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D8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威海市乳山市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人民政府</w:t>
      </w:r>
    </w:p>
    <w:p w14:paraId="285AD2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楷体" w:cs="楷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2025年政府信息公开工作年度报告</w:t>
      </w:r>
    </w:p>
    <w:p w14:paraId="70DB3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D16B8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根据《中华人民共和国政府信息公开条例》（国务院令第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711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号，以下简称《条例》）和《中华人民共和国政府信息公开工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作年度报告格式》（国办公开办函〔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2021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〕30号）要求，结合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乳山市人民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政府信息公开工作实际，编制发布本报告。</w:t>
      </w:r>
    </w:p>
    <w:p w14:paraId="417859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本报告内容包括：总体情况、主动公开政府信息情况、收到和处理政府信息公开申请情况、政府信息公开行政复议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行政诉讼情况、存在的主要问题及改进情况、其他事项，以及相关指标统计附表等。报告中所列数据统计期限从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日到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日止。报告电子版可从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乳山市人民政府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网站（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网址：http://www.rushan.gov.cn/col/col183176/index.html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）查阅或下载。公众如需进一步咨询了解相关信息，请与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乳山市人民政府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联系（地址：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乳山市胜利街78号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0631-6663232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 w14:paraId="6F82C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一、总体情况</w:t>
      </w:r>
    </w:p>
    <w:p w14:paraId="5599204A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2025年，乳山市人民政府深入贯彻落实新时代政务公开精神，聚焦省、市政务公开年度重点工作任务，持续提高公开质效，推进全市政务公开向标准化、规范化方向发展。</w:t>
      </w:r>
    </w:p>
    <w:p w14:paraId="553C4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楷体_GB2312" w:cs="楷体_GB2312"/>
          <w:b w:val="0"/>
          <w:bCs/>
          <w:color w:val="auto"/>
          <w:sz w:val="32"/>
          <w:szCs w:val="32"/>
          <w:lang w:val="en-US" w:eastAsia="zh-CN"/>
        </w:rPr>
        <w:t>主动公开方面。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2025年，全市主动公开政府信息9974条，</w:t>
      </w:r>
    </w:p>
    <w:p w14:paraId="460CA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发布政府常务会议22次，市政府及各部门发布政府文件35件，其中政策性文件8件，配套解读17条，发布重大行政决策1件，做到法定主动公开事项公开到位。持续畅通政民互动渠道，通过政府网站发布调查征集7条，开展“政府开放日”活动44场，积极收集民意，优化决策与服务。</w:t>
      </w:r>
    </w:p>
    <w:p w14:paraId="73C76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_GB2312" w:cs="楷体_GB2312"/>
          <w:b w:val="0"/>
          <w:bCs/>
          <w:color w:val="auto"/>
          <w:sz w:val="32"/>
          <w:szCs w:val="32"/>
          <w:lang w:val="en-US" w:eastAsia="zh-CN"/>
        </w:rPr>
        <w:t>依申请公开工作方面。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2025年，全市新收依申请公开件156件，同比下降55.9%，结转至下年办理7件，2024年结转29件，2025年共办结178件。全年因政府信息引发行政复议7件，与去年相比减少13件，引发行政诉讼3件，与去年相比增加1件。为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进一步规范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部门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依申请公开办理流程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采取“线上网站申请+线下EMS邮寄”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模拟申请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形式，向薄弱领域、重点部门发送政府信息公开申请，评估部门应对、规范答复情况，找出问题，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深入整改。</w:t>
      </w:r>
    </w:p>
    <w:p w14:paraId="0BFE3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楷体_GB2312" w:cs="楷体_GB2312"/>
          <w:b w:val="0"/>
          <w:bCs/>
          <w:color w:val="auto"/>
          <w:sz w:val="32"/>
          <w:szCs w:val="32"/>
          <w:lang w:val="en-US" w:eastAsia="zh-CN"/>
        </w:rPr>
        <w:t>政府信息管理方面。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动态调整主动公开目录。各部门根据法律新规、实际工作动态调整《主动公开事项目录》《主动公开基本目录》，做到公开事项条理清晰、有理有据、贴合需求。二是及时标注行政规范性文件立改废情况。废止（失效）的文件在页面显著位置进行标注，历史沿革文件进行前后关联，确保政策文件库现有信息有效性和准确性。三是落实信息上网保密审查。信息发布前严格实行“三审三校”，确保涉密信息、个人隐私等敏感信息不上网。</w:t>
      </w:r>
    </w:p>
    <w:p w14:paraId="7A6C5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B0F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楷体_GB2312" w:cs="楷体_GB2312"/>
          <w:b w:val="0"/>
          <w:bCs/>
          <w:color w:val="auto"/>
          <w:sz w:val="32"/>
          <w:szCs w:val="32"/>
          <w:lang w:val="en-US" w:eastAsia="zh-CN"/>
        </w:rPr>
        <w:t>平台建设方面。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进行政府网站全站页面升级布局，栏目设置更加集约智能、便捷查询；清理归档阶段性工作专题4个，确保现有网站栏目信息时效性；打造政务新媒体矩阵，重点新闻联合发声，充分发挥传播合力；完善政务公开线下专区一站式建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政务服务大厅政务公开查阅点划分七大功能专区，组建360政务管家团队，在功能区配备引导员，提供指导帮办服务，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月均服务群众2000余次。</w:t>
      </w:r>
    </w:p>
    <w:p w14:paraId="4FA35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楷体_GB2312" w:cs="楷体_GB2312"/>
          <w:b w:val="0"/>
          <w:bCs/>
          <w:color w:val="auto"/>
          <w:sz w:val="32"/>
          <w:szCs w:val="32"/>
          <w:lang w:val="en-US" w:eastAsia="zh-CN"/>
        </w:rPr>
        <w:t>监督保障方面。</w:t>
      </w:r>
      <w:r>
        <w:rPr>
          <w:rFonts w:hint="eastAsia" w:ascii="Times New Roman" w:hAnsi="Times New Roman" w:eastAsia="楷体_GB2312" w:cs="楷体_GB2312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是规范工作考核。将“重要政策解读率”纳入本地区高质量发展绩效考核中，督导各部门提高政策文件解读质量，促进政策落地落实。二是加强业务培训。市政府办公室会同市政法委、司法局、法院共同开展全市依法行政暨信息公开规范化工作专题培训班，提高工作人员法律意识，增强全市依申请公开办理水平以及行政应诉水平，累计培训120余人次。</w:t>
      </w:r>
    </w:p>
    <w:p w14:paraId="5374FCF7">
      <w:pPr>
        <w:pStyle w:val="6"/>
        <w:ind w:firstLine="640" w:firstLineChars="200"/>
        <w:rPr>
          <w:rFonts w:hint="eastAsia" w:ascii="Times New Roman" w:hAnsi="Times New Roman" w:eastAsia="仿宋_GB2312" w:cs="仿宋_GB2312"/>
          <w:color w:val="FF0000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77DF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0BE4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4612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B7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6A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15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A96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3F1E4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2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9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E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9C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7B3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5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1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0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7C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</w:tr>
      <w:tr w14:paraId="745B8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38D3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 w14:paraId="6D7F0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4B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94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45F8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21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F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auto"/>
                <w:kern w:val="0"/>
                <w:szCs w:val="21"/>
                <w:lang w:val="en-US" w:eastAsia="zh-CN"/>
              </w:rPr>
              <w:t>157613</w:t>
            </w:r>
          </w:p>
        </w:tc>
      </w:tr>
      <w:tr w14:paraId="6D0C7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43ED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 w14:paraId="2C1A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92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F0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2D569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16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0C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auto"/>
                <w:kern w:val="0"/>
                <w:szCs w:val="21"/>
                <w:lang w:val="en-US" w:eastAsia="zh-CN"/>
              </w:rPr>
              <w:t>54869</w:t>
            </w:r>
          </w:p>
        </w:tc>
      </w:tr>
      <w:tr w14:paraId="71EA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32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1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auto"/>
                <w:kern w:val="0"/>
                <w:szCs w:val="21"/>
                <w:lang w:val="en-US" w:eastAsia="zh-CN"/>
              </w:rPr>
              <w:t>826</w:t>
            </w:r>
          </w:p>
        </w:tc>
      </w:tr>
      <w:tr w14:paraId="729D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15E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0294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AC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A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6A6E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EA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34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302.819</w:t>
            </w:r>
          </w:p>
        </w:tc>
      </w:tr>
    </w:tbl>
    <w:p w14:paraId="22738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</w:t>
      </w: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2"/>
        <w:gridCol w:w="536"/>
        <w:gridCol w:w="549"/>
        <w:gridCol w:w="720"/>
        <w:gridCol w:w="675"/>
        <w:gridCol w:w="525"/>
        <w:gridCol w:w="1"/>
        <w:gridCol w:w="700"/>
      </w:tblGrid>
      <w:tr w14:paraId="328F0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09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 w14:paraId="5700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AB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申请人情况</w:t>
            </w:r>
          </w:p>
        </w:tc>
      </w:tr>
      <w:tr w14:paraId="33E90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97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7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0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30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2E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总计</w:t>
            </w:r>
          </w:p>
        </w:tc>
      </w:tr>
      <w:tr w14:paraId="38436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40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7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09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1A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106" w:leftChars="-51" w:right="-107" w:rightChars="-51" w:hanging="1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DA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107" w:leftChars="-51" w:right="-107" w:rightChars="-51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4F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107" w:leftChars="-51" w:right="-107" w:rightChars="-51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D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106" w:leftChars="-51" w:right="-107" w:rightChars="-51" w:hanging="1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58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63" w:leftChars="-30" w:right="-134" w:rightChars="-64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B2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6247B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3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9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156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E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5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F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A8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55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3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156</w:t>
            </w:r>
          </w:p>
        </w:tc>
      </w:tr>
      <w:tr w14:paraId="351F4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59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58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E7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AD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EF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4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9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F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29</w:t>
            </w:r>
          </w:p>
        </w:tc>
      </w:tr>
      <w:tr w14:paraId="46B50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E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7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CA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2A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CA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0E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70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9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E1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24</w:t>
            </w:r>
          </w:p>
        </w:tc>
      </w:tr>
      <w:tr w14:paraId="423A5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CD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8D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7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B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F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96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9F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0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B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34</w:t>
            </w:r>
          </w:p>
        </w:tc>
      </w:tr>
      <w:tr w14:paraId="09AFD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EF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B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107" w:leftChars="-51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B0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01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8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F2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BC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BE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DF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26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0E253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BE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25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94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08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1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0B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D1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B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9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3F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ED58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E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C0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A6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3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C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8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5B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D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17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58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1D3B3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12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CF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6F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C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7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D0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2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CE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AA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74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44FBF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F9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33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40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DB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66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85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04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A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F2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67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116FA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F7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01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5D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C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FC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A0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5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DF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52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DA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13B5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A9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F7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F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5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A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35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0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F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E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C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223DF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D4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5C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2D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8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7E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EE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B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7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2E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66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8</w:t>
            </w:r>
          </w:p>
        </w:tc>
      </w:tr>
      <w:tr w14:paraId="2A509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D1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C9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107" w:leftChars="-51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2F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C2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33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65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1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D5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B4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6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99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33</w:t>
            </w:r>
          </w:p>
        </w:tc>
      </w:tr>
      <w:tr w14:paraId="5AD53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37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10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107" w:leftChars="-51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8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51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4F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D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D8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4E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04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3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41A73F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7C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29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107" w:leftChars="-51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A4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7F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BE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D8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11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11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58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11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0D5F07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89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A6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-107" w:leftChars="-51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44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9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E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1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C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48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3D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B3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2F808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D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17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4E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0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37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4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AD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7E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49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E7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7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37</w:t>
            </w:r>
          </w:p>
        </w:tc>
      </w:tr>
      <w:tr w14:paraId="665307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6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D5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2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8C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4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7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AD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96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D9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0F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F7FC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70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00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58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6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B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F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B3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1A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0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D5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9BB9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26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C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1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5.要求行政机关确认或重新</w:t>
            </w:r>
          </w:p>
          <w:p w14:paraId="5CDB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10" w:firstLineChars="100"/>
              <w:textAlignment w:val="auto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75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52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B3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8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72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8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70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D7B0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DD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3B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B2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43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2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1A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D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3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0F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B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20</w:t>
            </w:r>
          </w:p>
        </w:tc>
      </w:tr>
      <w:tr w14:paraId="24ACB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3E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79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78D8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D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5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2F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7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82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87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42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6704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C9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4A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99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3.其他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1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CC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0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D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01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F0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9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14</w:t>
            </w:r>
          </w:p>
        </w:tc>
      </w:tr>
      <w:tr w14:paraId="2C7F8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A0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4B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28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178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6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FC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3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54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02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A9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178</w:t>
            </w:r>
          </w:p>
        </w:tc>
      </w:tr>
      <w:tr w14:paraId="0973F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65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7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3A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6D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A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6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2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A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7</w:t>
            </w:r>
          </w:p>
        </w:tc>
      </w:tr>
    </w:tbl>
    <w:p w14:paraId="7F160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CD623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38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E2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06D5BE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20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49" w:leftChars="-71" w:right="-170" w:rightChars="-81"/>
              <w:jc w:val="center"/>
              <w:textAlignment w:val="auto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结果</w:t>
            </w:r>
          </w:p>
          <w:p w14:paraId="4708C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49" w:leftChars="-71" w:right="-170" w:rightChars="-81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FC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43" w:leftChars="-21" w:right="-132" w:rightChars="-63" w:hanging="1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E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82" w:leftChars="-39" w:right="-97" w:rightChars="-46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C7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18" w:leftChars="-56" w:right="-118" w:rightChars="-56"/>
              <w:jc w:val="center"/>
              <w:textAlignment w:val="auto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尚未</w:t>
            </w:r>
          </w:p>
          <w:p w14:paraId="732A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18" w:leftChars="-56" w:right="-118" w:rightChars="-56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D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总</w:t>
            </w:r>
          </w:p>
          <w:p w14:paraId="64F6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A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81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bookmarkStart w:id="9" w:name="_Hlk67039688"/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4CE397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76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5A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86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20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82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3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05" w:leftChars="-50" w:right="-126" w:rightChars="-60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9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86" w:leftChars="-41" w:right="-88" w:rightChars="-42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89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26" w:leftChars="-60" w:right="-136" w:rightChars="-65"/>
              <w:jc w:val="center"/>
              <w:textAlignment w:val="auto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其他</w:t>
            </w:r>
          </w:p>
          <w:p w14:paraId="426E6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26" w:leftChars="-60" w:right="-136" w:rightChars="-65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2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64" w:leftChars="-78" w:right="-153" w:rightChars="-73"/>
              <w:jc w:val="center"/>
              <w:textAlignment w:val="auto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尚未</w:t>
            </w:r>
          </w:p>
          <w:p w14:paraId="5E6F6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64" w:leftChars="-78" w:right="-153" w:rightChars="-73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F0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6C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99" w:leftChars="-47" w:right="-78" w:rightChars="-37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12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36" w:leftChars="-65" w:right="-124" w:rightChars="-59"/>
              <w:jc w:val="center"/>
              <w:textAlignment w:val="auto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结果</w:t>
            </w:r>
          </w:p>
          <w:p w14:paraId="799D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36" w:leftChars="-65" w:right="-124" w:rightChars="-59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57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73" w:leftChars="-83" w:right="-134" w:rightChars="-64" w:hanging="1"/>
              <w:jc w:val="center"/>
              <w:textAlignment w:val="auto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其他</w:t>
            </w:r>
          </w:p>
          <w:p w14:paraId="06323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173" w:leftChars="-83" w:right="-134" w:rightChars="-64" w:hanging="1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8E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A3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总计</w:t>
            </w:r>
          </w:p>
        </w:tc>
      </w:tr>
      <w:tr w14:paraId="6AEC93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31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63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B8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C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98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6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3E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7A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82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87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3B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4F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22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0A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A3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</w:tr>
    </w:tbl>
    <w:p w14:paraId="51ACE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五、存在的主要问题及改进情况</w:t>
      </w:r>
    </w:p>
    <w:p w14:paraId="30D724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（一）存在问题。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政策解读质量和群众知晓度有待提高，解读形式以文字为主，有待丰富。</w:t>
      </w:r>
    </w:p>
    <w:p w14:paraId="030E5F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（二）下步打算。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.注重质量，确保解读高效有力。邀请专家、学者等专业人士参与解读，提高解读内容科学性。2.创新形式，实现矩阵式传播。大力推广图文、动漫、视频等可视化形式，以通俗易懂的内容提高公众理解度；在巩固政府网站主阵地的基础上，积极运用政务新媒体、“母爱乳山APP”等移动媒体扩大解读传播范围。3.加强互动，构建双向沟通机制。鼓励相关部门负责人通过新闻发布会、访谈等方式建立双向互动，通过“面对面”解读，切实回应公众关切，进一步促进政策落地落实。</w:t>
      </w:r>
    </w:p>
    <w:p w14:paraId="229A9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六、其他需要报告的事项</w:t>
      </w:r>
    </w:p>
    <w:p w14:paraId="718908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（一）年度获奖情况：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无。</w:t>
      </w:r>
    </w:p>
    <w:p w14:paraId="76FCC2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政府信息公开收费方面：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乳山市人民政府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未收取政府信息公开信息处理费。</w:t>
      </w:r>
    </w:p>
    <w:p w14:paraId="317BB3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人大代表、政协委员提案办理方面：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乳山市人民政府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共承办市人大代表建议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highlight w:val="none"/>
          <w:u w:val="none"/>
        </w:rPr>
        <w:t>件、政协提案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件。目前，已全部办理完成，办复率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</w:rPr>
        <w:t>100%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，办理结果为A类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件、B类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9</w:t>
      </w:r>
      <w:bookmarkStart w:id="10" w:name="_GoBack"/>
      <w:bookmarkEnd w:id="1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件、C类13件、D类4件。</w:t>
      </w:r>
    </w:p>
    <w:p w14:paraId="467C7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（四）其他方面：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我市贯彻落实山东省、威海市政务公开工作要点，统筹政务公开与安全保密，强化数字赋能，推进我市政务公开工作提质增效。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一是创新打造立体主题应用场景。以政务公开为抓手，以政府网站为媒介，构建营商政策线上线下双链条解读体系，扩大政策知晓度，推进我市营商环境持续优化。线下依托“企业之家”综合服务中心，搭建“政企面对面”交流平台；线上在政府网站开设“乳山企业之家”专题专栏，整合政策服务、金融服务、法律服务等八大类信息，接入“码上知道”智能交互平台，将高频政策文件、办事指南转化为二维码，方便群众扫码获取。同时与“乳快办”优化营商环境专题实现互联互通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化精准解读推送，通过大数据分析群众和企业搜索习惯、办事需求，建立政策需求画像，定向推送与企业生产经营、群众日常生活密切相关的政策信息，实现政策解读“精准滴灌”，确保惠企惠民政策直达快享。二是开展已公开信息规范化管理。从已公开信息规范管理、清理、归档三个方面开展工作，利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AI大模型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对政府网站和政务新媒体已公开信息进行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分门别类、高效梳理、评估研判，经人工复核后确认信息保存期限、清理范围，同时采取全景归档模式，以确保信息连续性和可追溯性。通过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对政府网站历史数据进行规整、清理、归档，保障数据安全、提升信息质量和用户体验。三是积极宣传政务公开创新做法。我市及时总结推广政务公开亮点做法，在威海市政府网站“威海公开行”发布《乳山市民政局以“公开+救助” 助推“阳光民政”建设》《威海市乳山市延伸政务公开触角 架起服务群众“直通桥”》共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2篇。</w:t>
      </w:r>
    </w:p>
    <w:p w14:paraId="323DCF01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82A19"/>
    <w:rsid w:val="010333FC"/>
    <w:rsid w:val="0136732D"/>
    <w:rsid w:val="0295277A"/>
    <w:rsid w:val="02E01C47"/>
    <w:rsid w:val="0379726E"/>
    <w:rsid w:val="055F2BCB"/>
    <w:rsid w:val="07F33D53"/>
    <w:rsid w:val="08002443"/>
    <w:rsid w:val="09993AB3"/>
    <w:rsid w:val="09EA6F07"/>
    <w:rsid w:val="0C5B233E"/>
    <w:rsid w:val="0DA24479"/>
    <w:rsid w:val="0E0F1632"/>
    <w:rsid w:val="10B169D0"/>
    <w:rsid w:val="13833F28"/>
    <w:rsid w:val="15D32F45"/>
    <w:rsid w:val="179E21CE"/>
    <w:rsid w:val="17D9680D"/>
    <w:rsid w:val="1B2D1349"/>
    <w:rsid w:val="1B762CF0"/>
    <w:rsid w:val="1BB5202B"/>
    <w:rsid w:val="1E854FF8"/>
    <w:rsid w:val="1E9C0733"/>
    <w:rsid w:val="1F240CB5"/>
    <w:rsid w:val="1F9C6A9E"/>
    <w:rsid w:val="21815F4B"/>
    <w:rsid w:val="226C1A87"/>
    <w:rsid w:val="23971A56"/>
    <w:rsid w:val="239F6B5C"/>
    <w:rsid w:val="26582A19"/>
    <w:rsid w:val="285424E9"/>
    <w:rsid w:val="2B6C5576"/>
    <w:rsid w:val="2B9719FA"/>
    <w:rsid w:val="2DAD00C8"/>
    <w:rsid w:val="302D729E"/>
    <w:rsid w:val="317F1D7B"/>
    <w:rsid w:val="32F81DE5"/>
    <w:rsid w:val="331309CD"/>
    <w:rsid w:val="36A04C6E"/>
    <w:rsid w:val="3776777C"/>
    <w:rsid w:val="3C1E0B0E"/>
    <w:rsid w:val="3C990195"/>
    <w:rsid w:val="3D4A5933"/>
    <w:rsid w:val="415D5C35"/>
    <w:rsid w:val="430B3508"/>
    <w:rsid w:val="46706907"/>
    <w:rsid w:val="479B74B7"/>
    <w:rsid w:val="493F20C4"/>
    <w:rsid w:val="495751DE"/>
    <w:rsid w:val="4AD625B4"/>
    <w:rsid w:val="4B864A5F"/>
    <w:rsid w:val="4F38383D"/>
    <w:rsid w:val="4F786330"/>
    <w:rsid w:val="4FB1539E"/>
    <w:rsid w:val="505446A7"/>
    <w:rsid w:val="512E4EF8"/>
    <w:rsid w:val="54B30F86"/>
    <w:rsid w:val="56EF6ED8"/>
    <w:rsid w:val="57672F12"/>
    <w:rsid w:val="57C77E54"/>
    <w:rsid w:val="5A3A63D7"/>
    <w:rsid w:val="5D923C17"/>
    <w:rsid w:val="5DCD3CEB"/>
    <w:rsid w:val="5FF437B1"/>
    <w:rsid w:val="627209BD"/>
    <w:rsid w:val="6299063F"/>
    <w:rsid w:val="642D103F"/>
    <w:rsid w:val="643028DD"/>
    <w:rsid w:val="66D93700"/>
    <w:rsid w:val="67852F40"/>
    <w:rsid w:val="6B364C7D"/>
    <w:rsid w:val="6BB62DEA"/>
    <w:rsid w:val="6BF863D7"/>
    <w:rsid w:val="6C1B20C5"/>
    <w:rsid w:val="6D77332B"/>
    <w:rsid w:val="6DB91B96"/>
    <w:rsid w:val="71E76CD1"/>
    <w:rsid w:val="73DE5EB2"/>
    <w:rsid w:val="749E493F"/>
    <w:rsid w:val="751678CE"/>
    <w:rsid w:val="78146346"/>
    <w:rsid w:val="79646E59"/>
    <w:rsid w:val="7BEC3136"/>
    <w:rsid w:val="7DBF6D54"/>
    <w:rsid w:val="7DD10836"/>
    <w:rsid w:val="7E370FE0"/>
    <w:rsid w:val="7E5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55484edc-3369-403a-8d1d-37b1c39fd8a4</errorID>
      <errorWord>从</errorWord>
      <group>L1_AI</group>
      <groupName>深度校对</groupName>
      <ability>L2_AI_Word</ability>
      <abilityName>字词纠错</abilityName>
      <candidateList>
        <item>为</item>
      </candidateList>
      <explain/>
      <paraID>41785969</paraID>
      <start>99</start>
      <end>100</end>
      <status>ignored</status>
      <modifiedWord/>
      <trackRevisions>false</trackRevisions>
    </reviewItem>
    <reviewItem>
      <errorID>f40ab80a-49c5-42c7-8b1f-792681238dfa</errorID>
      <errorWord>到</errorWord>
      <group>L1_AI</group>
      <groupName>深度校对</groupName>
      <ability>L2_AI_Word</ability>
      <abilityName>字词纠错</abilityName>
      <candidateList>
        <item>至</item>
      </candidateList>
      <explain/>
      <paraID>41785969</paraID>
      <start>109</start>
      <end>110</end>
      <status>ignored</status>
      <modifiedWord/>
      <trackRevisions>false</trackRevisions>
    </reviewItem>
    <reviewItem>
      <errorID>1fcd4b3d-038e-403c-9543-6ec2f1734788</errorID>
      <errorWord>日止</errorWord>
      <group>L1_AI</group>
      <groupName>深度校对</groupName>
      <ability>L2_AI_Word</ability>
      <abilityName>字词纠错</abilityName>
      <candidateList>
        <item>日</item>
      </candidateList>
      <explain/>
      <paraID>41785969</paraID>
      <start>115</start>
      <end>117</end>
      <status>ignored</status>
      <modifiedWord/>
      <trackRevisions>false</trackRevisions>
    </reviewItem>
    <reviewItem>
      <errorID>1194a2a9-f4a9-4064-9e31-73cf16045cdb</errorID>
      <errorWord>市政法委</errorWord>
      <group>L1_Political</group>
      <groupName>政治性问题</groupName>
      <ability>L2_Unpolitical</ability>
      <abilityName>政治敏感错误</abilityName>
      <candidateList>
        <item>市委政法委</item>
      </candidateList>
      <explain>机关单位名称不规范，请注意审核。</explain>
      <paraID>4FA35BAE</paraID>
      <start>86</start>
      <end>90</end>
      <status>unmodified</status>
      <modifiedWord/>
      <trackRevisions>false</trackRevisions>
    </reviewItem>
    <reviewItem>
      <errorID>fbe981c6-73ca-4455-af6f-75230469d52e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4FA35BAE</paraID>
      <start>90</start>
      <end>91</end>
      <status>unmodified</status>
      <modifiedWord/>
      <trackRevisions>false</trackRevisions>
    </reviewItem>
    <reviewItem>
      <errorID>091497c4-8c0d-4c9b-868d-2d0599ac542b</errorID>
      <errorWord>行政</errorWord>
      <group>L1_AI</group>
      <groupName>深度校对</groupName>
      <ability>L2_AI_Punc</ability>
      <abilityName>标点纠错</abilityName>
      <candidateList>
        <item>、行政</item>
      </candidateList>
      <explain/>
      <paraID> 28942C1</paraID>
      <start>6</start>
      <end>8</end>
      <status>unmodified</status>
      <modifiedWord/>
      <trackRevisions>false</trackRevisions>
    </reviewItem>
    <reviewItem>
      <errorID>3a901126-169c-4eb6-8bf7-d36f51775279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1CB2D167</paraID>
      <start>22</start>
      <end>24</end>
      <status>unmodified</status>
      <modifiedWord/>
      <trackRevisions>false</trackRevisions>
    </reviewItem>
    <reviewItem>
      <errorID>abceb272-24be-4e08-9a1f-100cb883f4ef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378D8483</paraID>
      <start>26</start>
      <end>28</end>
      <status>unmodified</status>
      <modifiedWord/>
      <trackRevisions>false</trackRevisions>
    </reviewItem>
    <reviewItem>
      <errorID>a21ee761-858f-4d4e-8e41-80e6c659a89a</errorID>
      <errorWord>科学性</errorWord>
      <group>L1_AI</group>
      <groupName>深度校对</groupName>
      <ability>L2_AI_Word</ability>
      <abilityName>字词纠错</abilityName>
      <candidateList>
        <item>的科学性</item>
      </candidateList>
      <explain/>
      <paraID> 30E5F21</paraID>
      <start>47</start>
      <end>50</end>
      <status>unmodified</status>
      <modifiedWord/>
      <trackRevisions>false</trackRevisions>
    </reviewItem>
    <reviewItem>
      <errorID>73d051c1-f0fd-4d33-bbba-fb4cc1cd28ee</errorID>
      <errorWord>“母爱</errorWord>
      <group>L1_AI</group>
      <groupName>深度校对</groupName>
      <ability>L2_AI_Grammar</ability>
      <abilityName>语法纠错</abilityName>
      <candidateList>
        <item>“</item>
      </candidateList>
      <explain/>
      <paraID> 30E5F21</paraID>
      <start>126</start>
      <end>129</end>
      <status>unmodified</status>
      <modifiedWord/>
      <trackRevisions>false</trackRevisions>
    </reviewItem>
    <reviewItem>
      <errorID>f7443254-ab31-46d3-b624-a8d7e362903f</errorID>
      <errorWord>互通互联</errorWord>
      <group>L1_AI</group>
      <groupName>深度校对</groupName>
      <ability>L2_AI_Word</ability>
      <abilityName>字词纠错</abilityName>
      <candidateList>
        <item>互联互通</item>
      </candidateList>
      <explain/>
      <paraID>467C7C5C</paraID>
      <start>273</start>
      <end>277</end>
      <status>modified</status>
      <modifiedWord>互联互通</modifiedWord>
      <trackRevisions>false</trackRevisions>
    </reviewItem>
    <reviewItem>
      <errorID>e84bcab2-619e-48b7-a556-cf087945b170</errorID>
      <errorWord>角度</errorWord>
      <group>L1_AI</group>
      <groupName>深度校对</groupName>
      <ability>L2_AI_Word</ability>
      <abilityName>字词纠错</abilityName>
      <candidateList>
        <item>方面</item>
      </candidateList>
      <explain/>
      <paraID>467C7C5C</paraID>
      <start>405</start>
      <end>407</end>
      <status>modified</status>
      <modifiedWord>方面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83f740-dca7-4c72-a732-13203390d8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3229</Words>
  <Characters>3430</Characters>
  <Lines>0</Lines>
  <Paragraphs>0</Paragraphs>
  <TotalTime>14</TotalTime>
  <ScaleCrop>false</ScaleCrop>
  <LinksUpToDate>false</LinksUpToDate>
  <CharactersWithSpaces>3432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2026-01-05T06:29:00Z</dcterms:created>
  <dc:creator>Z</dc:creator>
  <cp:lastModifiedBy>Z</cp:lastModifiedBy>
  <cp:lastPrinted>2026-01-05T08:24:00Z</cp:lastPrinted>
  <dcterms:modified xsi:type="dcterms:W3CDTF">2026-03-04T00:26:42Z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EFE7DF993FAA4142BA95015498B0BE73_13</vt:lpwstr>
  </property>
  <property fmtid="{D5CDD505-2E9C-101B-9397-08002B2CF9AE}" pid="4" name="KSOTemplateDocerSaveRecord">
    <vt:lpwstr>eyJoZGlkIjoiMGFiZDRkYjYxYWVhMWE0MThhYzJlYzhiOGJhMzViZTAiLCJ1c2VySWQiOiIzNDQzOTMzNDMifQ==</vt:lpwstr>
  </property>
</Properties>
</file>