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numPr>
          <w:ilvl w:val="0"/>
          <w:numId w:val="2"/>
        </w:numPr>
        <w:spacing w:line="640" w:lineRule="exact"/>
        <w:jc w:val="center"/>
        <w:outlineLvl w:val="0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u w:val="none"/>
        </w:rPr>
      </w:pPr>
      <w:bookmarkStart w:id="0" w:name="DYNAMIC—DWXX—tAj_dwmc"/>
      <w:r>
        <w:rPr>
          <w:rFonts w:hint="default" w:ascii="方正小标宋简体" w:hAnsi="方正小标宋简体" w:eastAsia="方正小标宋简体" w:cs="方正小标宋简体"/>
          <w:color w:val="auto"/>
          <w:sz w:val="44"/>
          <w:u w:val="none"/>
        </w:rPr>
        <w:t>乳山市市场监督管理局</w:t>
      </w:r>
      <w:bookmarkEnd w:id="0"/>
    </w:p>
    <w:p>
      <w:pPr>
        <w:pStyle w:val="3"/>
        <w:keepNext w:val="0"/>
        <w:numPr>
          <w:ilvl w:val="0"/>
          <w:numId w:val="2"/>
        </w:numPr>
        <w:spacing w:before="0" w:after="0" w:line="640" w:lineRule="exact"/>
        <w:jc w:val="center"/>
        <w:rPr>
          <w:rFonts w:hint="eastAsia" w:eastAsia="方正小标宋简体" w:cs="方正小标宋简体"/>
          <w:color w:val="auto"/>
          <w:sz w:val="44"/>
          <w:szCs w:val="44"/>
          <w:u w:val="none"/>
        </w:rPr>
      </w:pPr>
      <w:bookmarkStart w:id="1" w:name="_Toc76683344"/>
      <w:r>
        <w:rPr>
          <w:rFonts w:hint="eastAsia" w:hAnsi="方正小标宋简体" w:eastAsia="方正小标宋简体" w:cs="方正小标宋简体"/>
          <w:color w:val="auto"/>
          <w:sz w:val="44"/>
          <w:szCs w:val="44"/>
          <w:u w:val="none"/>
          <w:lang w:val="en-US"/>
        </w:rPr>
        <w:t>行政处罚告知书</w:t>
      </w:r>
      <w:bookmarkEnd w:id="1"/>
    </w:p>
    <w:p>
      <w:pPr>
        <w:spacing w:line="560" w:lineRule="exact"/>
        <w:jc w:val="center"/>
        <w:outlineLvl w:val="1"/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</w:pPr>
      <w:bookmarkStart w:id="2" w:name="tAj_wh"/>
      <w:r>
        <w:rPr>
          <w:rFonts w:hint="default" w:ascii="Times New Roman" w:hAnsi="Times New Roman" w:eastAsia="仿宋_GB2312" w:cs="仿宋"/>
          <w:color w:val="auto"/>
          <w:sz w:val="32"/>
          <w:u w:val="none"/>
        </w:rPr>
        <w:t>乳市监罚告〔2026〕</w:t>
      </w:r>
      <w:r>
        <w:rPr>
          <w:rFonts w:hint="eastAsia" w:ascii="Times New Roman" w:hAnsi="Times New Roman" w:eastAsia="仿宋_GB2312" w:cs="仿宋"/>
          <w:color w:val="auto"/>
          <w:sz w:val="32"/>
          <w:u w:val="none"/>
          <w:lang w:val="en-US" w:eastAsia="zh-CN"/>
        </w:rPr>
        <w:t>90</w:t>
      </w:r>
      <w:bookmarkStart w:id="7" w:name="_GoBack"/>
      <w:bookmarkEnd w:id="7"/>
      <w:r>
        <w:rPr>
          <w:rFonts w:hint="default" w:ascii="Times New Roman" w:hAnsi="Times New Roman" w:eastAsia="仿宋_GB2312" w:cs="仿宋"/>
          <w:color w:val="auto"/>
          <w:sz w:val="32"/>
          <w:u w:val="none"/>
        </w:rPr>
        <w:t>号</w:t>
      </w:r>
      <w:bookmarkEnd w:id="2"/>
    </w:p>
    <w:p>
      <w:pPr>
        <w:spacing w:before="157" w:beforeLines="50" w:line="520" w:lineRule="exact"/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</w:pP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乳山市晋牧服饰有限公司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：</w:t>
      </w:r>
    </w:p>
    <w:p>
      <w:pPr>
        <w:spacing w:line="500" w:lineRule="exact"/>
        <w:ind w:firstLine="640" w:firstLineChars="200"/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</w:pP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由本局立案调查的你（单位）涉嫌</w:t>
      </w:r>
      <w:bookmarkStart w:id="3" w:name="tAj_cAjmcZywfxw"/>
      <w:r>
        <w:rPr>
          <w:rFonts w:hint="eastAsia" w:ascii="Times New Roman" w:hAnsi="Times New Roman" w:eastAsia="仿宋_GB2312" w:cs="仿宋"/>
          <w:color w:val="auto"/>
          <w:sz w:val="32"/>
          <w:u w:val="none"/>
        </w:rPr>
        <w:t>开业后自行停业连续６个月以上</w:t>
      </w:r>
      <w:bookmarkEnd w:id="3"/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一案，已调查终结。依据《中华人民共和国行政处罚法》第四十四条的规定，现将本局拟作出行政处罚的内容及事实、理由、依据告知如下：</w:t>
      </w:r>
    </w:p>
    <w:p>
      <w:pPr>
        <w:spacing w:line="520" w:lineRule="exact"/>
        <w:ind w:firstLine="640" w:firstLineChars="200"/>
        <w:rPr>
          <w:rFonts w:hint="eastAsia" w:ascii="仿宋_GB2312" w:hAnsi="仿宋" w:eastAsia="仿宋_GB2312" w:cs="仿宋"/>
          <w:sz w:val="32"/>
          <w:szCs w:val="32"/>
          <w:u w:val="single"/>
        </w:rPr>
      </w:pP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2025年12月15日，接我局信用监管科线索，根据监督检查发现</w:t>
      </w:r>
      <w:r>
        <w:rPr>
          <w:rFonts w:hint="default" w:ascii="Times New Roman" w:hAnsi="仿宋_GB2312" w:eastAsia="仿宋_GB2312" w:cs="仿宋_GB2312"/>
          <w:bCs/>
          <w:sz w:val="32"/>
          <w:szCs w:val="32"/>
        </w:rPr>
        <w:t>你单位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未按规定提交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2016年度、2017年度、2018年度、2019年度、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2020年度、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2021年度、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2022年度、2023年度、2024年度的企业年度报告，</w:t>
      </w:r>
      <w:r>
        <w:rPr>
          <w:rFonts w:hint="default" w:ascii="Times New Roman" w:hAnsi="仿宋_GB2312" w:eastAsia="仿宋_GB2312" w:cs="仿宋_GB2312"/>
          <w:bCs/>
          <w:sz w:val="32"/>
          <w:szCs w:val="32"/>
        </w:rPr>
        <w:t>你单位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涉嫌违反了《中华人民共和国公司法》第二百六十条之规定，自行停业连续六个月以上。为查明事实</w:t>
      </w:r>
      <w:r>
        <w:rPr>
          <w:rFonts w:hint="eastAsia" w:ascii="Times New Roman" w:hAnsi="仿宋_GB2312" w:eastAsia="仿宋_GB2312" w:cs="仿宋_GB2312"/>
          <w:sz w:val="32"/>
          <w:szCs w:val="32"/>
        </w:rPr>
        <w:t>，本局于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202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年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12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月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24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日</w:t>
      </w:r>
      <w:r>
        <w:rPr>
          <w:rFonts w:hint="eastAsia" w:ascii="Times New Roman" w:hAnsi="仿宋_GB2312" w:eastAsia="仿宋_GB2312" w:cs="仿宋_GB2312"/>
          <w:sz w:val="32"/>
          <w:szCs w:val="32"/>
        </w:rPr>
        <w:t>立案。在调查中，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我局执法人员对</w:t>
      </w:r>
      <w:r>
        <w:rPr>
          <w:rFonts w:hint="default" w:ascii="Times New Roman" w:hAnsi="仿宋_GB2312" w:eastAsia="仿宋_GB2312" w:cs="仿宋_GB2312"/>
          <w:bCs/>
          <w:sz w:val="32"/>
          <w:szCs w:val="32"/>
        </w:rPr>
        <w:t>你单位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的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年度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企业年报情况，</w:t>
      </w:r>
      <w:r>
        <w:rPr>
          <w:rFonts w:hint="eastAsia" w:ascii="Times New Roman" w:hAnsi="仿宋_GB2312" w:eastAsia="仿宋_GB2312" w:cs="仿宋_GB2312"/>
          <w:sz w:val="32"/>
          <w:szCs w:val="32"/>
        </w:rPr>
        <w:t>在乳山市行政审批局登记情况，在国家税务总局乳山市税务局税务报税情况，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</w:rPr>
        <w:t>在乳山市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人力资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源和社会保障局</w:t>
      </w:r>
      <w:r>
        <w:rPr>
          <w:rFonts w:hint="eastAsia" w:ascii="Times New Roman" w:hAnsi="仿宋_GB2312" w:eastAsia="仿宋_GB2312" w:cs="仿宋_GB2312"/>
          <w:sz w:val="32"/>
          <w:szCs w:val="32"/>
        </w:rPr>
        <w:t>社会保险缴纳情况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进行了调查，</w:t>
      </w:r>
      <w:r>
        <w:rPr>
          <w:rFonts w:hint="eastAsia" w:ascii="Times New Roman" w:hAnsi="仿宋_GB2312" w:eastAsia="仿宋_GB2312" w:cs="仿宋_GB2312"/>
          <w:sz w:val="32"/>
          <w:szCs w:val="32"/>
        </w:rPr>
        <w:t>对</w:t>
      </w:r>
      <w:r>
        <w:rPr>
          <w:rFonts w:hint="default" w:ascii="Times New Roman" w:hAnsi="仿宋_GB2312" w:eastAsia="仿宋_GB2312" w:cs="仿宋_GB2312"/>
          <w:bCs/>
          <w:sz w:val="32"/>
          <w:szCs w:val="32"/>
        </w:rPr>
        <w:t>你单位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登记住所</w:t>
      </w:r>
      <w:r>
        <w:rPr>
          <w:rFonts w:hint="eastAsia" w:ascii="Times New Roman" w:hAnsi="仿宋_GB2312" w:eastAsia="仿宋_GB2312" w:cs="仿宋_GB2312"/>
          <w:sz w:val="32"/>
          <w:szCs w:val="32"/>
        </w:rPr>
        <w:t>进行了现场检查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。</w:t>
      </w:r>
    </w:p>
    <w:p>
      <w:pPr>
        <w:spacing w:line="500" w:lineRule="exact"/>
        <w:ind w:firstLine="640" w:firstLineChars="200"/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</w:pPr>
      <w:r>
        <w:rPr>
          <w:rFonts w:hint="default" w:ascii="Times New Roman" w:hAnsi="仿宋_GB2312" w:eastAsia="仿宋_GB2312" w:cs="仿宋_GB2312"/>
          <w:bCs/>
          <w:sz w:val="32"/>
          <w:szCs w:val="32"/>
        </w:rPr>
        <w:t>你单位</w:t>
      </w:r>
      <w:r>
        <w:rPr>
          <w:rFonts w:hint="eastAsia" w:ascii="Times New Roman" w:hAnsi="仿宋_GB2312" w:eastAsia="仿宋_GB2312" w:cs="仿宋_GB2312"/>
          <w:sz w:val="32"/>
          <w:szCs w:val="32"/>
        </w:rPr>
        <w:t>于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2016年8月16日</w:t>
      </w:r>
      <w:r>
        <w:rPr>
          <w:rFonts w:hint="eastAsia" w:ascii="Times New Roman" w:hAnsi="仿宋_GB2312" w:eastAsia="仿宋_GB2312" w:cs="仿宋_GB2312"/>
          <w:sz w:val="32"/>
          <w:szCs w:val="32"/>
        </w:rPr>
        <w:t>设立，因未按照《企业信息公示暂行条例》第八条规定的期限报送并公示年度报告，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于20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21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年7月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12日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、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2022年7月14日、2023年7月14日、2024年7月12日、2025年7月11日共5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次被列入经营异常名录，并因被列入经营异常名录届满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3年仍未履行相关义务，于2021年7月12日、2023年7月18日共2次被列入严重违法失信名单（黑名单）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。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202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年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12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月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26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日</w:t>
      </w:r>
      <w:r>
        <w:rPr>
          <w:rFonts w:hint="eastAsia" w:ascii="Times New Roman" w:hAnsi="仿宋_GB2312" w:eastAsia="仿宋_GB2312" w:cs="仿宋_GB2312"/>
          <w:sz w:val="32"/>
          <w:szCs w:val="32"/>
        </w:rPr>
        <w:t>，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我</w:t>
      </w:r>
      <w:r>
        <w:rPr>
          <w:rFonts w:hint="eastAsia" w:ascii="Times New Roman" w:hAnsi="仿宋_GB2312" w:eastAsia="仿宋_GB2312" w:cs="仿宋_GB2312"/>
          <w:sz w:val="32"/>
          <w:szCs w:val="32"/>
        </w:rPr>
        <w:t>局对</w:t>
      </w:r>
      <w:r>
        <w:rPr>
          <w:rFonts w:hint="default" w:ascii="Times New Roman" w:hAnsi="仿宋_GB2312" w:eastAsia="仿宋_GB2312" w:cs="仿宋_GB2312"/>
          <w:bCs/>
          <w:sz w:val="32"/>
          <w:szCs w:val="32"/>
        </w:rPr>
        <w:t>你单位</w:t>
      </w:r>
      <w:r>
        <w:rPr>
          <w:rFonts w:hint="eastAsia" w:ascii="Times New Roman" w:hAnsi="仿宋_GB2312" w:eastAsia="仿宋_GB2312" w:cs="仿宋_GB2312"/>
          <w:sz w:val="32"/>
          <w:szCs w:val="32"/>
        </w:rPr>
        <w:t>登记的住所“山东省威海市乳山市深圳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路</w:t>
      </w:r>
      <w:r>
        <w:rPr>
          <w:rFonts w:hint="eastAsia" w:ascii="Times New Roman" w:hAnsi="仿宋_GB2312" w:eastAsia="仿宋_GB2312" w:cs="仿宋_GB2312"/>
          <w:sz w:val="32"/>
          <w:szCs w:val="32"/>
        </w:rPr>
        <w:t>108-6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号</w:t>
      </w:r>
      <w:r>
        <w:rPr>
          <w:rFonts w:hint="eastAsia" w:ascii="Times New Roman" w:hAnsi="仿宋_GB2312" w:eastAsia="仿宋_GB2312" w:cs="仿宋_GB2312"/>
          <w:sz w:val="32"/>
          <w:szCs w:val="32"/>
        </w:rPr>
        <w:t>”进行了现场检查，</w:t>
      </w:r>
      <w:r>
        <w:rPr>
          <w:rFonts w:hint="default" w:ascii="Times New Roman" w:hAnsi="仿宋_GB2312" w:eastAsia="仿宋_GB2312" w:cs="仿宋_GB2312"/>
          <w:bCs/>
          <w:sz w:val="32"/>
          <w:szCs w:val="32"/>
        </w:rPr>
        <w:t>你单位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未</w:t>
      </w:r>
      <w:r>
        <w:rPr>
          <w:rFonts w:hint="eastAsia" w:ascii="Times New Roman" w:hAnsi="仿宋_GB2312" w:eastAsia="仿宋_GB2312" w:cs="仿宋_GB2312"/>
          <w:sz w:val="32"/>
          <w:szCs w:val="32"/>
        </w:rPr>
        <w:t>在该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场</w:t>
      </w:r>
      <w:r>
        <w:rPr>
          <w:rFonts w:hint="eastAsia" w:ascii="Times New Roman" w:hAnsi="仿宋_GB2312" w:eastAsia="仿宋_GB2312" w:cs="仿宋_GB2312"/>
          <w:sz w:val="32"/>
          <w:szCs w:val="32"/>
        </w:rPr>
        <w:t>所经营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。通过</w:t>
      </w:r>
      <w:r>
        <w:rPr>
          <w:rFonts w:hint="default" w:ascii="Times New Roman" w:hAnsi="仿宋_GB2312" w:eastAsia="仿宋_GB2312" w:cs="仿宋_GB2312"/>
          <w:bCs/>
          <w:sz w:val="32"/>
          <w:szCs w:val="32"/>
        </w:rPr>
        <w:t>你单位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登记时预留的联系方式也无法与</w:t>
      </w:r>
      <w:r>
        <w:rPr>
          <w:rFonts w:hint="default" w:ascii="Times New Roman" w:hAnsi="仿宋_GB2312" w:eastAsia="仿宋_GB2312" w:cs="仿宋_GB2312"/>
          <w:bCs/>
          <w:sz w:val="32"/>
          <w:szCs w:val="32"/>
        </w:rPr>
        <w:t>你单位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取得联系</w:t>
      </w:r>
      <w:r>
        <w:rPr>
          <w:rFonts w:hint="eastAsia" w:ascii="Times New Roman" w:hAnsi="仿宋_GB2312" w:eastAsia="仿宋_GB2312" w:cs="仿宋_GB2312"/>
          <w:sz w:val="32"/>
          <w:szCs w:val="32"/>
        </w:rPr>
        <w:t>。另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</w:rPr>
        <w:t>查明，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当事人自20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23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年1月1日至202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5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年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7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月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18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日在税务机关为未办理税务登记，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2023年1月1日至2025年7月18日未到人社部门缴纳过社会保险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。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 xml:space="preserve">                                                   </w:t>
      </w:r>
    </w:p>
    <w:p>
      <w:pPr>
        <w:snapToGrid w:val="0"/>
        <w:spacing w:line="520" w:lineRule="exact"/>
        <w:ind w:firstLine="640" w:firstLineChars="200"/>
        <w:rPr>
          <w:rFonts w:hint="eastAsia" w:ascii="Times New Roman" w:hAnsi="仿宋_GB2312" w:eastAsia="仿宋_GB2312" w:cs="仿宋_GB2312"/>
          <w:bCs/>
          <w:sz w:val="32"/>
          <w:szCs w:val="32"/>
        </w:rPr>
      </w:pPr>
      <w:r>
        <w:rPr>
          <w:rFonts w:hint="eastAsia" w:ascii="Times New Roman" w:hAnsi="仿宋_GB2312" w:eastAsia="仿宋_GB2312" w:cs="仿宋_GB2312"/>
          <w:bCs/>
          <w:sz w:val="32"/>
          <w:szCs w:val="32"/>
        </w:rPr>
        <w:t>通过以上事实，本局认为，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你单位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开业后已经自行停业连续六个月以上，该行为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涉嫌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构成《中华人民共和国公司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法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》第二百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六十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条第一款“公司成立后无正当理由超过六个月未开业的，或者开业后自行停业连续六个月以上的，公司登记机关可以吊销营业执照，但公司依法办理歇业的除外。”规定的开业后自行停业连续六个月以上的行为。</w:t>
      </w:r>
    </w:p>
    <w:p>
      <w:pPr>
        <w:snapToGrid w:val="0"/>
        <w:spacing w:line="520" w:lineRule="exact"/>
        <w:ind w:firstLine="640" w:firstLineChars="200"/>
        <w:rPr>
          <w:rFonts w:hint="eastAsia" w:ascii="Times New Roman" w:hAnsi="仿宋_GB2312" w:eastAsia="仿宋_GB2312" w:cs="仿宋_GB2312"/>
          <w:bCs/>
          <w:sz w:val="32"/>
          <w:szCs w:val="32"/>
        </w:rPr>
      </w:pPr>
      <w:r>
        <w:rPr>
          <w:rFonts w:hint="eastAsia" w:ascii="Times New Roman" w:hAnsi="仿宋_GB2312" w:eastAsia="仿宋_GB2312" w:cs="仿宋_GB2312"/>
          <w:bCs/>
          <w:sz w:val="32"/>
          <w:szCs w:val="32"/>
        </w:rPr>
        <w:t>鉴于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你单位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开业后</w:t>
      </w:r>
      <w:r>
        <w:rPr>
          <w:rFonts w:ascii="Times New Roman" w:hAnsi="仿宋_GB2312" w:eastAsia="仿宋_GB2312" w:cs="仿宋_GB2312"/>
          <w:bCs/>
          <w:sz w:val="32"/>
          <w:szCs w:val="32"/>
        </w:rPr>
        <w:t>连续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六个年度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以上</w:t>
      </w:r>
      <w:r>
        <w:rPr>
          <w:rFonts w:ascii="Times New Roman" w:hAnsi="仿宋_GB2312" w:eastAsia="仿宋_GB2312" w:cs="仿宋_GB2312"/>
          <w:bCs/>
          <w:sz w:val="32"/>
          <w:szCs w:val="32"/>
        </w:rPr>
        <w:t>未依法报送年度报告且未进行纳税申报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等情形，属于《工商总局、税务总局关于清理长期停业未经营企业工作有关问题的通知》（工商企监字[2016]97号）（一）规定的应当列入清理范围的企业，适用于依法吊销营业执照的清理方式。</w:t>
      </w:r>
    </w:p>
    <w:p>
      <w:pPr>
        <w:spacing w:line="500" w:lineRule="exact"/>
        <w:rPr>
          <w:rFonts w:ascii="Times New Roman" w:hAnsi="Times New Roman" w:eastAsia="仿宋_GB2312" w:cs="仿宋"/>
          <w:color w:val="auto"/>
          <w:sz w:val="32"/>
          <w:szCs w:val="32"/>
          <w:u w:val="none"/>
        </w:rPr>
      </w:pPr>
      <w:r>
        <w:rPr>
          <w:rFonts w:hint="eastAsia" w:ascii="Times New Roman" w:hAnsi="仿宋_GB2312" w:eastAsia="仿宋_GB2312" w:cs="仿宋_GB2312"/>
          <w:bCs/>
          <w:sz w:val="32"/>
          <w:szCs w:val="32"/>
          <w:lang w:val="en-US" w:eastAsia="zh-CN"/>
        </w:rPr>
        <w:t xml:space="preserve">    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依据《中华人民共和国公司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法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》第二百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六十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条第一款“公司成立后无正当理由超过六个月未开业的，或者开业后自行停业连续六个月以上的，公司登记机关可以吊销营业执照，但公司依法办理歇业的除外。”之规定，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拟对你单位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处罚如下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：</w:t>
      </w:r>
      <w:bookmarkStart w:id="4" w:name="OLE_LINK3"/>
      <w:r>
        <w:rPr>
          <w:rFonts w:hint="eastAsia" w:ascii="Times New Roman" w:hAnsi="仿宋_GB2312" w:eastAsia="仿宋_GB2312" w:cs="仿宋_GB2312"/>
          <w:bCs/>
          <w:sz w:val="32"/>
          <w:szCs w:val="32"/>
        </w:rPr>
        <w:t>吊销营业执照</w:t>
      </w:r>
      <w:bookmarkEnd w:id="4"/>
      <w:r>
        <w:rPr>
          <w:rFonts w:hint="eastAsia" w:ascii="Times New Roman" w:hAnsi="仿宋_GB2312" w:eastAsia="仿宋_GB2312" w:cs="仿宋_GB2312"/>
          <w:bCs/>
          <w:sz w:val="32"/>
          <w:szCs w:val="32"/>
        </w:rPr>
        <w:t xml:space="preserve">。 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 xml:space="preserve">                                                                                                       </w:t>
      </w:r>
    </w:p>
    <w:p>
      <w:pPr>
        <w:snapToGrid w:val="0"/>
        <w:spacing w:line="520" w:lineRule="exact"/>
        <w:ind w:firstLine="640" w:firstLineChars="200"/>
        <w:rPr>
          <w:rFonts w:hint="default" w:ascii="Times New Roman" w:hAnsi="仿宋_GB2312" w:eastAsia="仿宋_GB2312" w:cs="仿宋_GB2312"/>
          <w:bCs/>
          <w:sz w:val="32"/>
          <w:szCs w:val="32"/>
        </w:rPr>
      </w:pPr>
      <w:r>
        <w:rPr>
          <w:rFonts w:hint="default" w:ascii="Times New Roman" w:hAnsi="仿宋_GB2312" w:eastAsia="仿宋_GB2312" w:cs="仿宋_GB2312"/>
          <w:bCs/>
          <w:sz w:val="32"/>
          <w:szCs w:val="32"/>
        </w:rPr>
        <w:t>依据《中华人民共和国行政处罚法》第四十四条、第四十五条、第六十三条、第六十四条第一项，以及《市场监督管理行政处罚听证办法》第五条、《山东省行政处罚听证程序实施办法》第二条的规定，你单位有权进行陈述、申辩，并可以要求听证。</w:t>
      </w:r>
      <w:r>
        <w:rPr>
          <w:rFonts w:hint="default" w:ascii="Times New Roman" w:hAnsi="仿宋_GB2312" w:eastAsia="仿宋_GB2312" w:cs="仿宋_GB2312"/>
          <w:bCs/>
          <w:sz w:val="32"/>
          <w:szCs w:val="32"/>
          <w:lang w:val="en-US" w:eastAsia="zh-CN"/>
        </w:rPr>
        <w:t xml:space="preserve"> </w:t>
      </w:r>
    </w:p>
    <w:p>
      <w:pPr>
        <w:snapToGrid w:val="0"/>
        <w:spacing w:line="520" w:lineRule="exact"/>
        <w:ind w:firstLine="640" w:firstLineChars="200"/>
        <w:rPr>
          <w:rFonts w:hint="eastAsia" w:ascii="Times New Roman" w:hAnsi="仿宋_GB2312" w:eastAsia="仿宋_GB2312" w:cs="仿宋_GB2312"/>
          <w:bCs/>
          <w:sz w:val="32"/>
          <w:szCs w:val="32"/>
        </w:rPr>
      </w:pPr>
      <w:r>
        <w:rPr>
          <w:rFonts w:hint="default" w:ascii="Times New Roman" w:hAnsi="仿宋_GB2312" w:eastAsia="仿宋_GB2312" w:cs="仿宋_GB2312"/>
          <w:bCs/>
          <w:sz w:val="32"/>
          <w:szCs w:val="32"/>
        </w:rPr>
        <w:t>自收到本告知书之日起五个工作日内未行使陈述、申辩权， 未要求听证的，视为放弃此权利。</w:t>
      </w:r>
    </w:p>
    <w:p>
      <w:pPr>
        <w:snapToGrid w:val="0"/>
        <w:spacing w:line="520" w:lineRule="exact"/>
        <w:ind w:firstLine="640" w:firstLineChars="200"/>
        <w:rPr>
          <w:rFonts w:hint="default" w:ascii="Times New Roman" w:hAnsi="仿宋_GB2312" w:eastAsia="仿宋_GB2312" w:cs="仿宋_GB2312"/>
          <w:bCs/>
          <w:sz w:val="32"/>
          <w:szCs w:val="32"/>
          <w:lang w:val="en-US" w:eastAsia="zh-CN"/>
        </w:rPr>
      </w:pPr>
      <w:r>
        <w:rPr>
          <w:rFonts w:hint="eastAsia" w:ascii="Times New Roman" w:hAnsi="仿宋_GB2312" w:eastAsia="仿宋_GB2312" w:cs="仿宋_GB2312"/>
          <w:bCs/>
          <w:sz w:val="32"/>
          <w:szCs w:val="32"/>
        </w:rPr>
        <w:t>联系人：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宋铁成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val="en-US" w:eastAsia="zh-CN"/>
        </w:rPr>
        <w:t xml:space="preserve">    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联系电话：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val="en-US" w:eastAsia="zh-CN"/>
        </w:rPr>
        <w:t>0631-6869301</w:t>
      </w:r>
    </w:p>
    <w:p>
      <w:pPr>
        <w:snapToGrid w:val="0"/>
        <w:spacing w:line="520" w:lineRule="exact"/>
        <w:ind w:firstLine="640" w:firstLineChars="200"/>
        <w:rPr>
          <w:rFonts w:hint="default" w:ascii="Times New Roman" w:hAnsi="仿宋_GB2312" w:eastAsia="仿宋_GB2312" w:cs="仿宋_GB2312"/>
          <w:bCs/>
          <w:sz w:val="32"/>
          <w:szCs w:val="32"/>
          <w:lang w:val="en-US" w:eastAsia="zh-CN"/>
        </w:rPr>
      </w:pPr>
      <w:r>
        <w:rPr>
          <w:rFonts w:hint="eastAsia" w:ascii="Times New Roman" w:hAnsi="仿宋_GB2312" w:eastAsia="仿宋_GB2312" w:cs="仿宋_GB2312"/>
          <w:bCs/>
          <w:sz w:val="32"/>
          <w:szCs w:val="32"/>
        </w:rPr>
        <w:t>联系地址：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乳山市府前路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val="en-US" w:eastAsia="zh-CN"/>
        </w:rPr>
        <w:t>8号</w:t>
      </w:r>
    </w:p>
    <w:p>
      <w:pPr>
        <w:spacing w:line="520" w:lineRule="exact"/>
        <w:ind w:right="640" w:firstLine="601"/>
        <w:jc w:val="right"/>
        <w:rPr>
          <w:rFonts w:hint="eastAsia" w:ascii="Times New Roman" w:hAnsi="Times New Roman" w:eastAsia="仿宋_GB2312" w:cs="Mongolian Baiti"/>
          <w:color w:val="auto"/>
          <w:sz w:val="32"/>
          <w:szCs w:val="32"/>
          <w:u w:val="none"/>
        </w:rPr>
      </w:pPr>
    </w:p>
    <w:p>
      <w:pPr>
        <w:spacing w:line="520" w:lineRule="exact"/>
        <w:ind w:right="640"/>
        <w:jc w:val="both"/>
        <w:rPr>
          <w:rFonts w:hint="eastAsia" w:ascii="Times New Roman" w:hAnsi="Times New Roman" w:eastAsia="仿宋_GB2312" w:cs="Mongolian Baiti"/>
          <w:color w:val="auto"/>
          <w:sz w:val="32"/>
          <w:szCs w:val="32"/>
          <w:u w:val="none"/>
        </w:rPr>
      </w:pPr>
    </w:p>
    <w:p>
      <w:pPr>
        <w:spacing w:line="520" w:lineRule="exact"/>
        <w:ind w:right="640" w:firstLine="601"/>
        <w:jc w:val="right"/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</w:pPr>
      <w:bookmarkStart w:id="5" w:name="DYNAMIC—DWXX—tAj_dwmc—0"/>
      <w:r>
        <w:rPr>
          <w:rFonts w:hint="eastAsia" w:ascii="Times New Roman" w:hAnsi="Times New Roman" w:eastAsia="仿宋_GB2312" w:cs="仿宋"/>
          <w:color w:val="auto"/>
          <w:sz w:val="32"/>
          <w:u w:val="none"/>
        </w:rPr>
        <w:t>乳山市市场监督管理局</w:t>
      </w:r>
      <w:bookmarkEnd w:id="5"/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 xml:space="preserve">    </w:t>
      </w:r>
    </w:p>
    <w:p>
      <w:pPr>
        <w:wordWrap w:val="0"/>
        <w:spacing w:line="520" w:lineRule="exact"/>
        <w:ind w:firstLine="601"/>
        <w:jc w:val="right"/>
        <w:outlineLvl w:val="1"/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</w:pP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（印 章）</w:t>
      </w:r>
      <w:r>
        <w:rPr>
          <w:rFonts w:hint="default" w:ascii="Times New Roman" w:hAnsi="Times New Roman" w:eastAsia="仿宋_GB2312" w:cs="仿宋"/>
          <w:color w:val="auto"/>
          <w:sz w:val="32"/>
          <w:szCs w:val="32"/>
          <w:u w:val="none"/>
        </w:rPr>
        <w:t xml:space="preserve">     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20" w:lineRule="exact"/>
        <w:ind w:right="567" w:firstLine="601"/>
        <w:jc w:val="right"/>
        <w:textAlignment w:val="auto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  <w:lang w:val="en-US" w:eastAsia="zh-CN"/>
        </w:rPr>
      </w:pPr>
      <w:bookmarkStart w:id="6" w:name="CALCULATE—TIME—NOW"/>
      <w:r>
        <w:rPr>
          <w:rFonts w:hint="eastAsia" w:ascii="仿宋_GB2312" w:hAnsi="Times New Roman" w:eastAsia="仿宋_GB2312" w:cs="仿宋"/>
          <w:color w:val="auto"/>
          <w:sz w:val="32"/>
          <w:u w:val="none"/>
        </w:rPr>
        <w:t>2026年2月11日</w:t>
      </w:r>
      <w:bookmarkEnd w:id="6"/>
      <w:r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  <w:lang w:val="en-US" w:eastAsia="zh-CN"/>
        </w:rPr>
        <w:t xml:space="preserve"> </w:t>
      </w: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pStyle w:val="2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pStyle w:val="2"/>
        <w:rPr>
          <w:rFonts w:hint="eastAsia"/>
        </w:rPr>
      </w:pPr>
    </w:p>
    <w:p>
      <w:pPr>
        <w:spacing w:line="520" w:lineRule="exact"/>
        <w:ind w:right="1120"/>
        <w:jc w:val="both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before="157" w:beforeLines="50" w:line="500" w:lineRule="exact"/>
        <w:rPr>
          <w:rFonts w:hint="eastAsia" w:ascii="Times New Roman" w:hAnsi="Times New Roman" w:eastAsia="仿宋_GB2312" w:cs="Mongolian Baiti"/>
          <w:bCs/>
          <w:color w:val="auto"/>
          <w:sz w:val="32"/>
          <w:szCs w:val="32"/>
          <w:u w:val="none"/>
        </w:rPr>
      </w:pPr>
      <w:r>
        <w:rPr>
          <w:rFonts w:hint="eastAsia" w:ascii="Times New Roman" w:hAnsi="Times New Roman" w:eastAsia="仿宋_GB2312"/>
          <w:color w:val="auto"/>
          <w:sz w:val="32"/>
          <w:u w:val="none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align>center</wp:align>
                </wp:positionH>
                <wp:positionV relativeFrom="paragraph">
                  <wp:posOffset>95250</wp:posOffset>
                </wp:positionV>
                <wp:extent cx="5550535" cy="635"/>
                <wp:effectExtent l="0" t="0" r="0" b="0"/>
                <wp:wrapNone/>
                <wp:docPr id="6" name="直接连接符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50535" cy="635"/>
                        </a:xfrm>
                        <a:prstGeom prst="line">
                          <a:avLst/>
                        </a:prstGeom>
                        <a:ln w="1587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top:7.5pt;height:0.05pt;width:437.05pt;mso-position-horizontal:center;z-index:251661312;mso-width-relative:page;mso-height-relative:page;" filled="f" stroked="t" coordsize="21600,21600" o:gfxdata="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">
                <v:fill on="f" focussize="0,0"/>
                <v:stroke weight="1.2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Times New Roman" w:hAnsi="Times New Roman" w:eastAsia="仿宋_GB2312" w:cs="仿宋"/>
          <w:bCs/>
          <w:color w:val="auto"/>
          <w:sz w:val="32"/>
          <w:szCs w:val="32"/>
          <w:u w:val="none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20807045</wp:posOffset>
                </wp:positionV>
                <wp:extent cx="5762625" cy="1270"/>
                <wp:effectExtent l="0" t="0" r="0" b="0"/>
                <wp:wrapNone/>
                <wp:docPr id="5" name="直接连接符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62625" cy="1270"/>
                        </a:xfrm>
                        <a:prstGeom prst="line">
                          <a:avLst/>
                        </a:prstGeom>
                        <a:ln w="9360" cap="sq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0pt;margin-top:1638.35pt;height:0.1pt;width:453.75pt;z-index:251660288;mso-width-relative:page;mso-height-relative:page;" filled="f" stroked="t" coordsize="21600,21600" o:gfxdata="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">
                <v:fill on="f" focussize="0,0"/>
                <v:stroke weight="0.737007874015748pt" color="#000000" joinstyle="round" endcap="square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本文书一式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  <w:lang w:eastAsia="zh-CN"/>
        </w:rPr>
        <w:t>三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份，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  <w:lang w:eastAsia="zh-CN"/>
        </w:rPr>
        <w:t>一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份送达，一份归档，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  <w:lang w:eastAsia="zh-CN"/>
        </w:rPr>
        <w:t>一份办案机构留存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ind w:left="0" w:leftChars="0" w:right="0" w:rightChars="0" w:firstLine="0" w:firstLineChars="0"/>
        <w:jc w:val="both"/>
        <w:textAlignment w:val="auto"/>
        <w:outlineLvl w:val="9"/>
        <w:rPr>
          <w:color w:val="auto"/>
          <w:u w:val="none"/>
        </w:rPr>
      </w:pPr>
    </w:p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Mangal">
    <w:panose1 w:val="02040503050203030202"/>
    <w:charset w:val="00"/>
    <w:family w:val="roman"/>
    <w:pitch w:val="default"/>
    <w:sig w:usb0="00008003" w:usb1="00000000" w:usb2="00000000" w:usb3="00000000" w:csb0="00000001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Mongolian Baiti">
    <w:panose1 w:val="03000500000000000000"/>
    <w:charset w:val="00"/>
    <w:family w:val="script"/>
    <w:pitch w:val="default"/>
    <w:sig w:usb0="80000023" w:usb1="00000000" w:usb2="0002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5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第 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>一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 页 共 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instrText xml:space="preserve"> NUMPAGES  \* MERGEFORMAT </w:instrTex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 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第 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>一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 页 共 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instrText xml:space="preserve"> NUMPAGES  \* MERGEFORMAT </w:instrTex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>2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000008"/>
    <w:multiLevelType w:val="multilevel"/>
    <w:tmpl w:val="00000008"/>
    <w:lvl w:ilvl="0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1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2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3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4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5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6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7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8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</w:abstractNum>
  <w:abstractNum w:abstractNumId="1">
    <w:nsid w:val="0000000A"/>
    <w:multiLevelType w:val="multilevel"/>
    <w:tmpl w:val="0000000A"/>
    <w:lvl w:ilvl="0" w:tentative="0">
      <w:start w:val="1"/>
      <w:numFmt w:val="none"/>
      <w:pStyle w:val="3"/>
      <w:suff w:val="nothing"/>
      <w:lvlText w:val=""/>
      <w:lvlJc w:val="left"/>
      <w:pPr>
        <w:tabs>
          <w:tab w:val="left" w:pos="0"/>
        </w:tabs>
        <w:ind w:left="0" w:firstLine="0"/>
      </w:pPr>
    </w:lvl>
    <w:lvl w:ilvl="1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2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3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4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5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6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7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8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NkZTQ1MGU2NmY2M2YwMzJhMTU5ODYzYzA4M2I0NGYifQ=="/>
    <w:docVar w:name="KSO_WPS_MARK_KEY" w:val="02eff6b2-89b6-43be-8709-5834e48f8879"/>
  </w:docVars>
  <w:rsids>
    <w:rsidRoot w:val="5BA419F7"/>
    <w:rsid w:val="006B1E85"/>
    <w:rsid w:val="070E423D"/>
    <w:rsid w:val="0826168A"/>
    <w:rsid w:val="099A1FA0"/>
    <w:rsid w:val="09A424A7"/>
    <w:rsid w:val="0EF97BEC"/>
    <w:rsid w:val="0F3A0857"/>
    <w:rsid w:val="0F7E45C4"/>
    <w:rsid w:val="13D47795"/>
    <w:rsid w:val="143E1E38"/>
    <w:rsid w:val="152E563E"/>
    <w:rsid w:val="1E2A308C"/>
    <w:rsid w:val="1F8D46D8"/>
    <w:rsid w:val="23BC3EB3"/>
    <w:rsid w:val="24D95404"/>
    <w:rsid w:val="25507232"/>
    <w:rsid w:val="2DE10173"/>
    <w:rsid w:val="311A6568"/>
    <w:rsid w:val="32413C8F"/>
    <w:rsid w:val="32D76A6C"/>
    <w:rsid w:val="333B6EE8"/>
    <w:rsid w:val="33793162"/>
    <w:rsid w:val="348722BC"/>
    <w:rsid w:val="3A8A0DC9"/>
    <w:rsid w:val="3C244CA0"/>
    <w:rsid w:val="3DBF2620"/>
    <w:rsid w:val="3F5C36FF"/>
    <w:rsid w:val="3FBE01FB"/>
    <w:rsid w:val="3FFF4CEC"/>
    <w:rsid w:val="42845635"/>
    <w:rsid w:val="44775C1F"/>
    <w:rsid w:val="496F3588"/>
    <w:rsid w:val="4EDA0F68"/>
    <w:rsid w:val="58FC7EFD"/>
    <w:rsid w:val="5BA419F7"/>
    <w:rsid w:val="5C8F50CD"/>
    <w:rsid w:val="5D7E7967"/>
    <w:rsid w:val="607B2305"/>
    <w:rsid w:val="612E7E8C"/>
    <w:rsid w:val="63A50FF1"/>
    <w:rsid w:val="65DE7711"/>
    <w:rsid w:val="6DDF8BBA"/>
    <w:rsid w:val="6E7FCB90"/>
    <w:rsid w:val="6FED452A"/>
    <w:rsid w:val="73124222"/>
    <w:rsid w:val="732108F2"/>
    <w:rsid w:val="73227AD9"/>
    <w:rsid w:val="73C0428B"/>
    <w:rsid w:val="756A176A"/>
    <w:rsid w:val="7BA22844"/>
    <w:rsid w:val="7FCE327F"/>
    <w:rsid w:val="7FD7BE73"/>
    <w:rsid w:val="BF965547"/>
    <w:rsid w:val="BFFD87AA"/>
    <w:rsid w:val="D7FF1B27"/>
    <w:rsid w:val="DA76FE71"/>
    <w:rsid w:val="DF9F7CF4"/>
    <w:rsid w:val="DFBFF95F"/>
    <w:rsid w:val="DFF944AD"/>
    <w:rsid w:val="EFFCA455"/>
    <w:rsid w:val="F7EC5959"/>
    <w:rsid w:val="FBFEF6F3"/>
    <w:rsid w:val="FDEF9929"/>
    <w:rsid w:val="FFDEF5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qFormat="1"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keepNext/>
      <w:numPr>
        <w:ilvl w:val="0"/>
        <w:numId w:val="1"/>
      </w:numPr>
      <w:spacing w:before="240" w:after="120"/>
      <w:jc w:val="left"/>
      <w:outlineLvl w:val="0"/>
    </w:pPr>
    <w:rPr>
      <w:rFonts w:ascii="Times New Roman" w:hAnsi="Times New Roman" w:cs="Mangal"/>
      <w:color w:val="00000A"/>
      <w:sz w:val="24"/>
      <w:lang w:val="zh-CN" w:bidi="hi-IN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index 9"/>
    <w:basedOn w:val="1"/>
    <w:next w:val="1"/>
    <w:qFormat/>
    <w:uiPriority w:val="0"/>
    <w:pPr>
      <w:ind w:left="3360"/>
      <w:jc w:val="left"/>
    </w:pPr>
    <w:rPr>
      <w:szCs w:val="20"/>
    </w:rPr>
  </w:style>
  <w:style w:type="paragraph" w:styleId="4">
    <w:name w:val="annotation text"/>
    <w:basedOn w:val="1"/>
    <w:qFormat/>
    <w:uiPriority w:val="0"/>
    <w:pPr>
      <w:jc w:val="left"/>
    </w:p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1267</Words>
  <Characters>1385</Characters>
  <Lines>0</Lines>
  <Paragraphs>0</Paragraphs>
  <TotalTime>1</TotalTime>
  <ScaleCrop>false</ScaleCrop>
  <LinksUpToDate>false</LinksUpToDate>
  <CharactersWithSpaces>1561</CharactersWithSpaces>
  <Application>WPS Office_11.1.0.15319_F1E327BC-269C-435d-A152-05C5408002CA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2021-07-27T02:04:00Z</dcterms:created>
  <dc:creator>胖林宝宝噜啦噜～</dc:creator>
  <cp:lastModifiedBy>Drͯ.</cp:lastModifiedBy>
  <dcterms:modified xsi:type="dcterms:W3CDTF">2026-02-11T06:58:56Z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2052-11.1.0.15319</vt:lpwstr>
  </property>
  <property fmtid="{D5CDD505-2E9C-101B-9397-08002B2CF9AE}" pid="3" name="ICV">
    <vt:lpwstr>BCDD3B82746D4D75BBFFA93B0D54E189_13</vt:lpwstr>
  </property>
</Properties>
</file>