
<file path=[Content_Types].xml><?xml version="1.0" encoding="utf-8"?>
<Types xmlns="http://schemas.openxmlformats.org/package/2006/content-types">
  <Default Extension="png" ContentType="image/png"/>
  <Default Extension="wmf" ContentType="image/x-wmf"/>
  <Default Extension="emf" ContentType="image/x-emf"/>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F0A5F2B">
      <w:pPr>
        <w:spacing w:before="240" w:beforeLines="100" w:line="500" w:lineRule="exact"/>
        <w:jc w:val="center"/>
        <w:rPr>
          <w:rFonts w:ascii="微软雅黑" w:hAnsi="微软雅黑" w:eastAsia="微软雅黑" w:cs="微软雅黑"/>
          <w:b/>
          <w:bCs/>
          <w:sz w:val="36"/>
          <w:szCs w:val="36"/>
        </w:rPr>
      </w:pPr>
      <w:bookmarkStart w:id="0" w:name="_GoBack"/>
      <w:bookmarkEnd w:id="0"/>
      <w:r>
        <w:rPr>
          <w:rFonts w:hint="eastAsia" w:ascii="微软雅黑" w:hAnsi="微软雅黑" w:eastAsia="微软雅黑" w:cs="微软雅黑"/>
          <w:b/>
          <w:bCs/>
          <w:sz w:val="36"/>
          <w:szCs w:val="36"/>
        </w:rPr>
        <w:t>《养老机构等级划分与评定》国家标准实施指南（2023版）</w:t>
      </w:r>
    </w:p>
    <w:tbl>
      <w:tblPr>
        <w:tblStyle w:val="8"/>
        <w:tblW w:w="13887" w:type="dxa"/>
        <w:tblInd w:w="0" w:type="dxa"/>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
      <w:tblGrid>
        <w:gridCol w:w="1242"/>
        <w:gridCol w:w="6830"/>
        <w:gridCol w:w="550"/>
        <w:gridCol w:w="550"/>
        <w:gridCol w:w="494"/>
        <w:gridCol w:w="494"/>
        <w:gridCol w:w="397"/>
        <w:gridCol w:w="3330"/>
      </w:tblGrid>
      <w:tr w14:paraId="44E0479C">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1543" w:hRule="atLeast"/>
        </w:trPr>
        <w:tc>
          <w:tcPr>
            <w:tcW w:w="1242" w:type="dxa"/>
            <w:tcBorders>
              <w:tl2br w:val="nil"/>
              <w:tr2bl w:val="nil"/>
            </w:tcBorders>
            <w:vAlign w:val="center"/>
          </w:tcPr>
          <w:p w14:paraId="22BFF92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序号</w:t>
            </w:r>
          </w:p>
        </w:tc>
        <w:tc>
          <w:tcPr>
            <w:tcW w:w="6830" w:type="dxa"/>
            <w:tcBorders>
              <w:tl2br w:val="nil"/>
              <w:tr2bl w:val="nil"/>
            </w:tcBorders>
            <w:vAlign w:val="center"/>
          </w:tcPr>
          <w:p w14:paraId="0947C52D">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评定项目</w:t>
            </w:r>
          </w:p>
        </w:tc>
        <w:tc>
          <w:tcPr>
            <w:tcW w:w="550" w:type="dxa"/>
            <w:tcBorders>
              <w:tl2br w:val="nil"/>
              <w:tr2bl w:val="nil"/>
            </w:tcBorders>
            <w:vAlign w:val="center"/>
          </w:tcPr>
          <w:p w14:paraId="7CEA5FE0">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分</w:t>
            </w:r>
          </w:p>
          <w:p w14:paraId="50B9526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项</w:t>
            </w:r>
          </w:p>
          <w:p w14:paraId="77C91F66">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总</w:t>
            </w:r>
          </w:p>
          <w:p w14:paraId="03958C2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分</w:t>
            </w:r>
          </w:p>
        </w:tc>
        <w:tc>
          <w:tcPr>
            <w:tcW w:w="550" w:type="dxa"/>
            <w:tcBorders>
              <w:tl2br w:val="nil"/>
              <w:tr2bl w:val="nil"/>
            </w:tcBorders>
            <w:vAlign w:val="center"/>
          </w:tcPr>
          <w:p w14:paraId="396FE296">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次</w:t>
            </w:r>
          </w:p>
          <w:p w14:paraId="4E64AB2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分</w:t>
            </w:r>
          </w:p>
          <w:p w14:paraId="52BD512B">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项</w:t>
            </w:r>
          </w:p>
          <w:p w14:paraId="3A55518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总</w:t>
            </w:r>
          </w:p>
          <w:p w14:paraId="24F9089D">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分</w:t>
            </w:r>
          </w:p>
        </w:tc>
        <w:tc>
          <w:tcPr>
            <w:tcW w:w="494" w:type="dxa"/>
            <w:tcBorders>
              <w:tl2br w:val="nil"/>
              <w:tr2bl w:val="nil"/>
            </w:tcBorders>
            <w:vAlign w:val="center"/>
          </w:tcPr>
          <w:p w14:paraId="30AF54D1">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三级项分值</w:t>
            </w:r>
          </w:p>
        </w:tc>
        <w:tc>
          <w:tcPr>
            <w:tcW w:w="494" w:type="dxa"/>
            <w:tcBorders>
              <w:tl2br w:val="nil"/>
              <w:tr2bl w:val="nil"/>
            </w:tcBorders>
            <w:vAlign w:val="center"/>
          </w:tcPr>
          <w:p w14:paraId="3A4B4646">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四级项分值</w:t>
            </w:r>
          </w:p>
        </w:tc>
        <w:tc>
          <w:tcPr>
            <w:tcW w:w="397" w:type="dxa"/>
            <w:tcBorders>
              <w:tl2br w:val="nil"/>
              <w:tr2bl w:val="nil"/>
            </w:tcBorders>
            <w:vAlign w:val="center"/>
          </w:tcPr>
          <w:p w14:paraId="79FFB6C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得分</w:t>
            </w:r>
          </w:p>
        </w:tc>
        <w:tc>
          <w:tcPr>
            <w:tcW w:w="3330" w:type="dxa"/>
            <w:tcBorders>
              <w:tl2br w:val="nil"/>
              <w:tr2bl w:val="nil"/>
            </w:tcBorders>
            <w:vAlign w:val="center"/>
          </w:tcPr>
          <w:p w14:paraId="14C8B68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操作说明</w:t>
            </w:r>
          </w:p>
        </w:tc>
      </w:tr>
      <w:tr w14:paraId="67422AA2">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000000" w:fill="FFD7B9"/>
            <w:vAlign w:val="center"/>
          </w:tcPr>
          <w:p w14:paraId="37BE3AF0">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6830" w:type="dxa"/>
            <w:tcBorders>
              <w:tl2br w:val="nil"/>
              <w:tr2bl w:val="nil"/>
            </w:tcBorders>
            <w:shd w:val="clear" w:color="000000" w:fill="FFD7B9"/>
            <w:vAlign w:val="center"/>
          </w:tcPr>
          <w:p w14:paraId="4B88B518">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环境</w:t>
            </w:r>
          </w:p>
        </w:tc>
        <w:tc>
          <w:tcPr>
            <w:tcW w:w="550" w:type="dxa"/>
            <w:tcBorders>
              <w:tl2br w:val="nil"/>
              <w:tr2bl w:val="nil"/>
            </w:tcBorders>
            <w:shd w:val="clear" w:color="000000" w:fill="FFD7B9"/>
            <w:vAlign w:val="center"/>
          </w:tcPr>
          <w:p w14:paraId="14311179">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120</w:t>
            </w:r>
          </w:p>
        </w:tc>
        <w:tc>
          <w:tcPr>
            <w:tcW w:w="550" w:type="dxa"/>
            <w:tcBorders>
              <w:tl2br w:val="nil"/>
              <w:tr2bl w:val="nil"/>
            </w:tcBorders>
            <w:shd w:val="clear" w:color="000000" w:fill="FFD7B9"/>
            <w:vAlign w:val="center"/>
          </w:tcPr>
          <w:p w14:paraId="3AEA0947">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000000" w:fill="FFD7B9"/>
            <w:vAlign w:val="center"/>
          </w:tcPr>
          <w:p w14:paraId="73349220">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000000" w:fill="FFD7B9"/>
            <w:vAlign w:val="center"/>
          </w:tcPr>
          <w:p w14:paraId="4D03C9AB">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shd w:val="clear" w:color="000000" w:fill="FFD7B9"/>
            <w:vAlign w:val="center"/>
          </w:tcPr>
          <w:p w14:paraId="66BAD762">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shd w:val="clear" w:color="000000" w:fill="FFD7B9"/>
            <w:vAlign w:val="center"/>
          </w:tcPr>
          <w:p w14:paraId="578CF1B8">
            <w:pPr>
              <w:widowControl/>
              <w:spacing w:after="0" w:line="240" w:lineRule="auto"/>
              <w:jc w:val="center"/>
              <w:rPr>
                <w:rFonts w:ascii="微软雅黑" w:hAnsi="微软雅黑" w:eastAsia="微软雅黑" w:cs="微软雅黑"/>
                <w:kern w:val="2"/>
                <w:sz w:val="18"/>
                <w:szCs w:val="18"/>
              </w:rPr>
            </w:pPr>
          </w:p>
        </w:tc>
      </w:tr>
      <w:tr w14:paraId="7E046E33">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000000" w:fill="D4E9D6"/>
            <w:vAlign w:val="center"/>
          </w:tcPr>
          <w:p w14:paraId="2D813035">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1.1</w:t>
            </w:r>
          </w:p>
        </w:tc>
        <w:tc>
          <w:tcPr>
            <w:tcW w:w="6830" w:type="dxa"/>
            <w:tcBorders>
              <w:tl2br w:val="nil"/>
              <w:tr2bl w:val="nil"/>
            </w:tcBorders>
            <w:shd w:val="clear" w:color="000000" w:fill="D4E9D6"/>
            <w:vAlign w:val="center"/>
          </w:tcPr>
          <w:p w14:paraId="0A2AFB98">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交通便捷度</w:t>
            </w:r>
          </w:p>
        </w:tc>
        <w:tc>
          <w:tcPr>
            <w:tcW w:w="550" w:type="dxa"/>
            <w:tcBorders>
              <w:tl2br w:val="nil"/>
              <w:tr2bl w:val="nil"/>
            </w:tcBorders>
            <w:shd w:val="clear" w:color="000000" w:fill="D4E9D6"/>
            <w:vAlign w:val="center"/>
          </w:tcPr>
          <w:p w14:paraId="3C5BFF00">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shd w:val="clear" w:color="000000" w:fill="D4E9D6"/>
            <w:vAlign w:val="center"/>
          </w:tcPr>
          <w:p w14:paraId="4B1A4163">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10</w:t>
            </w:r>
          </w:p>
        </w:tc>
        <w:tc>
          <w:tcPr>
            <w:tcW w:w="494" w:type="dxa"/>
            <w:tcBorders>
              <w:tl2br w:val="nil"/>
              <w:tr2bl w:val="nil"/>
            </w:tcBorders>
            <w:shd w:val="clear" w:color="000000" w:fill="D4E9D6"/>
            <w:vAlign w:val="center"/>
          </w:tcPr>
          <w:p w14:paraId="2F19D8E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000000" w:fill="D4E9D6"/>
            <w:vAlign w:val="center"/>
          </w:tcPr>
          <w:p w14:paraId="7B59618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shd w:val="clear" w:color="000000" w:fill="D4E9D6"/>
            <w:vAlign w:val="center"/>
          </w:tcPr>
          <w:p w14:paraId="33378FC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shd w:val="clear" w:color="000000" w:fill="D4E9D6"/>
            <w:vAlign w:val="center"/>
          </w:tcPr>
          <w:p w14:paraId="731B5D62">
            <w:pPr>
              <w:widowControl/>
              <w:spacing w:after="0" w:line="240" w:lineRule="auto"/>
              <w:jc w:val="center"/>
              <w:rPr>
                <w:rFonts w:ascii="微软雅黑" w:hAnsi="微软雅黑" w:eastAsia="微软雅黑" w:cs="微软雅黑"/>
                <w:kern w:val="2"/>
                <w:sz w:val="18"/>
                <w:szCs w:val="18"/>
              </w:rPr>
            </w:pPr>
          </w:p>
        </w:tc>
      </w:tr>
      <w:tr w14:paraId="3C19C705">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438C1393">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1.1.1.1</w:t>
            </w:r>
          </w:p>
        </w:tc>
        <w:tc>
          <w:tcPr>
            <w:tcW w:w="6830" w:type="dxa"/>
            <w:tcBorders>
              <w:tl2br w:val="nil"/>
              <w:tr2bl w:val="nil"/>
            </w:tcBorders>
            <w:vAlign w:val="center"/>
          </w:tcPr>
          <w:p w14:paraId="3511FFAE">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机构的道路交通情况符合以下条件时得相应分数：</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 xml:space="preserve"> </w:t>
            </w:r>
            <w:r>
              <w:rPr>
                <w:rFonts w:hint="eastAsia" w:ascii="微软雅黑" w:hAnsi="微软雅黑" w:eastAsia="微软雅黑" w:cs="微软雅黑"/>
                <w:kern w:val="2"/>
                <w:sz w:val="18"/>
                <w:szCs w:val="18"/>
              </w:rPr>
              <w:t>机动车（含救护车）能直接停靠在机构主要出入口和建筑主要出入口处，得</w:t>
            </w:r>
            <w:r>
              <w:rPr>
                <w:rFonts w:ascii="微软雅黑" w:hAnsi="微软雅黑" w:eastAsia="微软雅黑" w:cs="微软雅黑"/>
                <w:kern w:val="2"/>
                <w:sz w:val="18"/>
                <w:szCs w:val="18"/>
              </w:rPr>
              <w:t>2分；</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 xml:space="preserve"> </w:t>
            </w:r>
            <w:r>
              <w:rPr>
                <w:rFonts w:hint="eastAsia" w:ascii="微软雅黑" w:hAnsi="微软雅黑" w:eastAsia="微软雅黑" w:cs="微软雅黑"/>
                <w:kern w:val="2"/>
                <w:sz w:val="18"/>
                <w:szCs w:val="18"/>
              </w:rPr>
              <w:t>机动车（含救护车）能停靠在机构主要出入口处，但不能直接停靠在建筑主要出入口处，得</w:t>
            </w:r>
            <w:r>
              <w:rPr>
                <w:rFonts w:ascii="微软雅黑" w:hAnsi="微软雅黑" w:eastAsia="微软雅黑" w:cs="微软雅黑"/>
                <w:kern w:val="2"/>
                <w:sz w:val="18"/>
                <w:szCs w:val="18"/>
              </w:rPr>
              <w:t>1分。</w:t>
            </w:r>
          </w:p>
        </w:tc>
        <w:tc>
          <w:tcPr>
            <w:tcW w:w="550" w:type="dxa"/>
            <w:tcBorders>
              <w:tl2br w:val="nil"/>
              <w:tr2bl w:val="nil"/>
            </w:tcBorders>
            <w:vAlign w:val="center"/>
          </w:tcPr>
          <w:p w14:paraId="56E25AE8">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32D6F53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1746CFF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1E5BBF2">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70B4DBB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16BDB51D">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现场查看机构主要出入口和建筑主要出入口</w:t>
            </w:r>
          </w:p>
        </w:tc>
      </w:tr>
      <w:tr w14:paraId="2B421456">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0D46E841">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1.1.1.2</w:t>
            </w:r>
          </w:p>
        </w:tc>
        <w:tc>
          <w:tcPr>
            <w:tcW w:w="6830" w:type="dxa"/>
            <w:tcBorders>
              <w:tl2br w:val="nil"/>
              <w:tr2bl w:val="nil"/>
            </w:tcBorders>
            <w:vAlign w:val="center"/>
          </w:tcPr>
          <w:p w14:paraId="381905CF">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机构的公共交通情况符合以下条件时得相应分数：</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 xml:space="preserve"> </w:t>
            </w:r>
            <w:r>
              <w:rPr>
                <w:rFonts w:hint="eastAsia" w:ascii="微软雅黑" w:hAnsi="微软雅黑" w:eastAsia="微软雅黑" w:cs="微软雅黑"/>
                <w:kern w:val="2"/>
                <w:sz w:val="18"/>
                <w:szCs w:val="18"/>
              </w:rPr>
              <w:t>机构主要出入口</w:t>
            </w:r>
            <w:r>
              <w:rPr>
                <w:rFonts w:ascii="微软雅黑" w:hAnsi="微软雅黑" w:eastAsia="微软雅黑" w:cs="微软雅黑"/>
                <w:kern w:val="2"/>
                <w:sz w:val="18"/>
                <w:szCs w:val="18"/>
              </w:rPr>
              <w:t>300米步行距离内，有至少1个公共交通站点（包括公共汽车站点、轨道交通站点等），得2分；</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 xml:space="preserve"> </w:t>
            </w:r>
            <w:r>
              <w:rPr>
                <w:rFonts w:hint="eastAsia" w:ascii="微软雅黑" w:hAnsi="微软雅黑" w:eastAsia="微软雅黑" w:cs="微软雅黑"/>
                <w:kern w:val="2"/>
                <w:sz w:val="18"/>
                <w:szCs w:val="18"/>
              </w:rPr>
              <w:t>机构主要出入口</w:t>
            </w:r>
            <w:r>
              <w:rPr>
                <w:rFonts w:ascii="微软雅黑" w:hAnsi="微软雅黑" w:eastAsia="微软雅黑" w:cs="微软雅黑"/>
                <w:kern w:val="2"/>
                <w:sz w:val="18"/>
                <w:szCs w:val="18"/>
              </w:rPr>
              <w:t>500米步行距离内，有至少1个公共交通站点（包括公共汽车站点、轨道交通站点等），得1分；</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机构设有定期班车接送老人到达附近的公共交通站点，得2</w:t>
            </w:r>
            <w:r>
              <w:rPr>
                <w:rFonts w:hint="eastAsia" w:ascii="微软雅黑" w:hAnsi="微软雅黑" w:eastAsia="微软雅黑" w:cs="微软雅黑"/>
                <w:kern w:val="2"/>
                <w:sz w:val="18"/>
                <w:szCs w:val="18"/>
              </w:rPr>
              <w:t>分。</w:t>
            </w:r>
          </w:p>
        </w:tc>
        <w:tc>
          <w:tcPr>
            <w:tcW w:w="550" w:type="dxa"/>
            <w:tcBorders>
              <w:tl2br w:val="nil"/>
              <w:tr2bl w:val="nil"/>
            </w:tcBorders>
            <w:vAlign w:val="center"/>
          </w:tcPr>
          <w:p w14:paraId="654C311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32613E7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4565E2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10DC6364">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4CF5A53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2253EAD8">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现场查看公交站点情况或使用手机地图应用测量机构出入口到最近的公交站点的距离、查看班车表</w:t>
            </w:r>
          </w:p>
        </w:tc>
      </w:tr>
      <w:tr w14:paraId="43E9ECB9">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7591CD4E">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1.1.1.3</w:t>
            </w:r>
          </w:p>
        </w:tc>
        <w:tc>
          <w:tcPr>
            <w:tcW w:w="6830" w:type="dxa"/>
            <w:tcBorders>
              <w:tl2br w:val="nil"/>
              <w:tr2bl w:val="nil"/>
            </w:tcBorders>
            <w:vAlign w:val="center"/>
          </w:tcPr>
          <w:p w14:paraId="2CC783D8">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养老机构与其他建筑上下组合建造或设置在其他建筑内的，符合以下条件时得相应分数：</w:t>
            </w:r>
          </w:p>
          <w:p w14:paraId="338186C7">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 xml:space="preserve"> </w:t>
            </w:r>
            <w:r>
              <w:rPr>
                <w:rFonts w:hint="eastAsia" w:ascii="微软雅黑" w:hAnsi="微软雅黑" w:eastAsia="微软雅黑" w:cs="微软雅黑"/>
                <w:kern w:val="2"/>
                <w:sz w:val="18"/>
                <w:szCs w:val="18"/>
              </w:rPr>
              <w:t>位于独立的建筑分区内，且设有独立的交通系统（楼电梯）和对外出入口，得</w:t>
            </w:r>
            <w:r>
              <w:rPr>
                <w:rFonts w:ascii="微软雅黑" w:hAnsi="微软雅黑" w:eastAsia="微软雅黑" w:cs="微软雅黑"/>
                <w:kern w:val="2"/>
                <w:sz w:val="18"/>
                <w:szCs w:val="18"/>
              </w:rPr>
              <w:t>2分；</w:t>
            </w:r>
          </w:p>
          <w:p w14:paraId="261FB719">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 xml:space="preserve"> </w:t>
            </w:r>
            <w:r>
              <w:rPr>
                <w:rFonts w:hint="eastAsia" w:ascii="微软雅黑" w:hAnsi="微软雅黑" w:eastAsia="微软雅黑" w:cs="微软雅黑"/>
                <w:kern w:val="2"/>
                <w:sz w:val="18"/>
                <w:szCs w:val="18"/>
              </w:rPr>
              <w:t>位于独立的建筑分区内，且设有独立的对外出入口，但楼电梯存在与其他建筑合用的情况时，得</w:t>
            </w:r>
            <w:r>
              <w:rPr>
                <w:rFonts w:ascii="微软雅黑" w:hAnsi="微软雅黑" w:eastAsia="微软雅黑" w:cs="微软雅黑"/>
                <w:kern w:val="2"/>
                <w:sz w:val="18"/>
                <w:szCs w:val="18"/>
              </w:rPr>
              <w:t>1分。</w:t>
            </w:r>
          </w:p>
          <w:p w14:paraId="7017A7AB">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注：当机构未与其他建筑合建时，此项自动得分。</w:t>
            </w:r>
          </w:p>
        </w:tc>
        <w:tc>
          <w:tcPr>
            <w:tcW w:w="550" w:type="dxa"/>
            <w:tcBorders>
              <w:tl2br w:val="nil"/>
              <w:tr2bl w:val="nil"/>
            </w:tcBorders>
            <w:vAlign w:val="center"/>
          </w:tcPr>
          <w:p w14:paraId="0436A2F5">
            <w:pPr>
              <w:widowControl/>
              <w:spacing w:after="0" w:line="240" w:lineRule="auto"/>
              <w:jc w:val="center"/>
              <w:rPr>
                <w:rFonts w:ascii="微软雅黑" w:hAnsi="微软雅黑" w:eastAsia="微软雅黑" w:cs="微软雅黑"/>
                <w:b/>
                <w:bCs/>
                <w:kern w:val="2"/>
                <w:sz w:val="18"/>
                <w:szCs w:val="18"/>
              </w:rPr>
            </w:pPr>
          </w:p>
        </w:tc>
        <w:tc>
          <w:tcPr>
            <w:tcW w:w="550" w:type="dxa"/>
            <w:tcBorders>
              <w:tl2br w:val="nil"/>
              <w:tr2bl w:val="nil"/>
            </w:tcBorders>
            <w:vAlign w:val="center"/>
          </w:tcPr>
          <w:p w14:paraId="1B544245">
            <w:pPr>
              <w:widowControl/>
              <w:spacing w:after="0" w:line="240" w:lineRule="auto"/>
              <w:jc w:val="center"/>
              <w:rPr>
                <w:rFonts w:ascii="微软雅黑" w:hAnsi="微软雅黑" w:eastAsia="微软雅黑" w:cs="微软雅黑"/>
                <w:b/>
                <w:bCs/>
                <w:kern w:val="2"/>
                <w:sz w:val="18"/>
                <w:szCs w:val="18"/>
              </w:rPr>
            </w:pPr>
          </w:p>
        </w:tc>
        <w:tc>
          <w:tcPr>
            <w:tcW w:w="494" w:type="dxa"/>
            <w:tcBorders>
              <w:tl2br w:val="nil"/>
              <w:tr2bl w:val="nil"/>
            </w:tcBorders>
            <w:vAlign w:val="center"/>
          </w:tcPr>
          <w:p w14:paraId="20CD32D5">
            <w:pPr>
              <w:widowControl/>
              <w:spacing w:after="0" w:line="240" w:lineRule="auto"/>
              <w:jc w:val="center"/>
              <w:rPr>
                <w:rFonts w:ascii="微软雅黑" w:hAnsi="微软雅黑" w:eastAsia="微软雅黑" w:cs="微软雅黑"/>
                <w:b/>
                <w:bCs/>
                <w:kern w:val="2"/>
                <w:sz w:val="18"/>
                <w:szCs w:val="18"/>
              </w:rPr>
            </w:pPr>
          </w:p>
        </w:tc>
        <w:tc>
          <w:tcPr>
            <w:tcW w:w="494" w:type="dxa"/>
            <w:tcBorders>
              <w:tl2br w:val="nil"/>
              <w:tr2bl w:val="nil"/>
            </w:tcBorders>
            <w:vAlign w:val="center"/>
          </w:tcPr>
          <w:p w14:paraId="54723215">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16377515">
            <w:pPr>
              <w:widowControl/>
              <w:spacing w:after="0" w:line="240" w:lineRule="auto"/>
              <w:jc w:val="center"/>
              <w:rPr>
                <w:rFonts w:ascii="微软雅黑" w:hAnsi="微软雅黑" w:eastAsia="微软雅黑" w:cs="微软雅黑"/>
                <w:b/>
                <w:bCs/>
                <w:kern w:val="2"/>
                <w:sz w:val="18"/>
                <w:szCs w:val="18"/>
              </w:rPr>
            </w:pPr>
          </w:p>
        </w:tc>
        <w:tc>
          <w:tcPr>
            <w:tcW w:w="3330" w:type="dxa"/>
            <w:tcBorders>
              <w:tl2br w:val="nil"/>
              <w:tr2bl w:val="nil"/>
            </w:tcBorders>
            <w:vAlign w:val="center"/>
          </w:tcPr>
          <w:p w14:paraId="784034D3">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w:t>
            </w:r>
          </w:p>
        </w:tc>
      </w:tr>
      <w:tr w14:paraId="7BD942D7">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67F88292">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1.1.1.4</w:t>
            </w:r>
          </w:p>
        </w:tc>
        <w:tc>
          <w:tcPr>
            <w:tcW w:w="6830" w:type="dxa"/>
            <w:tcBorders>
              <w:tl2br w:val="nil"/>
              <w:tr2bl w:val="nil"/>
            </w:tcBorders>
            <w:vAlign w:val="center"/>
          </w:tcPr>
          <w:p w14:paraId="3488E2FD">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机构设有供货物、垃圾、殡葬等运输的单独通道和出入口。</w:t>
            </w:r>
          </w:p>
          <w:p w14:paraId="15CB7995">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注：“单独”指不与机构主要出入口合并使用。</w:t>
            </w:r>
          </w:p>
        </w:tc>
        <w:tc>
          <w:tcPr>
            <w:tcW w:w="550" w:type="dxa"/>
            <w:tcBorders>
              <w:tl2br w:val="nil"/>
              <w:tr2bl w:val="nil"/>
            </w:tcBorders>
            <w:vAlign w:val="center"/>
          </w:tcPr>
          <w:p w14:paraId="65E13BC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5185855B">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165AB1F2">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2C4E08E">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3CFEF3AB">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04472E94">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w:t>
            </w:r>
          </w:p>
        </w:tc>
      </w:tr>
      <w:tr w14:paraId="5C3D25FA">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0DCE7D5C">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1.1.1.5</w:t>
            </w:r>
          </w:p>
        </w:tc>
        <w:tc>
          <w:tcPr>
            <w:tcW w:w="6830" w:type="dxa"/>
            <w:tcBorders>
              <w:tl2br w:val="nil"/>
              <w:tr2bl w:val="nil"/>
            </w:tcBorders>
            <w:vAlign w:val="center"/>
          </w:tcPr>
          <w:p w14:paraId="2D873189">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机构内的交通组织便捷流畅，满足消防、疏散、运输要求。</w:t>
            </w:r>
          </w:p>
          <w:p w14:paraId="2B2E2C92">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注：当机构无院区或内部道路时，此项不参与评分。</w:t>
            </w:r>
          </w:p>
        </w:tc>
        <w:tc>
          <w:tcPr>
            <w:tcW w:w="550" w:type="dxa"/>
            <w:tcBorders>
              <w:tl2br w:val="nil"/>
              <w:tr2bl w:val="nil"/>
            </w:tcBorders>
            <w:vAlign w:val="center"/>
          </w:tcPr>
          <w:p w14:paraId="648615D6">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58CFA1C1">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1D6957E6">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341ECDD">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289A178A">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2EFDB119">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w:t>
            </w:r>
          </w:p>
        </w:tc>
      </w:tr>
      <w:tr w14:paraId="2E101BE9">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5BFF7E47">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1.1.1.6</w:t>
            </w:r>
          </w:p>
        </w:tc>
        <w:tc>
          <w:tcPr>
            <w:tcW w:w="6830" w:type="dxa"/>
            <w:tcBorders>
              <w:tl2br w:val="nil"/>
              <w:tr2bl w:val="nil"/>
            </w:tcBorders>
            <w:vAlign w:val="center"/>
          </w:tcPr>
          <w:p w14:paraId="2522645A">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机构内的人车交通组织符合以下条件时得相应分数：</w:t>
            </w:r>
          </w:p>
          <w:p w14:paraId="0F98F2A0">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 xml:space="preserve"> </w:t>
            </w:r>
            <w:r>
              <w:rPr>
                <w:rFonts w:hint="eastAsia" w:ascii="微软雅黑" w:hAnsi="微软雅黑" w:eastAsia="微软雅黑" w:cs="微软雅黑"/>
                <w:kern w:val="2"/>
                <w:sz w:val="18"/>
                <w:szCs w:val="18"/>
              </w:rPr>
              <w:t>人车分流（老年人通行道路无机动车辆通行），得</w:t>
            </w:r>
            <w:r>
              <w:rPr>
                <w:rFonts w:ascii="微软雅黑" w:hAnsi="微软雅黑" w:eastAsia="微软雅黑" w:cs="微软雅黑"/>
                <w:kern w:val="2"/>
                <w:sz w:val="18"/>
                <w:szCs w:val="18"/>
              </w:rPr>
              <w:t>2分；</w:t>
            </w:r>
          </w:p>
          <w:p w14:paraId="723AEEE4">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 xml:space="preserve"> </w:t>
            </w:r>
            <w:r>
              <w:rPr>
                <w:rFonts w:hint="eastAsia" w:ascii="微软雅黑" w:hAnsi="微软雅黑" w:eastAsia="微软雅黑" w:cs="微软雅黑"/>
                <w:kern w:val="2"/>
                <w:sz w:val="18"/>
                <w:szCs w:val="18"/>
              </w:rPr>
              <w:t>人车混行，但能避免车辆对人员通行的影响（如道路设计区分步行道与车行道），得</w:t>
            </w:r>
            <w:r>
              <w:rPr>
                <w:rFonts w:ascii="微软雅黑" w:hAnsi="微软雅黑" w:eastAsia="微软雅黑" w:cs="微软雅黑"/>
                <w:kern w:val="2"/>
                <w:sz w:val="18"/>
                <w:szCs w:val="18"/>
              </w:rPr>
              <w:t>1分。</w:t>
            </w:r>
          </w:p>
          <w:p w14:paraId="37915F8C">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注：当机构无院区或内部道路时，此项不参与评分。</w:t>
            </w:r>
          </w:p>
        </w:tc>
        <w:tc>
          <w:tcPr>
            <w:tcW w:w="550" w:type="dxa"/>
            <w:tcBorders>
              <w:tl2br w:val="nil"/>
              <w:tr2bl w:val="nil"/>
            </w:tcBorders>
            <w:vAlign w:val="center"/>
          </w:tcPr>
          <w:p w14:paraId="400FAF1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0C8940C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5A1B0CA">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D95D760">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6A2A708D">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6EE2346A">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w:t>
            </w:r>
          </w:p>
        </w:tc>
      </w:tr>
      <w:tr w14:paraId="6632FB60">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000000" w:fill="D4E9D6"/>
            <w:vAlign w:val="center"/>
          </w:tcPr>
          <w:p w14:paraId="0B12C566">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1.2</w:t>
            </w:r>
          </w:p>
        </w:tc>
        <w:tc>
          <w:tcPr>
            <w:tcW w:w="6830" w:type="dxa"/>
            <w:tcBorders>
              <w:tl2br w:val="nil"/>
              <w:tr2bl w:val="nil"/>
            </w:tcBorders>
            <w:shd w:val="clear" w:color="000000" w:fill="D4E9D6"/>
            <w:vAlign w:val="center"/>
          </w:tcPr>
          <w:p w14:paraId="19D51408">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周边服务设施（含机构面积）</w:t>
            </w:r>
          </w:p>
        </w:tc>
        <w:tc>
          <w:tcPr>
            <w:tcW w:w="550" w:type="dxa"/>
            <w:tcBorders>
              <w:tl2br w:val="nil"/>
              <w:tr2bl w:val="nil"/>
            </w:tcBorders>
            <w:shd w:val="clear" w:color="000000" w:fill="D4E9D6"/>
            <w:vAlign w:val="center"/>
          </w:tcPr>
          <w:p w14:paraId="1FABFF8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shd w:val="clear" w:color="000000" w:fill="D4E9D6"/>
            <w:vAlign w:val="center"/>
          </w:tcPr>
          <w:p w14:paraId="29B207AD">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10</w:t>
            </w:r>
          </w:p>
        </w:tc>
        <w:tc>
          <w:tcPr>
            <w:tcW w:w="494" w:type="dxa"/>
            <w:tcBorders>
              <w:tl2br w:val="nil"/>
              <w:tr2bl w:val="nil"/>
            </w:tcBorders>
            <w:shd w:val="clear" w:color="000000" w:fill="D4E9D6"/>
            <w:vAlign w:val="center"/>
          </w:tcPr>
          <w:p w14:paraId="3C1FEB8F">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000000" w:fill="D4E9D6"/>
            <w:vAlign w:val="center"/>
          </w:tcPr>
          <w:p w14:paraId="1104B42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shd w:val="clear" w:color="000000" w:fill="D4E9D6"/>
            <w:vAlign w:val="center"/>
          </w:tcPr>
          <w:p w14:paraId="169136FB">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shd w:val="clear" w:color="000000" w:fill="D4E9D6"/>
            <w:vAlign w:val="center"/>
          </w:tcPr>
          <w:p w14:paraId="3EABF9B4">
            <w:pPr>
              <w:widowControl/>
              <w:spacing w:after="0" w:line="240" w:lineRule="auto"/>
              <w:jc w:val="left"/>
              <w:rPr>
                <w:rFonts w:ascii="微软雅黑" w:hAnsi="微软雅黑" w:eastAsia="微软雅黑" w:cs="微软雅黑"/>
                <w:kern w:val="2"/>
                <w:sz w:val="18"/>
                <w:szCs w:val="18"/>
              </w:rPr>
            </w:pPr>
          </w:p>
        </w:tc>
      </w:tr>
      <w:tr w14:paraId="7DD0C0B7">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47F78249">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1.2.1</w:t>
            </w:r>
          </w:p>
        </w:tc>
        <w:tc>
          <w:tcPr>
            <w:tcW w:w="6830" w:type="dxa"/>
            <w:tcBorders>
              <w:tl2br w:val="nil"/>
              <w:tr2bl w:val="nil"/>
            </w:tcBorders>
            <w:vAlign w:val="center"/>
          </w:tcPr>
          <w:p w14:paraId="064E29A2">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机构面积</w:t>
            </w:r>
          </w:p>
        </w:tc>
        <w:tc>
          <w:tcPr>
            <w:tcW w:w="550" w:type="dxa"/>
            <w:tcBorders>
              <w:tl2br w:val="nil"/>
              <w:tr2bl w:val="nil"/>
            </w:tcBorders>
            <w:vAlign w:val="center"/>
          </w:tcPr>
          <w:p w14:paraId="5D46DC3D">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7F32CC1D">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42787220">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3</w:t>
            </w:r>
          </w:p>
        </w:tc>
        <w:tc>
          <w:tcPr>
            <w:tcW w:w="494" w:type="dxa"/>
            <w:tcBorders>
              <w:tl2br w:val="nil"/>
              <w:tr2bl w:val="nil"/>
            </w:tcBorders>
            <w:vAlign w:val="center"/>
          </w:tcPr>
          <w:p w14:paraId="66381918">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vAlign w:val="center"/>
          </w:tcPr>
          <w:p w14:paraId="08A5525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6FFC0749">
            <w:pPr>
              <w:widowControl/>
              <w:spacing w:after="0" w:line="240" w:lineRule="auto"/>
              <w:jc w:val="left"/>
              <w:rPr>
                <w:rFonts w:ascii="微软雅黑" w:hAnsi="微软雅黑" w:eastAsia="微软雅黑" w:cs="微软雅黑"/>
                <w:kern w:val="2"/>
                <w:sz w:val="18"/>
                <w:szCs w:val="18"/>
              </w:rPr>
            </w:pPr>
          </w:p>
        </w:tc>
      </w:tr>
      <w:tr w14:paraId="67AC7B8D">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433F4921">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1.2.1.1</w:t>
            </w:r>
          </w:p>
        </w:tc>
        <w:tc>
          <w:tcPr>
            <w:tcW w:w="6830" w:type="dxa"/>
            <w:tcBorders>
              <w:tl2br w:val="nil"/>
              <w:tr2bl w:val="nil"/>
            </w:tcBorders>
            <w:vAlign w:val="center"/>
          </w:tcPr>
          <w:p w14:paraId="6A2F7CEF">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机构的床均建筑面积符合以下条件时得相应分数：</w:t>
            </w:r>
          </w:p>
          <w:p w14:paraId="04A113D9">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 xml:space="preserve"> </w:t>
            </w:r>
            <w:r>
              <w:rPr>
                <w:rFonts w:hint="eastAsia" w:ascii="微软雅黑" w:hAnsi="微软雅黑" w:eastAsia="微软雅黑" w:cs="微软雅黑"/>
                <w:kern w:val="2"/>
                <w:sz w:val="18"/>
                <w:szCs w:val="18"/>
              </w:rPr>
              <w:t>建筑面积≥</w:t>
            </w:r>
            <w:r>
              <w:rPr>
                <w:rFonts w:ascii="微软雅黑" w:hAnsi="微软雅黑" w:eastAsia="微软雅黑" w:cs="微软雅黑"/>
                <w:kern w:val="2"/>
                <w:sz w:val="18"/>
                <w:szCs w:val="18"/>
              </w:rPr>
              <w:t>35㎡/床，得3分；</w:t>
            </w:r>
          </w:p>
          <w:p w14:paraId="23597DAA">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 xml:space="preserve"> 25㎡/床≤建筑面积</w:t>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35㎡/床，得2分；</w:t>
            </w:r>
          </w:p>
          <w:p w14:paraId="5DD3F0C8">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 xml:space="preserve"> </w:t>
            </w:r>
            <w:r>
              <w:rPr>
                <w:rFonts w:hint="eastAsia" w:ascii="微软雅黑" w:hAnsi="微软雅黑" w:eastAsia="微软雅黑" w:cs="微软雅黑"/>
                <w:kern w:val="2"/>
                <w:sz w:val="18"/>
                <w:szCs w:val="18"/>
              </w:rPr>
              <w:t>建筑面积＜</w:t>
            </w:r>
            <w:r>
              <w:rPr>
                <w:rFonts w:ascii="微软雅黑" w:hAnsi="微软雅黑" w:eastAsia="微软雅黑" w:cs="微软雅黑"/>
                <w:kern w:val="2"/>
                <w:sz w:val="18"/>
                <w:szCs w:val="18"/>
              </w:rPr>
              <w:t>25㎡/床，得1分。</w:t>
            </w:r>
          </w:p>
        </w:tc>
        <w:tc>
          <w:tcPr>
            <w:tcW w:w="550" w:type="dxa"/>
            <w:tcBorders>
              <w:tl2br w:val="nil"/>
              <w:tr2bl w:val="nil"/>
            </w:tcBorders>
            <w:vAlign w:val="center"/>
          </w:tcPr>
          <w:p w14:paraId="0BD03F5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2538574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D53094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E978E57">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3</w:t>
            </w:r>
          </w:p>
        </w:tc>
        <w:tc>
          <w:tcPr>
            <w:tcW w:w="397" w:type="dxa"/>
            <w:tcBorders>
              <w:tl2br w:val="nil"/>
              <w:tr2bl w:val="nil"/>
            </w:tcBorders>
            <w:vAlign w:val="center"/>
          </w:tcPr>
          <w:p w14:paraId="6BD7D49A">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0C8975A8">
            <w:pPr>
              <w:spacing w:after="0" w:line="240" w:lineRule="auto"/>
              <w:rPr>
                <w:rFonts w:ascii="微软雅黑" w:hAnsi="微软雅黑" w:eastAsia="微软雅黑" w:cs="微软雅黑"/>
                <w:kern w:val="2"/>
                <w:sz w:val="18"/>
                <w:szCs w:val="20"/>
              </w:rPr>
            </w:pPr>
          </w:p>
          <w:p w14:paraId="642FCA0F">
            <w:pPr>
              <w:spacing w:after="0" w:line="240" w:lineRule="auto"/>
              <w:jc w:val="center"/>
              <w:rPr>
                <w:rFonts w:ascii="微软雅黑" w:hAnsi="微软雅黑" w:eastAsia="微软雅黑" w:cs="微软雅黑"/>
                <w:kern w:val="2"/>
                <w:sz w:val="18"/>
                <w:szCs w:val="18"/>
              </w:rPr>
            </w:pPr>
            <w:r>
              <w:rPr>
                <w:rFonts w:ascii="微软雅黑" w:hAnsi="微软雅黑" w:eastAsia="微软雅黑" w:cs="微软雅黑"/>
                <w:kern w:val="2"/>
                <w:sz w:val="21"/>
                <w:szCs w:val="22"/>
                <w:lang w:val="en-US" w:eastAsia="zh-CN" w:bidi="ar-SA"/>
              </w:rPr>
              <w:drawing>
                <wp:inline distT="0" distB="0" distL="114300" distR="114300">
                  <wp:extent cx="1835150" cy="596900"/>
                  <wp:effectExtent l="0" t="0" r="12700" b="0"/>
                  <wp:docPr id="1"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2"/>
                          <pic:cNvPicPr>
                            <a:picLocks noChangeAspect="1"/>
                          </pic:cNvPicPr>
                        </pic:nvPicPr>
                        <pic:blipFill>
                          <a:blip r:embed="rId7">
                            <a:clrChange>
                              <a:clrFrom>
                                <a:srgbClr val="FFFFFF"/>
                              </a:clrFrom>
                              <a:clrTo>
                                <a:srgbClr val="FFFFFF">
                                  <a:alpha val="0"/>
                                </a:srgbClr>
                              </a:clrTo>
                            </a:clrChange>
                            <a:lum/>
                          </a:blip>
                          <a:stretch>
                            <a:fillRect/>
                          </a:stretch>
                        </pic:blipFill>
                        <pic:spPr>
                          <a:xfrm>
                            <a:off x="0" y="0"/>
                            <a:ext cx="1835150" cy="596900"/>
                          </a:xfrm>
                          <a:prstGeom prst="rect">
                            <a:avLst/>
                          </a:prstGeom>
                          <a:noFill/>
                          <a:ln>
                            <a:noFill/>
                          </a:ln>
                        </pic:spPr>
                      </pic:pic>
                    </a:graphicData>
                  </a:graphic>
                </wp:inline>
              </w:drawing>
            </w:r>
          </w:p>
          <w:p w14:paraId="60F3BBDD">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总建筑面积与总床位数均使用养老机构设立许可或备案的登记面积与核定床位数。</w:t>
            </w:r>
          </w:p>
        </w:tc>
      </w:tr>
      <w:tr w14:paraId="559A5EBE">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7B8F2F53">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1.2.2</w:t>
            </w:r>
          </w:p>
        </w:tc>
        <w:tc>
          <w:tcPr>
            <w:tcW w:w="6830" w:type="dxa"/>
            <w:tcBorders>
              <w:tl2br w:val="nil"/>
              <w:tr2bl w:val="nil"/>
            </w:tcBorders>
            <w:vAlign w:val="center"/>
          </w:tcPr>
          <w:p w14:paraId="5C66C94F">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配套设施</w:t>
            </w:r>
          </w:p>
        </w:tc>
        <w:tc>
          <w:tcPr>
            <w:tcW w:w="550" w:type="dxa"/>
            <w:tcBorders>
              <w:tl2br w:val="nil"/>
              <w:tr2bl w:val="nil"/>
            </w:tcBorders>
            <w:vAlign w:val="center"/>
          </w:tcPr>
          <w:p w14:paraId="0630F19D">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79F9E60A">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14498AE6">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7</w:t>
            </w:r>
          </w:p>
        </w:tc>
        <w:tc>
          <w:tcPr>
            <w:tcW w:w="494" w:type="dxa"/>
            <w:tcBorders>
              <w:tl2br w:val="nil"/>
              <w:tr2bl w:val="nil"/>
            </w:tcBorders>
            <w:vAlign w:val="center"/>
          </w:tcPr>
          <w:p w14:paraId="7661FCC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vAlign w:val="center"/>
          </w:tcPr>
          <w:p w14:paraId="3007828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1CD43E53">
            <w:pPr>
              <w:widowControl/>
              <w:spacing w:after="0" w:line="240" w:lineRule="auto"/>
              <w:jc w:val="left"/>
              <w:rPr>
                <w:rFonts w:ascii="微软雅黑" w:hAnsi="微软雅黑" w:eastAsia="微软雅黑" w:cs="微软雅黑"/>
                <w:kern w:val="2"/>
                <w:sz w:val="18"/>
                <w:szCs w:val="18"/>
              </w:rPr>
            </w:pPr>
          </w:p>
        </w:tc>
      </w:tr>
      <w:tr w14:paraId="0996C286">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6BAD69E0">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1.2.2.1</w:t>
            </w:r>
          </w:p>
        </w:tc>
        <w:tc>
          <w:tcPr>
            <w:tcW w:w="6830" w:type="dxa"/>
            <w:tcBorders>
              <w:tl2br w:val="nil"/>
              <w:tr2bl w:val="nil"/>
            </w:tcBorders>
            <w:vAlign w:val="center"/>
          </w:tcPr>
          <w:p w14:paraId="6092CFDD">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机构周边无污染源、噪声源及易燃、易爆、危险品生产、储运的区域。</w:t>
            </w:r>
          </w:p>
        </w:tc>
        <w:tc>
          <w:tcPr>
            <w:tcW w:w="550" w:type="dxa"/>
            <w:tcBorders>
              <w:tl2br w:val="nil"/>
              <w:tr2bl w:val="nil"/>
            </w:tcBorders>
            <w:vAlign w:val="center"/>
          </w:tcPr>
          <w:p w14:paraId="0740D1C6">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2BAA9EBA">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6ED014EF">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81A51AB">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4812872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045DAD82">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现场查看或使用手机地图应用查看</w:t>
            </w:r>
          </w:p>
        </w:tc>
      </w:tr>
      <w:tr w14:paraId="6C447188">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1BF92179">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1.2.2.2</w:t>
            </w:r>
          </w:p>
        </w:tc>
        <w:tc>
          <w:tcPr>
            <w:tcW w:w="6830" w:type="dxa"/>
            <w:tcBorders>
              <w:tl2br w:val="nil"/>
              <w:tr2bl w:val="nil"/>
            </w:tcBorders>
            <w:vAlign w:val="center"/>
          </w:tcPr>
          <w:p w14:paraId="7C275072">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周边</w:t>
            </w:r>
            <w:r>
              <w:rPr>
                <w:rFonts w:ascii="微软雅黑" w:hAnsi="微软雅黑" w:eastAsia="微软雅黑" w:cs="微软雅黑"/>
                <w:kern w:val="2"/>
                <w:sz w:val="18"/>
                <w:szCs w:val="18"/>
              </w:rPr>
              <w:t>1公里或15分钟步行距离内有满足老年人日常保健、常见病多发病护理、慢病护理的医疗机构（</w:t>
            </w:r>
            <w:r>
              <w:rPr>
                <w:rFonts w:hint="eastAsia" w:ascii="微软雅黑" w:hAnsi="微软雅黑" w:eastAsia="微软雅黑" w:cs="微软雅黑"/>
                <w:kern w:val="2"/>
                <w:sz w:val="18"/>
                <w:szCs w:val="18"/>
              </w:rPr>
              <w:t>如社区卫生服务中心、一级医院等）。</w:t>
            </w:r>
          </w:p>
          <w:p w14:paraId="7CEF412F">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注：当机构内设相应设施或与该类设施合设时，此项自动得分。</w:t>
            </w:r>
          </w:p>
        </w:tc>
        <w:tc>
          <w:tcPr>
            <w:tcW w:w="550" w:type="dxa"/>
            <w:tcBorders>
              <w:tl2br w:val="nil"/>
              <w:tr2bl w:val="nil"/>
            </w:tcBorders>
            <w:vAlign w:val="center"/>
          </w:tcPr>
          <w:p w14:paraId="7EA72B9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5FCC22AA">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24808EFD">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6E28F0AE">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100C0A4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01B03219">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现场查看或使用手机地图应用计算步行距离</w:t>
            </w:r>
          </w:p>
        </w:tc>
      </w:tr>
      <w:tr w14:paraId="53FDC4BD">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50E1609E">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1.2.2.3</w:t>
            </w:r>
          </w:p>
        </w:tc>
        <w:tc>
          <w:tcPr>
            <w:tcW w:w="6830" w:type="dxa"/>
            <w:tcBorders>
              <w:tl2br w:val="nil"/>
              <w:tr2bl w:val="nil"/>
            </w:tcBorders>
            <w:vAlign w:val="center"/>
          </w:tcPr>
          <w:p w14:paraId="0064A8B6">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周边</w:t>
            </w:r>
            <w:r>
              <w:rPr>
                <w:rFonts w:ascii="微软雅黑" w:hAnsi="微软雅黑" w:eastAsia="微软雅黑" w:cs="微软雅黑"/>
                <w:kern w:val="2"/>
                <w:sz w:val="18"/>
                <w:szCs w:val="18"/>
              </w:rPr>
              <w:t>5公里或15分钟车行距离内有满足急危重症就医的医疗机构或急救机构。</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注：当机构内设相应设施或与该类设施合设时，此项自动得分。</w:t>
            </w:r>
          </w:p>
        </w:tc>
        <w:tc>
          <w:tcPr>
            <w:tcW w:w="550" w:type="dxa"/>
            <w:tcBorders>
              <w:tl2br w:val="nil"/>
              <w:tr2bl w:val="nil"/>
            </w:tcBorders>
            <w:vAlign w:val="center"/>
          </w:tcPr>
          <w:p w14:paraId="7F62924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201C844F">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C28F4C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2849C58">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48430B88">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683DEE29">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现场查看或使用手机地图应用计算步行距离</w:t>
            </w:r>
          </w:p>
        </w:tc>
      </w:tr>
      <w:tr w14:paraId="2F93525A">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504A18BA">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1.2.2.4</w:t>
            </w:r>
          </w:p>
        </w:tc>
        <w:tc>
          <w:tcPr>
            <w:tcW w:w="6830" w:type="dxa"/>
            <w:tcBorders>
              <w:tl2br w:val="nil"/>
              <w:tr2bl w:val="nil"/>
            </w:tcBorders>
            <w:vAlign w:val="center"/>
          </w:tcPr>
          <w:p w14:paraId="29DBEF1B">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周边</w:t>
            </w:r>
            <w:r>
              <w:rPr>
                <w:rFonts w:ascii="微软雅黑" w:hAnsi="微软雅黑" w:eastAsia="微软雅黑" w:cs="微软雅黑"/>
                <w:kern w:val="2"/>
                <w:sz w:val="18"/>
                <w:szCs w:val="18"/>
              </w:rPr>
              <w:t>1公里或15分钟步行距离内设有至少1处商业服务业设施（</w:t>
            </w:r>
            <w:r>
              <w:rPr>
                <w:rFonts w:hint="eastAsia" w:ascii="微软雅黑" w:hAnsi="微软雅黑" w:eastAsia="微软雅黑" w:cs="微软雅黑"/>
                <w:kern w:val="2"/>
                <w:sz w:val="18"/>
                <w:szCs w:val="18"/>
              </w:rPr>
              <w:t>如商场、菜市场、超市</w:t>
            </w:r>
            <w:r>
              <w:rPr>
                <w:rFonts w:ascii="微软雅黑" w:hAnsi="微软雅黑" w:eastAsia="微软雅黑" w:cs="微软雅黑"/>
                <w:kern w:val="2"/>
                <w:sz w:val="18"/>
                <w:szCs w:val="18"/>
              </w:rPr>
              <w:t>/便利店、餐饮设施、银行营业网点、电信营业网点）。</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注：当机构内设相应设施或与该类设施合设时，此项自动得分。</w:t>
            </w:r>
          </w:p>
        </w:tc>
        <w:tc>
          <w:tcPr>
            <w:tcW w:w="550" w:type="dxa"/>
            <w:tcBorders>
              <w:tl2br w:val="nil"/>
              <w:tr2bl w:val="nil"/>
            </w:tcBorders>
            <w:vAlign w:val="center"/>
          </w:tcPr>
          <w:p w14:paraId="22C53A92">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64749890">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9CFB7F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B9BBA9D">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7590654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28000173">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现场查看或使用手机地图应用计算步行距离</w:t>
            </w:r>
          </w:p>
        </w:tc>
      </w:tr>
      <w:tr w14:paraId="6852C107">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2B642BC8">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1.2.2.5</w:t>
            </w:r>
          </w:p>
        </w:tc>
        <w:tc>
          <w:tcPr>
            <w:tcW w:w="6830" w:type="dxa"/>
            <w:tcBorders>
              <w:tl2br w:val="nil"/>
              <w:tr2bl w:val="nil"/>
            </w:tcBorders>
            <w:vAlign w:val="center"/>
          </w:tcPr>
          <w:p w14:paraId="19C92084">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周边</w:t>
            </w:r>
            <w:r>
              <w:rPr>
                <w:rFonts w:ascii="微软雅黑" w:hAnsi="微软雅黑" w:eastAsia="微软雅黑" w:cs="微软雅黑"/>
                <w:kern w:val="2"/>
                <w:sz w:val="18"/>
                <w:szCs w:val="18"/>
              </w:rPr>
              <w:t>1公里或15分钟步行距离内设有至少1处供老年人开展休闲、体育活动的公共绿地、公园或文化活动设施（</w:t>
            </w:r>
            <w:r>
              <w:rPr>
                <w:rFonts w:hint="eastAsia" w:ascii="微软雅黑" w:hAnsi="微软雅黑" w:eastAsia="微软雅黑" w:cs="微软雅黑"/>
                <w:kern w:val="2"/>
                <w:sz w:val="18"/>
                <w:szCs w:val="18"/>
              </w:rPr>
              <w:t>如老年活动中心、老年大学）。</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注：当机构内设相应设施或与该类设施合设时，此项自动得分。</w:t>
            </w:r>
          </w:p>
        </w:tc>
        <w:tc>
          <w:tcPr>
            <w:tcW w:w="550" w:type="dxa"/>
            <w:tcBorders>
              <w:tl2br w:val="nil"/>
              <w:tr2bl w:val="nil"/>
            </w:tcBorders>
            <w:vAlign w:val="center"/>
          </w:tcPr>
          <w:p w14:paraId="1183209D">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306E43C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EAC22B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4CDE866">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3E6E099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2F772041">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现场查看或使用手机地图应用计算步行距离</w:t>
            </w:r>
          </w:p>
        </w:tc>
      </w:tr>
      <w:tr w14:paraId="6401EF1E">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000000" w:fill="D4E9D6"/>
            <w:vAlign w:val="center"/>
          </w:tcPr>
          <w:p w14:paraId="7135E023">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1.3</w:t>
            </w:r>
          </w:p>
        </w:tc>
        <w:tc>
          <w:tcPr>
            <w:tcW w:w="6830" w:type="dxa"/>
            <w:tcBorders>
              <w:tl2br w:val="nil"/>
              <w:tr2bl w:val="nil"/>
            </w:tcBorders>
            <w:shd w:val="clear" w:color="000000" w:fill="D4E9D6"/>
            <w:vAlign w:val="center"/>
          </w:tcPr>
          <w:p w14:paraId="3B1AF6D0">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公共信息图形标志</w:t>
            </w:r>
          </w:p>
        </w:tc>
        <w:tc>
          <w:tcPr>
            <w:tcW w:w="550" w:type="dxa"/>
            <w:tcBorders>
              <w:tl2br w:val="nil"/>
              <w:tr2bl w:val="nil"/>
            </w:tcBorders>
            <w:shd w:val="clear" w:color="000000" w:fill="D4E9D6"/>
            <w:vAlign w:val="center"/>
          </w:tcPr>
          <w:p w14:paraId="1180922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shd w:val="clear" w:color="000000" w:fill="D4E9D6"/>
            <w:vAlign w:val="center"/>
          </w:tcPr>
          <w:p w14:paraId="5F2E0E99">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10</w:t>
            </w:r>
          </w:p>
        </w:tc>
        <w:tc>
          <w:tcPr>
            <w:tcW w:w="494" w:type="dxa"/>
            <w:tcBorders>
              <w:tl2br w:val="nil"/>
              <w:tr2bl w:val="nil"/>
            </w:tcBorders>
            <w:shd w:val="clear" w:color="000000" w:fill="D4E9D6"/>
            <w:vAlign w:val="center"/>
          </w:tcPr>
          <w:p w14:paraId="55165968">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000000" w:fill="D4E9D6"/>
            <w:vAlign w:val="center"/>
          </w:tcPr>
          <w:p w14:paraId="14F3DED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shd w:val="clear" w:color="000000" w:fill="D4E9D6"/>
            <w:vAlign w:val="center"/>
          </w:tcPr>
          <w:p w14:paraId="7729980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shd w:val="clear" w:color="000000" w:fill="D4E9D6"/>
            <w:vAlign w:val="center"/>
          </w:tcPr>
          <w:p w14:paraId="63D3CD52">
            <w:pPr>
              <w:widowControl/>
              <w:spacing w:after="0" w:line="240" w:lineRule="auto"/>
              <w:jc w:val="left"/>
              <w:rPr>
                <w:rFonts w:ascii="微软雅黑" w:hAnsi="微软雅黑" w:eastAsia="微软雅黑" w:cs="微软雅黑"/>
                <w:kern w:val="2"/>
                <w:sz w:val="18"/>
                <w:szCs w:val="18"/>
              </w:rPr>
            </w:pPr>
          </w:p>
        </w:tc>
      </w:tr>
      <w:tr w14:paraId="0D2C2EC7">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3C41BF91">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1.3.1.1</w:t>
            </w:r>
          </w:p>
        </w:tc>
        <w:tc>
          <w:tcPr>
            <w:tcW w:w="6830" w:type="dxa"/>
            <w:tcBorders>
              <w:tl2br w:val="nil"/>
              <w:tr2bl w:val="nil"/>
            </w:tcBorders>
            <w:vAlign w:val="center"/>
          </w:tcPr>
          <w:p w14:paraId="5EA41FBF">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kern w:val="2"/>
              </w:rPr>
              <w:t>★</w:t>
            </w:r>
            <w:r>
              <w:rPr>
                <w:rFonts w:hint="eastAsia" w:ascii="微软雅黑" w:hAnsi="微软雅黑" w:eastAsia="微软雅黑" w:cs="微软雅黑"/>
                <w:b/>
                <w:bCs/>
                <w:kern w:val="2"/>
                <w:sz w:val="18"/>
                <w:szCs w:val="18"/>
              </w:rPr>
              <w:t>设有应急导向标识，包括但不限于安全出口标志、疏散路线标志、消防和应急设备位置标志、楼层平面疏散指示图等，且信息准确无误。</w:t>
            </w:r>
          </w:p>
          <w:p w14:paraId="28284956">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注：申请各等级评定的养老机构若不符合此项要求，不予以申报。</w:t>
            </w:r>
          </w:p>
        </w:tc>
        <w:tc>
          <w:tcPr>
            <w:tcW w:w="550" w:type="dxa"/>
            <w:tcBorders>
              <w:tl2br w:val="nil"/>
              <w:tr2bl w:val="nil"/>
            </w:tcBorders>
            <w:vAlign w:val="center"/>
          </w:tcPr>
          <w:p w14:paraId="5931565A">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6696F732">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2857191B">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EF68B5B">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5F3A1EBD">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673D7D49">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现场查看应急导向标识的设置</w:t>
            </w:r>
          </w:p>
        </w:tc>
      </w:tr>
      <w:tr w14:paraId="3B588DB6">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39DA0B07">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1.3.1.2</w:t>
            </w:r>
          </w:p>
        </w:tc>
        <w:tc>
          <w:tcPr>
            <w:tcW w:w="6830" w:type="dxa"/>
            <w:tcBorders>
              <w:tl2br w:val="nil"/>
              <w:tr2bl w:val="nil"/>
            </w:tcBorders>
            <w:vAlign w:val="center"/>
          </w:tcPr>
          <w:p w14:paraId="0D0A1944">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设有通行导向标识，且信息准确无误，具有一致性、连续性和显著性，符合以下条件时得相应分数：</w:t>
            </w:r>
          </w:p>
          <w:p w14:paraId="5781B679">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 xml:space="preserve"> </w:t>
            </w:r>
            <w:r>
              <w:rPr>
                <w:rFonts w:hint="eastAsia" w:ascii="微软雅黑" w:hAnsi="微软雅黑" w:eastAsia="微软雅黑" w:cs="微软雅黑"/>
                <w:kern w:val="2"/>
                <w:sz w:val="18"/>
                <w:szCs w:val="18"/>
              </w:rPr>
              <w:t>标识类型全面，包括但不限于人行和车行导向标志、楼梯</w:t>
            </w:r>
            <w:r>
              <w:rPr>
                <w:rFonts w:ascii="微软雅黑" w:hAnsi="微软雅黑" w:eastAsia="微软雅黑" w:cs="微软雅黑"/>
                <w:kern w:val="2"/>
                <w:sz w:val="18"/>
                <w:szCs w:val="18"/>
              </w:rPr>
              <w:t>/电梯导向标志、楼层号等，得2分；</w:t>
            </w:r>
          </w:p>
          <w:p w14:paraId="0008E9D6">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 xml:space="preserve"> </w:t>
            </w:r>
            <w:r>
              <w:rPr>
                <w:rFonts w:hint="eastAsia" w:ascii="微软雅黑" w:hAnsi="微软雅黑" w:eastAsia="微软雅黑" w:cs="微软雅黑"/>
                <w:kern w:val="2"/>
                <w:sz w:val="18"/>
                <w:szCs w:val="18"/>
              </w:rPr>
              <w:t>标识类型不全面，得</w:t>
            </w:r>
            <w:r>
              <w:rPr>
                <w:rFonts w:ascii="微软雅黑" w:hAnsi="微软雅黑" w:eastAsia="微软雅黑" w:cs="微软雅黑"/>
                <w:kern w:val="2"/>
                <w:sz w:val="18"/>
                <w:szCs w:val="18"/>
              </w:rPr>
              <w:t>1分。</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注：当机构无可评价的外部道路和室内交通空间时，此项不参与评分。</w:t>
            </w:r>
          </w:p>
        </w:tc>
        <w:tc>
          <w:tcPr>
            <w:tcW w:w="550" w:type="dxa"/>
            <w:tcBorders>
              <w:tl2br w:val="nil"/>
              <w:tr2bl w:val="nil"/>
            </w:tcBorders>
            <w:vAlign w:val="center"/>
          </w:tcPr>
          <w:p w14:paraId="59D9873D">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5BAD991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51A9EE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A5D6663">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34D68B61">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7E9A1255">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现场查看通行导向标识的设置</w:t>
            </w:r>
          </w:p>
        </w:tc>
      </w:tr>
      <w:tr w14:paraId="60375660">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7298A7CC">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1.3.1.3</w:t>
            </w:r>
          </w:p>
        </w:tc>
        <w:tc>
          <w:tcPr>
            <w:tcW w:w="6830" w:type="dxa"/>
            <w:tcBorders>
              <w:tl2br w:val="nil"/>
              <w:tr2bl w:val="nil"/>
            </w:tcBorders>
            <w:vAlign w:val="center"/>
          </w:tcPr>
          <w:p w14:paraId="7F950047">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设有服务导向标识，且信息准确无误，具有明确性和显著性，符合以下条件时得相应分数：</w:t>
            </w:r>
          </w:p>
          <w:p w14:paraId="0712353B">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 xml:space="preserve"> </w:t>
            </w:r>
            <w:r>
              <w:rPr>
                <w:rFonts w:hint="eastAsia" w:ascii="微软雅黑" w:hAnsi="微软雅黑" w:eastAsia="微软雅黑" w:cs="微软雅黑"/>
                <w:kern w:val="2"/>
                <w:sz w:val="18"/>
                <w:szCs w:val="18"/>
              </w:rPr>
              <w:t>标识类型全面，包括但不限于公共活动空间、就餐空间、公共卫生间标识等，得</w:t>
            </w:r>
            <w:r>
              <w:rPr>
                <w:rFonts w:ascii="微软雅黑" w:hAnsi="微软雅黑" w:eastAsia="微软雅黑" w:cs="微软雅黑"/>
                <w:kern w:val="2"/>
                <w:sz w:val="18"/>
                <w:szCs w:val="18"/>
              </w:rPr>
              <w:t>1分；</w:t>
            </w:r>
          </w:p>
          <w:p w14:paraId="2C974BDE">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 xml:space="preserve"> </w:t>
            </w:r>
            <w:r>
              <w:rPr>
                <w:rFonts w:hint="eastAsia" w:ascii="微软雅黑" w:hAnsi="微软雅黑" w:eastAsia="微软雅黑" w:cs="微软雅黑"/>
                <w:kern w:val="2"/>
                <w:sz w:val="18"/>
                <w:szCs w:val="18"/>
              </w:rPr>
              <w:t>标识类型不全面，得</w:t>
            </w:r>
            <w:r>
              <w:rPr>
                <w:rFonts w:ascii="微软雅黑" w:hAnsi="微软雅黑" w:eastAsia="微软雅黑" w:cs="微软雅黑"/>
                <w:kern w:val="2"/>
                <w:sz w:val="18"/>
                <w:szCs w:val="18"/>
              </w:rPr>
              <w:t>0.5分。</w:t>
            </w:r>
          </w:p>
        </w:tc>
        <w:tc>
          <w:tcPr>
            <w:tcW w:w="550" w:type="dxa"/>
            <w:tcBorders>
              <w:tl2br w:val="nil"/>
              <w:tr2bl w:val="nil"/>
            </w:tcBorders>
            <w:vAlign w:val="center"/>
          </w:tcPr>
          <w:p w14:paraId="54F62CF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108B7FF2">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40C3A98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9958FA7">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401148CF">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732A4113">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现场查看服务导向标识的设置</w:t>
            </w:r>
          </w:p>
        </w:tc>
      </w:tr>
      <w:tr w14:paraId="080A4943">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08B087FA">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1.3.1.4</w:t>
            </w:r>
          </w:p>
        </w:tc>
        <w:tc>
          <w:tcPr>
            <w:tcW w:w="6830" w:type="dxa"/>
            <w:tcBorders>
              <w:tl2br w:val="nil"/>
              <w:tr2bl w:val="nil"/>
            </w:tcBorders>
            <w:vAlign w:val="center"/>
          </w:tcPr>
          <w:p w14:paraId="07D30426">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必要处设有安全警示标识，如墙面凸出处贴有防撞标志、透明玻璃门视线高度贴有防撞标志，临空处</w:t>
            </w:r>
            <w:r>
              <w:rPr>
                <w:rFonts w:ascii="微软雅黑" w:hAnsi="微软雅黑" w:eastAsia="微软雅黑" w:cs="微软雅黑"/>
                <w:kern w:val="2"/>
                <w:sz w:val="18"/>
                <w:szCs w:val="18"/>
              </w:rPr>
              <w:t>/水池边设有警告标志/地面高差突变处设有提示标志等，以引起老年人对不安全因素的注意，符合以下条件时得相应分数：</w:t>
            </w:r>
          </w:p>
          <w:p w14:paraId="7031587A">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 xml:space="preserve"> </w:t>
            </w:r>
            <w:r>
              <w:rPr>
                <w:rFonts w:hint="eastAsia" w:ascii="微软雅黑" w:hAnsi="微软雅黑" w:eastAsia="微软雅黑" w:cs="微软雅黑"/>
                <w:kern w:val="2"/>
                <w:sz w:val="18"/>
                <w:szCs w:val="18"/>
              </w:rPr>
              <w:t>老年人经常活动的场所存在不安全因素的位置均设有安全警示标识，得</w:t>
            </w:r>
            <w:r>
              <w:rPr>
                <w:rFonts w:ascii="微软雅黑" w:hAnsi="微软雅黑" w:eastAsia="微软雅黑" w:cs="微软雅黑"/>
                <w:kern w:val="2"/>
                <w:sz w:val="18"/>
                <w:szCs w:val="18"/>
              </w:rPr>
              <w:t>2分；</w:t>
            </w:r>
          </w:p>
          <w:p w14:paraId="334EEB63">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 xml:space="preserve"> </w:t>
            </w:r>
            <w:r>
              <w:rPr>
                <w:rFonts w:hint="eastAsia" w:ascii="微软雅黑" w:hAnsi="微软雅黑" w:eastAsia="微软雅黑" w:cs="微软雅黑"/>
                <w:kern w:val="2"/>
                <w:sz w:val="18"/>
                <w:szCs w:val="18"/>
              </w:rPr>
              <w:t>仅部分存在不安全因素的位置设有安全警示标识，得</w:t>
            </w:r>
            <w:r>
              <w:rPr>
                <w:rFonts w:ascii="微软雅黑" w:hAnsi="微软雅黑" w:eastAsia="微软雅黑" w:cs="微软雅黑"/>
                <w:kern w:val="2"/>
                <w:sz w:val="18"/>
                <w:szCs w:val="18"/>
              </w:rPr>
              <w:t>1分。</w:t>
            </w:r>
          </w:p>
        </w:tc>
        <w:tc>
          <w:tcPr>
            <w:tcW w:w="550" w:type="dxa"/>
            <w:tcBorders>
              <w:tl2br w:val="nil"/>
              <w:tr2bl w:val="nil"/>
            </w:tcBorders>
            <w:vAlign w:val="center"/>
          </w:tcPr>
          <w:p w14:paraId="538C8560">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45D12971">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62A85E52">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22C64A76">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2AE739A1">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374A4E5E">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现场查看安全警示标识的设置</w:t>
            </w:r>
          </w:p>
        </w:tc>
      </w:tr>
      <w:tr w14:paraId="164DD3DF">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02DDD3EA">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1.3.1.5</w:t>
            </w:r>
          </w:p>
        </w:tc>
        <w:tc>
          <w:tcPr>
            <w:tcW w:w="6830" w:type="dxa"/>
            <w:tcBorders>
              <w:tl2br w:val="nil"/>
              <w:tr2bl w:val="nil"/>
            </w:tcBorders>
            <w:vAlign w:val="center"/>
          </w:tcPr>
          <w:p w14:paraId="3F40D4F6">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居室入口处设有居室门牌号等信息标识，且设有供老年人个性化布置的空间或设施，利于老年人识别。</w:t>
            </w:r>
          </w:p>
        </w:tc>
        <w:tc>
          <w:tcPr>
            <w:tcW w:w="550" w:type="dxa"/>
            <w:tcBorders>
              <w:tl2br w:val="nil"/>
              <w:tr2bl w:val="nil"/>
            </w:tcBorders>
            <w:vAlign w:val="center"/>
          </w:tcPr>
          <w:p w14:paraId="33019B3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59DAB23A">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C8C9A7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673116B1">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700FF6A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5013B777">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现场查看老年人居室入口</w:t>
            </w:r>
          </w:p>
        </w:tc>
      </w:tr>
      <w:tr w14:paraId="44E9B2AB">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2CF7C194">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1.3.1.6</w:t>
            </w:r>
          </w:p>
        </w:tc>
        <w:tc>
          <w:tcPr>
            <w:tcW w:w="6830" w:type="dxa"/>
            <w:tcBorders>
              <w:tl2br w:val="nil"/>
              <w:tr2bl w:val="nil"/>
            </w:tcBorders>
            <w:vAlign w:val="center"/>
          </w:tcPr>
          <w:p w14:paraId="178F5433">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各类标识的形式符合以下全部条件：</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1）安装牢固、无残缺破损</w:t>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2）位置易于老年人查看，未被照明设施、监控设施、树木等遮挡，且不影响轮椅坡道等无障碍设施及其他设施功能的安全使用；</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3）标识设计在尺寸、颜色、文字、材质等方面符合老年人视觉特点和相关行业标准（</w:t>
            </w:r>
            <w:r>
              <w:rPr>
                <w:rFonts w:hint="eastAsia" w:ascii="微软雅黑" w:hAnsi="微软雅黑" w:eastAsia="微软雅黑" w:cs="微软雅黑"/>
                <w:kern w:val="2"/>
                <w:sz w:val="18"/>
                <w:szCs w:val="18"/>
              </w:rPr>
              <w:t>如字体放大、增加背景色与内容颜色的明度对比），易于老年人识别。</w:t>
            </w:r>
          </w:p>
        </w:tc>
        <w:tc>
          <w:tcPr>
            <w:tcW w:w="550" w:type="dxa"/>
            <w:tcBorders>
              <w:tl2br w:val="nil"/>
              <w:tr2bl w:val="nil"/>
            </w:tcBorders>
            <w:vAlign w:val="center"/>
          </w:tcPr>
          <w:p w14:paraId="0B3D084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2B413F8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856ED4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A181903">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55EF030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2C803BEB">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在查看各类标识的过程中记录</w:t>
            </w:r>
          </w:p>
        </w:tc>
      </w:tr>
      <w:tr w14:paraId="39B288EE">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17977538">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1.3.1.7</w:t>
            </w:r>
          </w:p>
        </w:tc>
        <w:tc>
          <w:tcPr>
            <w:tcW w:w="6830" w:type="dxa"/>
            <w:tcBorders>
              <w:tl2br w:val="nil"/>
              <w:tr2bl w:val="nil"/>
            </w:tcBorders>
            <w:vAlign w:val="center"/>
          </w:tcPr>
          <w:p w14:paraId="29823927">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标识设计在形式等方面体现机构特色，选择坚固、防水、防潮、防腐蚀、防火、耐磨、抗风压的环保材质且与所处环境空间的色彩、明度等方面具有协调性，兼顾实用和美观。</w:t>
            </w:r>
          </w:p>
        </w:tc>
        <w:tc>
          <w:tcPr>
            <w:tcW w:w="550" w:type="dxa"/>
            <w:tcBorders>
              <w:tl2br w:val="nil"/>
              <w:tr2bl w:val="nil"/>
            </w:tcBorders>
            <w:vAlign w:val="center"/>
          </w:tcPr>
          <w:p w14:paraId="2189AB0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75CCE530">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460B0E36">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3115C2A">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5CD7744A">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516AE373">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在查看各类标识的过程中记录</w:t>
            </w:r>
          </w:p>
        </w:tc>
      </w:tr>
      <w:tr w14:paraId="43832C59">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000000" w:fill="D4E9D6"/>
            <w:vAlign w:val="center"/>
          </w:tcPr>
          <w:p w14:paraId="50D2905C">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1.4</w:t>
            </w:r>
          </w:p>
        </w:tc>
        <w:tc>
          <w:tcPr>
            <w:tcW w:w="6830" w:type="dxa"/>
            <w:tcBorders>
              <w:tl2br w:val="nil"/>
              <w:tr2bl w:val="nil"/>
            </w:tcBorders>
            <w:shd w:val="clear" w:color="000000" w:fill="D4E9D6"/>
            <w:vAlign w:val="center"/>
          </w:tcPr>
          <w:p w14:paraId="28444BD8">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院内无障碍</w:t>
            </w:r>
          </w:p>
        </w:tc>
        <w:tc>
          <w:tcPr>
            <w:tcW w:w="550" w:type="dxa"/>
            <w:tcBorders>
              <w:tl2br w:val="nil"/>
              <w:tr2bl w:val="nil"/>
            </w:tcBorders>
            <w:shd w:val="clear" w:color="000000" w:fill="D4E9D6"/>
            <w:vAlign w:val="center"/>
          </w:tcPr>
          <w:p w14:paraId="76C7D642">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shd w:val="clear" w:color="000000" w:fill="D4E9D6"/>
            <w:vAlign w:val="center"/>
          </w:tcPr>
          <w:p w14:paraId="2AA1A589">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50</w:t>
            </w:r>
          </w:p>
        </w:tc>
        <w:tc>
          <w:tcPr>
            <w:tcW w:w="494" w:type="dxa"/>
            <w:tcBorders>
              <w:tl2br w:val="nil"/>
              <w:tr2bl w:val="nil"/>
            </w:tcBorders>
            <w:shd w:val="clear" w:color="000000" w:fill="D4E9D6"/>
            <w:vAlign w:val="center"/>
          </w:tcPr>
          <w:p w14:paraId="5D992DF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000000" w:fill="D4E9D6"/>
            <w:vAlign w:val="center"/>
          </w:tcPr>
          <w:p w14:paraId="6120DF3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shd w:val="clear" w:color="000000" w:fill="D4E9D6"/>
            <w:vAlign w:val="center"/>
          </w:tcPr>
          <w:p w14:paraId="401A4C6D">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shd w:val="clear" w:color="000000" w:fill="D4E9D6"/>
            <w:vAlign w:val="center"/>
          </w:tcPr>
          <w:p w14:paraId="692EDBD7">
            <w:pPr>
              <w:widowControl/>
              <w:spacing w:after="0" w:line="240" w:lineRule="auto"/>
              <w:jc w:val="left"/>
              <w:rPr>
                <w:rFonts w:ascii="微软雅黑" w:hAnsi="微软雅黑" w:eastAsia="微软雅黑" w:cs="微软雅黑"/>
                <w:kern w:val="2"/>
                <w:sz w:val="18"/>
                <w:szCs w:val="18"/>
              </w:rPr>
            </w:pPr>
          </w:p>
        </w:tc>
      </w:tr>
      <w:tr w14:paraId="07221453">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2BD3FB8F">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1.4.1</w:t>
            </w:r>
          </w:p>
        </w:tc>
        <w:tc>
          <w:tcPr>
            <w:tcW w:w="6830" w:type="dxa"/>
            <w:tcBorders>
              <w:tl2br w:val="nil"/>
              <w:tr2bl w:val="nil"/>
            </w:tcBorders>
            <w:vAlign w:val="center"/>
          </w:tcPr>
          <w:p w14:paraId="56A73A0D">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室外及建筑出入口无障碍</w:t>
            </w:r>
          </w:p>
        </w:tc>
        <w:tc>
          <w:tcPr>
            <w:tcW w:w="550" w:type="dxa"/>
            <w:tcBorders>
              <w:tl2br w:val="nil"/>
              <w:tr2bl w:val="nil"/>
            </w:tcBorders>
            <w:vAlign w:val="center"/>
          </w:tcPr>
          <w:p w14:paraId="4187CA9A">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3858279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4EA01A93">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8</w:t>
            </w:r>
          </w:p>
        </w:tc>
        <w:tc>
          <w:tcPr>
            <w:tcW w:w="494" w:type="dxa"/>
            <w:tcBorders>
              <w:tl2br w:val="nil"/>
              <w:tr2bl w:val="nil"/>
            </w:tcBorders>
            <w:vAlign w:val="center"/>
          </w:tcPr>
          <w:p w14:paraId="7BD64C0B">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vAlign w:val="center"/>
          </w:tcPr>
          <w:p w14:paraId="4DEC9AF6">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337E99EF">
            <w:pPr>
              <w:widowControl/>
              <w:spacing w:after="0" w:line="240" w:lineRule="auto"/>
              <w:jc w:val="left"/>
              <w:rPr>
                <w:rFonts w:ascii="微软雅黑" w:hAnsi="微软雅黑" w:eastAsia="微软雅黑" w:cs="微软雅黑"/>
                <w:kern w:val="2"/>
                <w:sz w:val="18"/>
                <w:szCs w:val="18"/>
              </w:rPr>
            </w:pPr>
          </w:p>
        </w:tc>
      </w:tr>
      <w:tr w14:paraId="3C0CB097">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175ABDD3">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1.4.1.1</w:t>
            </w:r>
          </w:p>
        </w:tc>
        <w:tc>
          <w:tcPr>
            <w:tcW w:w="6830" w:type="dxa"/>
            <w:tcBorders>
              <w:tl2br w:val="nil"/>
              <w:tr2bl w:val="nil"/>
            </w:tcBorders>
            <w:vAlign w:val="center"/>
          </w:tcPr>
          <w:p w14:paraId="0C772204">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室外人行道及车行道地面平整、防滑、不积水。</w:t>
            </w:r>
          </w:p>
          <w:p w14:paraId="2516BC0A">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注：当机构无室外人行道及车行道时，此项不参与评分。</w:t>
            </w:r>
          </w:p>
        </w:tc>
        <w:tc>
          <w:tcPr>
            <w:tcW w:w="550" w:type="dxa"/>
            <w:tcBorders>
              <w:tl2br w:val="nil"/>
              <w:tr2bl w:val="nil"/>
            </w:tcBorders>
            <w:vAlign w:val="center"/>
          </w:tcPr>
          <w:p w14:paraId="5CF6850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4B08B87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18EB439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22900450">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55A0A59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2E404987">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w:t>
            </w:r>
          </w:p>
        </w:tc>
      </w:tr>
      <w:tr w14:paraId="3A879024">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5844260F">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1.4.1.2</w:t>
            </w:r>
          </w:p>
        </w:tc>
        <w:tc>
          <w:tcPr>
            <w:tcW w:w="6830" w:type="dxa"/>
            <w:tcBorders>
              <w:tl2br w:val="nil"/>
              <w:tr2bl w:val="nil"/>
            </w:tcBorders>
            <w:vAlign w:val="center"/>
          </w:tcPr>
          <w:p w14:paraId="5F26C7F5">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室外人行道与建筑主要出入口、车行道或其他场地（如活动场地）实现无障碍衔接，便于轮椅通行。</w:t>
            </w:r>
          </w:p>
          <w:p w14:paraId="538A184D">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注：当机构无室外人行道及车行道时，此项不参与评分。</w:t>
            </w:r>
          </w:p>
        </w:tc>
        <w:tc>
          <w:tcPr>
            <w:tcW w:w="550" w:type="dxa"/>
            <w:tcBorders>
              <w:tl2br w:val="nil"/>
              <w:tr2bl w:val="nil"/>
            </w:tcBorders>
            <w:vAlign w:val="center"/>
          </w:tcPr>
          <w:p w14:paraId="740E82F6">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698F8808">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3B910E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6AE2A133">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7DCB059D">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3DA0D5C1">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w:t>
            </w:r>
          </w:p>
        </w:tc>
      </w:tr>
      <w:tr w14:paraId="51624B2D">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4E80819D">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1.4.1.3</w:t>
            </w:r>
          </w:p>
        </w:tc>
        <w:tc>
          <w:tcPr>
            <w:tcW w:w="6830" w:type="dxa"/>
            <w:tcBorders>
              <w:tl2br w:val="nil"/>
              <w:tr2bl w:val="nil"/>
            </w:tcBorders>
            <w:vAlign w:val="center"/>
          </w:tcPr>
          <w:p w14:paraId="4A944EEE">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设有无障碍机动车停车位或满足无障碍机动车停放，停车位设有明显标志（如地面涂有停车线、轮椅通道线和无障碍标志）。</w:t>
            </w:r>
          </w:p>
        </w:tc>
        <w:tc>
          <w:tcPr>
            <w:tcW w:w="550" w:type="dxa"/>
            <w:tcBorders>
              <w:tl2br w:val="nil"/>
              <w:tr2bl w:val="nil"/>
            </w:tcBorders>
            <w:vAlign w:val="center"/>
          </w:tcPr>
          <w:p w14:paraId="05D27EAD">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4A43AD66">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132BEE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648AF75A">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64B14D8F">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5293F919">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现场查看无障碍机动车停车位并使用卷尺或红外测距仪测量</w:t>
            </w:r>
          </w:p>
        </w:tc>
      </w:tr>
      <w:tr w14:paraId="31944E87">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1109176D">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1.4.1.4</w:t>
            </w:r>
          </w:p>
        </w:tc>
        <w:tc>
          <w:tcPr>
            <w:tcW w:w="6830" w:type="dxa"/>
            <w:tcBorders>
              <w:tl2br w:val="nil"/>
              <w:tr2bl w:val="nil"/>
            </w:tcBorders>
            <w:vAlign w:val="center"/>
          </w:tcPr>
          <w:p w14:paraId="1D9224CD">
            <w:pPr>
              <w:pStyle w:val="126"/>
              <w:rPr>
                <w:rFonts w:ascii="微软雅黑" w:hAnsi="微软雅黑" w:eastAsia="微软雅黑" w:cs="微软雅黑"/>
                <w:b/>
                <w:bCs/>
                <w:kern w:val="2"/>
                <w:sz w:val="18"/>
                <w:szCs w:val="18"/>
              </w:rPr>
            </w:pPr>
            <w:r>
              <w:rPr>
                <w:rFonts w:hint="eastAsia" w:ascii="微软雅黑" w:hAnsi="微软雅黑" w:eastAsia="微软雅黑" w:cs="微软雅黑"/>
                <w:b/>
                <w:kern w:val="2"/>
              </w:rPr>
              <w:t>★</w:t>
            </w:r>
            <w:r>
              <w:rPr>
                <w:rFonts w:hint="eastAsia" w:ascii="微软雅黑" w:hAnsi="微软雅黑" w:eastAsia="微软雅黑" w:cs="微软雅黑"/>
                <w:b/>
                <w:bCs/>
                <w:kern w:val="2"/>
                <w:sz w:val="18"/>
                <w:szCs w:val="18"/>
              </w:rPr>
              <w:t>建筑主要出入口符合以下条件之一：</w:t>
            </w:r>
            <w:r>
              <w:rPr>
                <w:rFonts w:ascii="微软雅黑" w:hAnsi="微软雅黑" w:eastAsia="微软雅黑" w:cs="微软雅黑"/>
                <w:b/>
                <w:bCs/>
                <w:kern w:val="2"/>
                <w:sz w:val="18"/>
                <w:szCs w:val="18"/>
              </w:rPr>
              <w:br w:type="textWrapping"/>
            </w:r>
            <w:r>
              <w:rPr>
                <w:rFonts w:hint="eastAsia" w:ascii="微软雅黑" w:hAnsi="微软雅黑" w:eastAsia="微软雅黑" w:cs="微软雅黑"/>
                <w:b/>
                <w:bCs/>
                <w:kern w:val="2"/>
                <w:sz w:val="18"/>
                <w:szCs w:val="18"/>
              </w:rPr>
              <w:t>（</w:t>
            </w:r>
            <w:r>
              <w:rPr>
                <w:rFonts w:ascii="微软雅黑" w:hAnsi="微软雅黑" w:eastAsia="微软雅黑" w:cs="微软雅黑"/>
                <w:b/>
                <w:bCs/>
                <w:kern w:val="2"/>
                <w:sz w:val="18"/>
                <w:szCs w:val="18"/>
              </w:rPr>
              <w:t>1</w:t>
            </w:r>
            <w:r>
              <w:rPr>
                <w:rFonts w:hint="eastAsia" w:ascii="微软雅黑" w:hAnsi="微软雅黑" w:eastAsia="微软雅黑" w:cs="微软雅黑"/>
                <w:b/>
                <w:bCs/>
                <w:kern w:val="2"/>
                <w:sz w:val="18"/>
                <w:szCs w:val="18"/>
              </w:rPr>
              <w:t>）坡度不大于</w:t>
            </w:r>
            <w:r>
              <w:rPr>
                <w:rFonts w:ascii="微软雅黑" w:hAnsi="微软雅黑" w:eastAsia="微软雅黑" w:cs="微软雅黑"/>
                <w:b/>
                <w:bCs/>
                <w:kern w:val="2"/>
                <w:sz w:val="18"/>
                <w:szCs w:val="18"/>
              </w:rPr>
              <w:t>1</w:t>
            </w:r>
            <w:r>
              <w:rPr>
                <w:rFonts w:hint="eastAsia" w:ascii="微软雅黑" w:hAnsi="微软雅黑" w:eastAsia="微软雅黑" w:cs="微软雅黑"/>
                <w:b/>
                <w:bCs/>
                <w:kern w:val="2"/>
                <w:sz w:val="18"/>
                <w:szCs w:val="18"/>
              </w:rPr>
              <w:t>：</w:t>
            </w:r>
            <w:r>
              <w:rPr>
                <w:rFonts w:ascii="微软雅黑" w:hAnsi="微软雅黑" w:eastAsia="微软雅黑" w:cs="微软雅黑"/>
                <w:b/>
                <w:bCs/>
                <w:kern w:val="2"/>
                <w:sz w:val="18"/>
                <w:szCs w:val="18"/>
              </w:rPr>
              <w:t>20</w:t>
            </w:r>
            <w:r>
              <w:rPr>
                <w:rFonts w:hint="eastAsia" w:ascii="微软雅黑" w:hAnsi="微软雅黑" w:eastAsia="微软雅黑" w:cs="微软雅黑"/>
                <w:b/>
                <w:bCs/>
                <w:kern w:val="2"/>
                <w:sz w:val="18"/>
                <w:szCs w:val="18"/>
              </w:rPr>
              <w:t>平坡出入口；</w:t>
            </w:r>
          </w:p>
          <w:p w14:paraId="4510F656">
            <w:pPr>
              <w:pStyle w:val="126"/>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w:t>
            </w:r>
            <w:r>
              <w:rPr>
                <w:rFonts w:ascii="微软雅黑" w:hAnsi="微软雅黑" w:eastAsia="微软雅黑" w:cs="微软雅黑"/>
                <w:b/>
                <w:bCs/>
                <w:kern w:val="2"/>
                <w:sz w:val="18"/>
                <w:szCs w:val="18"/>
              </w:rPr>
              <w:t>2</w:t>
            </w:r>
            <w:r>
              <w:rPr>
                <w:rFonts w:hint="eastAsia" w:ascii="微软雅黑" w:hAnsi="微软雅黑" w:eastAsia="微软雅黑" w:cs="微软雅黑"/>
                <w:b/>
                <w:bCs/>
                <w:kern w:val="2"/>
                <w:sz w:val="18"/>
                <w:szCs w:val="18"/>
              </w:rPr>
              <w:t>）同时设置台阶和轮椅坡道的出入口，轮椅坡道的高度大于</w:t>
            </w:r>
            <w:r>
              <w:rPr>
                <w:rFonts w:ascii="微软雅黑" w:hAnsi="微软雅黑" w:eastAsia="微软雅黑" w:cs="微软雅黑"/>
                <w:b/>
                <w:bCs/>
                <w:kern w:val="2"/>
                <w:sz w:val="18"/>
                <w:szCs w:val="18"/>
              </w:rPr>
              <w:t>300mm</w:t>
            </w:r>
            <w:r>
              <w:rPr>
                <w:rFonts w:hint="eastAsia" w:ascii="微软雅黑" w:hAnsi="微软雅黑" w:eastAsia="微软雅黑" w:cs="微软雅黑"/>
                <w:b/>
                <w:bCs/>
                <w:kern w:val="2"/>
                <w:sz w:val="18"/>
                <w:szCs w:val="18"/>
              </w:rPr>
              <w:t>且纵向坡度大于</w:t>
            </w:r>
            <w:r>
              <w:rPr>
                <w:rFonts w:ascii="微软雅黑" w:hAnsi="微软雅黑" w:eastAsia="微软雅黑" w:cs="微软雅黑"/>
                <w:b/>
                <w:bCs/>
                <w:kern w:val="2"/>
                <w:sz w:val="18"/>
                <w:szCs w:val="18"/>
              </w:rPr>
              <w:t>1:20</w:t>
            </w:r>
            <w:r>
              <w:rPr>
                <w:rFonts w:hint="eastAsia" w:ascii="微软雅黑" w:hAnsi="微软雅黑" w:eastAsia="微软雅黑" w:cs="微软雅黑"/>
                <w:b/>
                <w:bCs/>
                <w:kern w:val="2"/>
                <w:sz w:val="18"/>
                <w:szCs w:val="18"/>
              </w:rPr>
              <w:t>时，应在两侧设置扶手，坡道与休息平台的扶手应保持连贯；</w:t>
            </w:r>
          </w:p>
          <w:p w14:paraId="6BDE8739">
            <w:pPr>
              <w:pStyle w:val="126"/>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w:t>
            </w:r>
            <w:r>
              <w:rPr>
                <w:rFonts w:ascii="微软雅黑" w:hAnsi="微软雅黑" w:eastAsia="微软雅黑" w:cs="微软雅黑"/>
                <w:b/>
                <w:bCs/>
                <w:kern w:val="2"/>
                <w:sz w:val="18"/>
                <w:szCs w:val="18"/>
              </w:rPr>
              <w:t>3</w:t>
            </w:r>
            <w:r>
              <w:rPr>
                <w:rFonts w:hint="eastAsia" w:ascii="微软雅黑" w:hAnsi="微软雅黑" w:eastAsia="微软雅黑" w:cs="微软雅黑"/>
                <w:b/>
                <w:bCs/>
                <w:kern w:val="2"/>
                <w:sz w:val="18"/>
                <w:szCs w:val="18"/>
              </w:rPr>
              <w:t>）同时设置台阶和升降平台的出入口；</w:t>
            </w:r>
          </w:p>
          <w:p w14:paraId="394C4CFE">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color w:val="000000"/>
                <w:kern w:val="2"/>
                <w:sz w:val="18"/>
                <w:szCs w:val="18"/>
              </w:rPr>
              <w:t>（</w:t>
            </w:r>
            <w:r>
              <w:rPr>
                <w:rFonts w:ascii="微软雅黑" w:hAnsi="微软雅黑" w:eastAsia="微软雅黑" w:cs="微软雅黑"/>
                <w:b/>
                <w:bCs/>
                <w:color w:val="000000"/>
                <w:kern w:val="2"/>
                <w:sz w:val="18"/>
                <w:szCs w:val="18"/>
              </w:rPr>
              <w:t>4</w:t>
            </w:r>
            <w:r>
              <w:rPr>
                <w:rFonts w:hint="eastAsia" w:ascii="微软雅黑" w:hAnsi="微软雅黑" w:eastAsia="微软雅黑" w:cs="微软雅黑"/>
                <w:b/>
                <w:bCs/>
                <w:color w:val="000000"/>
                <w:kern w:val="2"/>
                <w:sz w:val="18"/>
                <w:szCs w:val="18"/>
              </w:rPr>
              <w:t>）除平坡出入口外，无障碍出入口的门前应设置平台；在门完全开启的状态下，平台的净深度不应小于</w:t>
            </w:r>
            <w:r>
              <w:rPr>
                <w:rFonts w:ascii="微软雅黑" w:hAnsi="微软雅黑" w:eastAsia="微软雅黑" w:cs="微软雅黑"/>
                <w:b/>
                <w:bCs/>
                <w:color w:val="000000"/>
                <w:kern w:val="2"/>
                <w:sz w:val="18"/>
                <w:szCs w:val="18"/>
              </w:rPr>
              <w:t>1.50m</w:t>
            </w:r>
            <w:r>
              <w:rPr>
                <w:rFonts w:hint="eastAsia" w:ascii="微软雅黑" w:hAnsi="微软雅黑" w:eastAsia="微软雅黑" w:cs="微软雅黑"/>
                <w:b/>
                <w:bCs/>
                <w:color w:val="000000"/>
                <w:kern w:val="2"/>
                <w:sz w:val="18"/>
                <w:szCs w:val="18"/>
              </w:rPr>
              <w:t>。</w:t>
            </w:r>
          </w:p>
          <w:p w14:paraId="0CC2BA5B">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注：申请各等级评定的养老机构若不符合此项要求，不予以申报。</w:t>
            </w:r>
          </w:p>
        </w:tc>
        <w:tc>
          <w:tcPr>
            <w:tcW w:w="550" w:type="dxa"/>
            <w:tcBorders>
              <w:tl2br w:val="nil"/>
              <w:tr2bl w:val="nil"/>
            </w:tcBorders>
            <w:vAlign w:val="center"/>
          </w:tcPr>
          <w:p w14:paraId="609AA3F1">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2665AB6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129E1E4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2022308">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4482A14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3C3F2F1B">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现场查看建筑主要出入口</w:t>
            </w:r>
          </w:p>
        </w:tc>
      </w:tr>
      <w:tr w14:paraId="35F2439E">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24714C4F">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1.4.1.5</w:t>
            </w:r>
          </w:p>
        </w:tc>
        <w:tc>
          <w:tcPr>
            <w:tcW w:w="6830" w:type="dxa"/>
            <w:tcBorders>
              <w:tl2br w:val="nil"/>
              <w:tr2bl w:val="nil"/>
            </w:tcBorders>
            <w:vAlign w:val="center"/>
          </w:tcPr>
          <w:p w14:paraId="4AB50B93">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建筑主要出入口的门符合以下全部条件：</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1）门的开启净宽≥1.10m；</w:t>
            </w:r>
            <w:r>
              <w:rPr>
                <w:rFonts w:hint="eastAsia" w:ascii="微软雅黑" w:hAnsi="微软雅黑" w:eastAsia="微软雅黑" w:cs="微软雅黑"/>
                <w:kern w:val="2"/>
                <w:sz w:val="18"/>
                <w:szCs w:val="18"/>
              </w:rPr>
              <w:t>若含有</w:t>
            </w:r>
            <w:r>
              <w:rPr>
                <w:rFonts w:ascii="微软雅黑" w:hAnsi="微软雅黑" w:eastAsia="微软雅黑" w:cs="微软雅黑"/>
                <w:kern w:val="2"/>
                <w:sz w:val="18"/>
                <w:szCs w:val="18"/>
              </w:rPr>
              <w:t>2个或以上门扇，至少有1个门扇的开启净宽≥0.80m，便于轮椅进出；</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2）门的开启形式为平开门或电动感应平移门，而非旋转门；</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3）门扇易于老年人开启，且开启后不会快速关闭，不会夹伤老年人；</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4）无门槛及高差，或门槛高度及门内外地面高差≤15mm，且以斜面过渡。</w:t>
            </w:r>
          </w:p>
        </w:tc>
        <w:tc>
          <w:tcPr>
            <w:tcW w:w="550" w:type="dxa"/>
            <w:tcBorders>
              <w:tl2br w:val="nil"/>
              <w:tr2bl w:val="nil"/>
            </w:tcBorders>
            <w:vAlign w:val="center"/>
          </w:tcPr>
          <w:p w14:paraId="0FE0C37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206190E1">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2FD420C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3046825">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374E0BA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4737835A">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现场查看建筑主要出入口、使用卷尺或红外测距仪等工具测量</w:t>
            </w:r>
          </w:p>
        </w:tc>
      </w:tr>
      <w:tr w14:paraId="49A3E9D7">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593A781E">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1.4.1.6</w:t>
            </w:r>
          </w:p>
        </w:tc>
        <w:tc>
          <w:tcPr>
            <w:tcW w:w="6830" w:type="dxa"/>
            <w:tcBorders>
              <w:tl2br w:val="nil"/>
              <w:tr2bl w:val="nil"/>
            </w:tcBorders>
            <w:vAlign w:val="center"/>
          </w:tcPr>
          <w:p w14:paraId="1B89F6AB">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建筑主要出入口内外留有便于人员等候及轮椅回转的区域。</w:t>
            </w:r>
          </w:p>
        </w:tc>
        <w:tc>
          <w:tcPr>
            <w:tcW w:w="550" w:type="dxa"/>
            <w:tcBorders>
              <w:tl2br w:val="nil"/>
              <w:tr2bl w:val="nil"/>
            </w:tcBorders>
            <w:vAlign w:val="center"/>
          </w:tcPr>
          <w:p w14:paraId="3B370EB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3181764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6B8D8CF8">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49538A39">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5D2F56B0">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3E2CC69C">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现场查看建筑主要出入口、使用卷尺或红外测距仪等工具测量</w:t>
            </w:r>
          </w:p>
        </w:tc>
      </w:tr>
      <w:tr w14:paraId="2FE51370">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5D11E267">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1.4.1.7</w:t>
            </w:r>
          </w:p>
        </w:tc>
        <w:tc>
          <w:tcPr>
            <w:tcW w:w="6830" w:type="dxa"/>
            <w:tcBorders>
              <w:tl2br w:val="nil"/>
              <w:tr2bl w:val="nil"/>
            </w:tcBorders>
            <w:vAlign w:val="center"/>
          </w:tcPr>
          <w:p w14:paraId="175B2241">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建筑主要主入口设有雨篷，且可覆盖人员等候区域。</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注：年降水量</w:t>
            </w:r>
            <w:r>
              <w:rPr>
                <w:rFonts w:ascii="微软雅黑" w:hAnsi="微软雅黑" w:eastAsia="微软雅黑" w:cs="微软雅黑"/>
                <w:kern w:val="2"/>
                <w:sz w:val="18"/>
                <w:szCs w:val="18"/>
              </w:rPr>
              <w:t>200mm以下的地区，</w:t>
            </w:r>
            <w:r>
              <w:rPr>
                <w:rFonts w:hint="eastAsia" w:ascii="微软雅黑" w:hAnsi="微软雅黑" w:eastAsia="微软雅黑" w:cs="微软雅黑"/>
                <w:kern w:val="2"/>
                <w:sz w:val="18"/>
                <w:szCs w:val="18"/>
              </w:rPr>
              <w:t>此项自动得分。</w:t>
            </w:r>
          </w:p>
        </w:tc>
        <w:tc>
          <w:tcPr>
            <w:tcW w:w="550" w:type="dxa"/>
            <w:tcBorders>
              <w:tl2br w:val="nil"/>
              <w:tr2bl w:val="nil"/>
            </w:tcBorders>
            <w:vAlign w:val="center"/>
          </w:tcPr>
          <w:p w14:paraId="665A59C8">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2F0FFFCB">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21F4F16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0E54A66">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27868A9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580F08A3">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现场查看建筑主要出入口</w:t>
            </w:r>
          </w:p>
        </w:tc>
      </w:tr>
      <w:tr w14:paraId="2B037018">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4AABE8BE">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1.4.1.8</w:t>
            </w:r>
          </w:p>
        </w:tc>
        <w:tc>
          <w:tcPr>
            <w:tcW w:w="6830" w:type="dxa"/>
            <w:tcBorders>
              <w:tl2br w:val="nil"/>
              <w:tr2bl w:val="nil"/>
            </w:tcBorders>
            <w:vAlign w:val="center"/>
          </w:tcPr>
          <w:p w14:paraId="5FB28FE3">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建筑主要出入口的平台、台阶、坡道表面平整、防滑、不积水。</w:t>
            </w:r>
          </w:p>
        </w:tc>
        <w:tc>
          <w:tcPr>
            <w:tcW w:w="550" w:type="dxa"/>
            <w:tcBorders>
              <w:tl2br w:val="nil"/>
              <w:tr2bl w:val="nil"/>
            </w:tcBorders>
            <w:vAlign w:val="center"/>
          </w:tcPr>
          <w:p w14:paraId="51944DC1">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6AF7A5F0">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DF0C5E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6EB4F8B2">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11613C8B">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4ED7AB77">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现场查看建筑主要出入口</w:t>
            </w:r>
          </w:p>
        </w:tc>
      </w:tr>
      <w:tr w14:paraId="453581BF">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34131BDB">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1.4.2</w:t>
            </w:r>
          </w:p>
        </w:tc>
        <w:tc>
          <w:tcPr>
            <w:tcW w:w="6830" w:type="dxa"/>
            <w:tcBorders>
              <w:tl2br w:val="nil"/>
              <w:tr2bl w:val="nil"/>
            </w:tcBorders>
            <w:vAlign w:val="center"/>
          </w:tcPr>
          <w:p w14:paraId="4848212D">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建筑内部交通空间无障碍</w:t>
            </w:r>
          </w:p>
        </w:tc>
        <w:tc>
          <w:tcPr>
            <w:tcW w:w="550" w:type="dxa"/>
            <w:tcBorders>
              <w:tl2br w:val="nil"/>
              <w:tr2bl w:val="nil"/>
            </w:tcBorders>
            <w:vAlign w:val="center"/>
          </w:tcPr>
          <w:p w14:paraId="096847B0">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37E2091B">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D938DF7">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14</w:t>
            </w:r>
          </w:p>
        </w:tc>
        <w:tc>
          <w:tcPr>
            <w:tcW w:w="494" w:type="dxa"/>
            <w:tcBorders>
              <w:tl2br w:val="nil"/>
              <w:tr2bl w:val="nil"/>
            </w:tcBorders>
            <w:vAlign w:val="center"/>
          </w:tcPr>
          <w:p w14:paraId="0B002595">
            <w:pPr>
              <w:widowControl/>
              <w:spacing w:after="0" w:line="240" w:lineRule="auto"/>
              <w:rPr>
                <w:rFonts w:ascii="微软雅黑" w:hAnsi="微软雅黑" w:eastAsia="微软雅黑" w:cs="微软雅黑"/>
                <w:b/>
                <w:bCs/>
                <w:kern w:val="2"/>
                <w:sz w:val="18"/>
                <w:szCs w:val="18"/>
              </w:rPr>
            </w:pPr>
          </w:p>
        </w:tc>
        <w:tc>
          <w:tcPr>
            <w:tcW w:w="397" w:type="dxa"/>
            <w:tcBorders>
              <w:tl2br w:val="nil"/>
              <w:tr2bl w:val="nil"/>
            </w:tcBorders>
            <w:vAlign w:val="center"/>
          </w:tcPr>
          <w:p w14:paraId="19AE0A61">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3664937F">
            <w:pPr>
              <w:widowControl/>
              <w:spacing w:after="0" w:line="240" w:lineRule="auto"/>
              <w:jc w:val="left"/>
              <w:rPr>
                <w:rFonts w:ascii="微软雅黑" w:hAnsi="微软雅黑" w:eastAsia="微软雅黑" w:cs="微软雅黑"/>
                <w:kern w:val="2"/>
                <w:sz w:val="18"/>
                <w:szCs w:val="18"/>
              </w:rPr>
            </w:pPr>
          </w:p>
        </w:tc>
      </w:tr>
      <w:tr w14:paraId="7C358021">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1B0FFA66">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1.4.2.1</w:t>
            </w:r>
          </w:p>
        </w:tc>
        <w:tc>
          <w:tcPr>
            <w:tcW w:w="6830" w:type="dxa"/>
            <w:tcBorders>
              <w:tl2br w:val="nil"/>
              <w:tr2bl w:val="nil"/>
            </w:tcBorders>
            <w:vAlign w:val="center"/>
          </w:tcPr>
          <w:p w14:paraId="41281409">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老年人经过的公共走廊地面符合以下条件之一：</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1）无门槛及高差；</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2）门槛高度及地面高差≤15mm，且以斜面过渡。</w:t>
            </w:r>
          </w:p>
        </w:tc>
        <w:tc>
          <w:tcPr>
            <w:tcW w:w="550" w:type="dxa"/>
            <w:tcBorders>
              <w:tl2br w:val="nil"/>
              <w:tr2bl w:val="nil"/>
            </w:tcBorders>
            <w:vAlign w:val="center"/>
          </w:tcPr>
          <w:p w14:paraId="6E6932B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0FF972C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4CB1BBC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62FCE66">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7B2C713F">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543683E5">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现场查看公共走廊、使用卷尺或红外测距仪等工具测量</w:t>
            </w:r>
          </w:p>
        </w:tc>
      </w:tr>
      <w:tr w14:paraId="6AC96162">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3D7C2E0F">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1.4.2.2</w:t>
            </w:r>
          </w:p>
        </w:tc>
        <w:tc>
          <w:tcPr>
            <w:tcW w:w="6830" w:type="dxa"/>
            <w:tcBorders>
              <w:tl2br w:val="nil"/>
              <w:tr2bl w:val="nil"/>
            </w:tcBorders>
            <w:vAlign w:val="center"/>
          </w:tcPr>
          <w:p w14:paraId="762148A6">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老年人经过的公共走廊宽度符合以下条件时得相应分数：</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 xml:space="preserve"> </w:t>
            </w:r>
            <w:r>
              <w:rPr>
                <w:rFonts w:hint="eastAsia" w:ascii="微软雅黑" w:hAnsi="微软雅黑" w:eastAsia="微软雅黑" w:cs="微软雅黑"/>
                <w:kern w:val="2"/>
                <w:sz w:val="18"/>
                <w:szCs w:val="18"/>
              </w:rPr>
              <w:t>通行净宽≥</w:t>
            </w:r>
            <w:r>
              <w:rPr>
                <w:rFonts w:ascii="微软雅黑" w:hAnsi="微软雅黑" w:eastAsia="微软雅黑" w:cs="微软雅黑"/>
                <w:kern w:val="2"/>
                <w:sz w:val="18"/>
                <w:szCs w:val="18"/>
              </w:rPr>
              <w:t>1.80m，得2分；</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 xml:space="preserve"> </w:t>
            </w:r>
            <w:r>
              <w:rPr>
                <w:rFonts w:hint="eastAsia" w:ascii="微软雅黑" w:hAnsi="微软雅黑" w:eastAsia="微软雅黑" w:cs="微软雅黑"/>
                <w:kern w:val="2"/>
                <w:sz w:val="18"/>
                <w:szCs w:val="18"/>
              </w:rPr>
              <w:t>通行净宽≥</w:t>
            </w:r>
            <w:r>
              <w:rPr>
                <w:rFonts w:ascii="微软雅黑" w:hAnsi="微软雅黑" w:eastAsia="微软雅黑" w:cs="微软雅黑"/>
                <w:kern w:val="2"/>
                <w:sz w:val="18"/>
                <w:szCs w:val="18"/>
              </w:rPr>
              <w:t>1.40m，且局部设有≥1.80m的轮椅回转及错行空间，得1分；</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 xml:space="preserve"> </w:t>
            </w:r>
            <w:r>
              <w:rPr>
                <w:rFonts w:hint="eastAsia" w:ascii="微软雅黑" w:hAnsi="微软雅黑" w:eastAsia="微软雅黑" w:cs="微软雅黑"/>
                <w:kern w:val="2"/>
                <w:sz w:val="18"/>
                <w:szCs w:val="18"/>
              </w:rPr>
              <w:t>通行净宽≥</w:t>
            </w:r>
            <w:r>
              <w:rPr>
                <w:rFonts w:ascii="微软雅黑" w:hAnsi="微软雅黑" w:eastAsia="微软雅黑" w:cs="微软雅黑"/>
                <w:kern w:val="2"/>
                <w:sz w:val="18"/>
                <w:szCs w:val="18"/>
              </w:rPr>
              <w:t>1.40m，得0.5分。</w:t>
            </w:r>
          </w:p>
        </w:tc>
        <w:tc>
          <w:tcPr>
            <w:tcW w:w="550" w:type="dxa"/>
            <w:tcBorders>
              <w:tl2br w:val="nil"/>
              <w:tr2bl w:val="nil"/>
            </w:tcBorders>
            <w:vAlign w:val="center"/>
          </w:tcPr>
          <w:p w14:paraId="669970E8">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5DC9250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36FAE7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66E37E77">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1E034628">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3806F5F4">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现场查看公共走廊、使用卷尺或红外测距仪等工具测量</w:t>
            </w:r>
          </w:p>
        </w:tc>
      </w:tr>
      <w:tr w14:paraId="17621A2A">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142B0393">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1.4.2.3</w:t>
            </w:r>
          </w:p>
        </w:tc>
        <w:tc>
          <w:tcPr>
            <w:tcW w:w="6830" w:type="dxa"/>
            <w:tcBorders>
              <w:tl2br w:val="nil"/>
              <w:tr2bl w:val="nil"/>
            </w:tcBorders>
            <w:vAlign w:val="center"/>
          </w:tcPr>
          <w:p w14:paraId="7EC60A03">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老年人经过的公共走廊的主要位置两侧设置扶手，且扶手高度距地</w:t>
            </w:r>
            <w:r>
              <w:rPr>
                <w:rFonts w:ascii="微软雅黑" w:hAnsi="微软雅黑" w:eastAsia="微软雅黑" w:cs="微软雅黑"/>
                <w:kern w:val="2"/>
                <w:sz w:val="18"/>
                <w:szCs w:val="18"/>
              </w:rPr>
              <w:t>0.80-0.90m。</w:t>
            </w:r>
          </w:p>
        </w:tc>
        <w:tc>
          <w:tcPr>
            <w:tcW w:w="550" w:type="dxa"/>
            <w:tcBorders>
              <w:tl2br w:val="nil"/>
              <w:tr2bl w:val="nil"/>
            </w:tcBorders>
            <w:vAlign w:val="center"/>
          </w:tcPr>
          <w:p w14:paraId="18AE71E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190F89CF">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63B9992">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66837AC4">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6AE1C86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5D7F3BF6">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现场查看公共走廊、使用卷尺或红外测距仪等工具测量</w:t>
            </w:r>
          </w:p>
        </w:tc>
      </w:tr>
      <w:tr w14:paraId="5B7EE15E">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43475739">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1.4.2.4</w:t>
            </w:r>
          </w:p>
        </w:tc>
        <w:tc>
          <w:tcPr>
            <w:tcW w:w="6830" w:type="dxa"/>
            <w:tcBorders>
              <w:tl2br w:val="nil"/>
              <w:tr2bl w:val="nil"/>
            </w:tcBorders>
            <w:vAlign w:val="center"/>
          </w:tcPr>
          <w:p w14:paraId="0F35C363">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建筑内设有老年人用房的各楼层垂直交通措施符合以下条件时得相应分数：</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 xml:space="preserve"> </w:t>
            </w:r>
            <w:r>
              <w:rPr>
                <w:rFonts w:hint="eastAsia" w:ascii="微软雅黑" w:hAnsi="微软雅黑" w:eastAsia="微软雅黑" w:cs="微软雅黑"/>
                <w:kern w:val="2"/>
                <w:sz w:val="18"/>
                <w:szCs w:val="18"/>
              </w:rPr>
              <w:t>采用电梯，得</w:t>
            </w:r>
            <w:r>
              <w:rPr>
                <w:rFonts w:ascii="微软雅黑" w:hAnsi="微软雅黑" w:eastAsia="微软雅黑" w:cs="微软雅黑"/>
                <w:kern w:val="2"/>
                <w:sz w:val="18"/>
                <w:szCs w:val="18"/>
              </w:rPr>
              <w:t>2分；</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 xml:space="preserve"> </w:t>
            </w:r>
            <w:r>
              <w:rPr>
                <w:rFonts w:hint="eastAsia" w:ascii="微软雅黑" w:hAnsi="微软雅黑" w:eastAsia="微软雅黑" w:cs="微软雅黑"/>
                <w:kern w:val="2"/>
                <w:sz w:val="18"/>
                <w:szCs w:val="18"/>
              </w:rPr>
              <w:t>采用轮椅坡道或楼梯升降机（爬楼机），得</w:t>
            </w:r>
            <w:r>
              <w:rPr>
                <w:rFonts w:ascii="微软雅黑" w:hAnsi="微软雅黑" w:eastAsia="微软雅黑" w:cs="微软雅黑"/>
                <w:kern w:val="2"/>
                <w:sz w:val="18"/>
                <w:szCs w:val="18"/>
              </w:rPr>
              <w:t>1分。</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注：当机构为单层建筑（或老年人用房均设在一层）时自动得</w:t>
            </w:r>
            <w:r>
              <w:rPr>
                <w:rFonts w:ascii="微软雅黑" w:hAnsi="微软雅黑" w:eastAsia="微软雅黑" w:cs="微软雅黑"/>
                <w:kern w:val="2"/>
                <w:sz w:val="18"/>
                <w:szCs w:val="18"/>
              </w:rPr>
              <w:t>2分。</w:t>
            </w:r>
          </w:p>
        </w:tc>
        <w:tc>
          <w:tcPr>
            <w:tcW w:w="550" w:type="dxa"/>
            <w:tcBorders>
              <w:tl2br w:val="nil"/>
              <w:tr2bl w:val="nil"/>
            </w:tcBorders>
            <w:vAlign w:val="center"/>
          </w:tcPr>
          <w:p w14:paraId="17FEF4F2">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0FB30A8F">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403586B">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EBC2661">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61787B2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588AE34F">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w:t>
            </w:r>
          </w:p>
        </w:tc>
      </w:tr>
      <w:tr w14:paraId="69D7AE22">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7286BAD7">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1.4.2.5</w:t>
            </w:r>
          </w:p>
        </w:tc>
        <w:tc>
          <w:tcPr>
            <w:tcW w:w="6830" w:type="dxa"/>
            <w:tcBorders>
              <w:tl2br w:val="nil"/>
              <w:tr2bl w:val="nil"/>
            </w:tcBorders>
            <w:vAlign w:val="center"/>
          </w:tcPr>
          <w:p w14:paraId="41A5C88D">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当建筑内设有电梯时，至少</w:t>
            </w:r>
            <w:r>
              <w:rPr>
                <w:rFonts w:ascii="微软雅黑" w:hAnsi="微软雅黑" w:eastAsia="微软雅黑" w:cs="微软雅黑"/>
                <w:kern w:val="2"/>
                <w:sz w:val="18"/>
                <w:szCs w:val="18"/>
              </w:rPr>
              <w:t>1部电梯符合以下全部条件：</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1）轿厢深度≥1.40m，宽度≥1.10m；</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2）轿厢门开启净宽≥0.80m；</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3）电梯门洞净宽≥0.90m。</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注：当机构为单层建筑（或老年人用房均设在一层）时，此项自动得分。当老年人用房设在不同楼层但未设电梯时不得分。</w:t>
            </w:r>
          </w:p>
        </w:tc>
        <w:tc>
          <w:tcPr>
            <w:tcW w:w="550" w:type="dxa"/>
            <w:tcBorders>
              <w:tl2br w:val="nil"/>
              <w:tr2bl w:val="nil"/>
            </w:tcBorders>
            <w:vAlign w:val="center"/>
          </w:tcPr>
          <w:p w14:paraId="2319D83F">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141615AD">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6E96090">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15059BC">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4436937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3E6FD51F">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现场查看建筑内设电梯、使用卷尺或红外测距仪等工具测量</w:t>
            </w:r>
          </w:p>
        </w:tc>
      </w:tr>
      <w:tr w14:paraId="2325B0FA">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6EF2D026">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1.4.2.6</w:t>
            </w:r>
          </w:p>
        </w:tc>
        <w:tc>
          <w:tcPr>
            <w:tcW w:w="6830" w:type="dxa"/>
            <w:tcBorders>
              <w:tl2br w:val="nil"/>
              <w:tr2bl w:val="nil"/>
            </w:tcBorders>
            <w:vAlign w:val="center"/>
          </w:tcPr>
          <w:p w14:paraId="7549329D">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当建筑内设有电梯时，至少</w:t>
            </w:r>
            <w:r>
              <w:rPr>
                <w:rFonts w:ascii="微软雅黑" w:hAnsi="微软雅黑" w:eastAsia="微软雅黑" w:cs="微软雅黑"/>
                <w:kern w:val="2"/>
                <w:sz w:val="18"/>
                <w:szCs w:val="18"/>
              </w:rPr>
              <w:t>1部电梯满足担架进出及运送需求。</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注：当机构为单层建筑（或老年人用房均设在一层）时，此项自动得分。当老年人用房设在不同楼层但未设电梯时不得分。</w:t>
            </w:r>
          </w:p>
        </w:tc>
        <w:tc>
          <w:tcPr>
            <w:tcW w:w="550" w:type="dxa"/>
            <w:tcBorders>
              <w:tl2br w:val="nil"/>
              <w:tr2bl w:val="nil"/>
            </w:tcBorders>
            <w:vAlign w:val="center"/>
          </w:tcPr>
          <w:p w14:paraId="68C3B778">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7A86CA5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41E2DCBD">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62ED81C6">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0E1810D0">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20BFCD7E">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现场查看建筑内设电梯</w:t>
            </w:r>
          </w:p>
        </w:tc>
      </w:tr>
      <w:tr w14:paraId="76379999">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4B5C0F03">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1.4.2.7</w:t>
            </w:r>
          </w:p>
        </w:tc>
        <w:tc>
          <w:tcPr>
            <w:tcW w:w="6830" w:type="dxa"/>
            <w:tcBorders>
              <w:tl2br w:val="nil"/>
              <w:tr2bl w:val="nil"/>
            </w:tcBorders>
            <w:vAlign w:val="center"/>
          </w:tcPr>
          <w:p w14:paraId="4CAA7383">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当建筑内设有电梯时，至少</w:t>
            </w:r>
            <w:r>
              <w:rPr>
                <w:rFonts w:ascii="微软雅黑" w:hAnsi="微软雅黑" w:eastAsia="微软雅黑" w:cs="微软雅黑"/>
                <w:kern w:val="2"/>
                <w:sz w:val="18"/>
                <w:szCs w:val="18"/>
              </w:rPr>
              <w:t>1部电梯的轿厢配置符合以下条件中3项及以上：</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1）设有运行显示装置和抵达提示音；</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2）轿厢侧壁设有扶手，且扶手形式不占用过多轿厢内部空间，扶手形式不易对人员形成磕碰；</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3）设有延时关门按钮；</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4）照明良好，便于老年人进出时看清地面以及操作选层按钮。</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注：当机构为单层建筑（或老年人用房均设在一层）时，此项自动得分。当老年人用房设在不同楼层但未设电梯时不得分。</w:t>
            </w:r>
          </w:p>
        </w:tc>
        <w:tc>
          <w:tcPr>
            <w:tcW w:w="550" w:type="dxa"/>
            <w:tcBorders>
              <w:tl2br w:val="nil"/>
              <w:tr2bl w:val="nil"/>
            </w:tcBorders>
            <w:vAlign w:val="center"/>
          </w:tcPr>
          <w:p w14:paraId="34C8FB1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27901AC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1822FD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18F0B05">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76863B02">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61E798F3">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现场查看建筑内设电梯</w:t>
            </w:r>
          </w:p>
        </w:tc>
      </w:tr>
      <w:tr w14:paraId="485681ED">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4895AE9B">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1.4.2.8</w:t>
            </w:r>
          </w:p>
        </w:tc>
        <w:tc>
          <w:tcPr>
            <w:tcW w:w="6830" w:type="dxa"/>
            <w:tcBorders>
              <w:tl2br w:val="nil"/>
              <w:tr2bl w:val="nil"/>
            </w:tcBorders>
            <w:vAlign w:val="center"/>
          </w:tcPr>
          <w:p w14:paraId="23B2DD48">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当建筑内设有楼梯时，老年人常用楼梯符合以下全部条件：</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1）非弧</w:t>
            </w:r>
            <w:r>
              <w:rPr>
                <w:rFonts w:hint="eastAsia" w:ascii="微软雅黑" w:hAnsi="微软雅黑" w:eastAsia="微软雅黑" w:cs="微软雅黑"/>
                <w:kern w:val="2"/>
                <w:sz w:val="18"/>
                <w:szCs w:val="18"/>
              </w:rPr>
              <w:t>形和螺旋楼梯；</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2）楼梯设有扶手，且扶手高度距地0.80-0.90m；</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3）楼梯上行及下行第一阶踏步与平台有明显区别，或设有提示标识。</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注：当机构为单层建筑（或老年人用房均设在一层）时，此项自动得分。</w:t>
            </w:r>
          </w:p>
        </w:tc>
        <w:tc>
          <w:tcPr>
            <w:tcW w:w="550" w:type="dxa"/>
            <w:tcBorders>
              <w:tl2br w:val="nil"/>
              <w:tr2bl w:val="nil"/>
            </w:tcBorders>
            <w:vAlign w:val="center"/>
          </w:tcPr>
          <w:p w14:paraId="17DA77C6">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396A51A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075EC5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46D3B10E">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0F89561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13057307">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现场查看楼梯、使用卷尺或红外测距仪等工具测量</w:t>
            </w:r>
          </w:p>
        </w:tc>
      </w:tr>
      <w:tr w14:paraId="030D2C3F">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45CF9431">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1.4.2.9</w:t>
            </w:r>
          </w:p>
        </w:tc>
        <w:tc>
          <w:tcPr>
            <w:tcW w:w="6830" w:type="dxa"/>
            <w:tcBorders>
              <w:tl2br w:val="nil"/>
              <w:tr2bl w:val="nil"/>
            </w:tcBorders>
            <w:vAlign w:val="center"/>
          </w:tcPr>
          <w:p w14:paraId="768986AA">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当建筑内设有楼梯时，老年人常用楼梯的踏步形式符合以下全部条件：</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1）无异形踏步（</w:t>
            </w:r>
            <w:r>
              <w:rPr>
                <w:rFonts w:hint="eastAsia" w:ascii="微软雅黑" w:hAnsi="微软雅黑" w:eastAsia="微软雅黑" w:cs="微软雅黑"/>
                <w:kern w:val="2"/>
                <w:sz w:val="18"/>
                <w:szCs w:val="18"/>
              </w:rPr>
              <w:t>如扇形踏步），且楼梯平台内不设踏步；</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2）同一梯段的踏步高度和宽度一致；</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3）踏步有踢面；</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4）踏面前缘向前凸出≤10mm，踏面前缘设防滑条且凸出高度≤3mm，不影响老年人踩踏。</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注：当机构为单层建筑（或老年人用房均设在一层）时，此项自动得分。</w:t>
            </w:r>
          </w:p>
        </w:tc>
        <w:tc>
          <w:tcPr>
            <w:tcW w:w="550" w:type="dxa"/>
            <w:tcBorders>
              <w:tl2br w:val="nil"/>
              <w:tr2bl w:val="nil"/>
            </w:tcBorders>
            <w:vAlign w:val="center"/>
          </w:tcPr>
          <w:p w14:paraId="40BF3F4D">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4F5DFB9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42321F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143E837C">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34DA227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1F6576C0">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现场查看楼梯、使用卷尺或红外测距仪等工具测量</w:t>
            </w:r>
          </w:p>
        </w:tc>
      </w:tr>
      <w:tr w14:paraId="177C5713">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2CA36B5F">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1.4.2.10</w:t>
            </w:r>
          </w:p>
        </w:tc>
        <w:tc>
          <w:tcPr>
            <w:tcW w:w="6830" w:type="dxa"/>
            <w:tcBorders>
              <w:tl2br w:val="nil"/>
              <w:tr2bl w:val="nil"/>
            </w:tcBorders>
            <w:vAlign w:val="center"/>
          </w:tcPr>
          <w:p w14:paraId="740A2B3E">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kern w:val="2"/>
              </w:rPr>
              <w:t>★</w:t>
            </w:r>
            <w:r>
              <w:rPr>
                <w:rFonts w:hint="eastAsia" w:ascii="微软雅黑" w:hAnsi="微软雅黑" w:eastAsia="微软雅黑" w:cs="微软雅黑"/>
                <w:b/>
                <w:bCs/>
                <w:kern w:val="2"/>
                <w:sz w:val="18"/>
                <w:szCs w:val="18"/>
              </w:rPr>
              <w:t>建筑内的公共交通空间（公共走廊、过厅、楼梯间等）地面平整、防滑，无缺损。</w:t>
            </w:r>
          </w:p>
          <w:p w14:paraId="07C6FA9C">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注：申请各等级评定的养老机构若不符合此项要求，不予以申报。</w:t>
            </w:r>
          </w:p>
        </w:tc>
        <w:tc>
          <w:tcPr>
            <w:tcW w:w="550" w:type="dxa"/>
            <w:tcBorders>
              <w:tl2br w:val="nil"/>
              <w:tr2bl w:val="nil"/>
            </w:tcBorders>
            <w:vAlign w:val="center"/>
          </w:tcPr>
          <w:p w14:paraId="7AA3F1B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2C70B86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83258E0">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B910F96">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72DDA428">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05AB888E">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w:t>
            </w:r>
          </w:p>
        </w:tc>
      </w:tr>
      <w:tr w14:paraId="011F2640">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4238E5DD">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1.4.2.11</w:t>
            </w:r>
          </w:p>
        </w:tc>
        <w:tc>
          <w:tcPr>
            <w:tcW w:w="6830" w:type="dxa"/>
            <w:tcBorders>
              <w:tl2br w:val="nil"/>
              <w:tr2bl w:val="nil"/>
            </w:tcBorders>
            <w:vAlign w:val="center"/>
          </w:tcPr>
          <w:p w14:paraId="0616280D">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公共走廊、楼梯的扶手安装坚固，材质防滑，触感温润，形状易于老年人抓握。</w:t>
            </w:r>
          </w:p>
        </w:tc>
        <w:tc>
          <w:tcPr>
            <w:tcW w:w="550" w:type="dxa"/>
            <w:tcBorders>
              <w:tl2br w:val="nil"/>
              <w:tr2bl w:val="nil"/>
            </w:tcBorders>
            <w:vAlign w:val="center"/>
          </w:tcPr>
          <w:p w14:paraId="049CEA51">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289AC8F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2AE0799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1477CEC1">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00821026">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7C55015C">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w:t>
            </w:r>
          </w:p>
        </w:tc>
      </w:tr>
      <w:tr w14:paraId="52E74C3B">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7F0EF2E4">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1.4.3</w:t>
            </w:r>
          </w:p>
        </w:tc>
        <w:tc>
          <w:tcPr>
            <w:tcW w:w="6830" w:type="dxa"/>
            <w:tcBorders>
              <w:tl2br w:val="nil"/>
              <w:tr2bl w:val="nil"/>
            </w:tcBorders>
            <w:vAlign w:val="center"/>
          </w:tcPr>
          <w:p w14:paraId="61DFF98A">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建筑内部主要用房及空间无障碍</w:t>
            </w:r>
          </w:p>
        </w:tc>
        <w:tc>
          <w:tcPr>
            <w:tcW w:w="550" w:type="dxa"/>
            <w:tcBorders>
              <w:tl2br w:val="nil"/>
              <w:tr2bl w:val="nil"/>
            </w:tcBorders>
            <w:vAlign w:val="center"/>
          </w:tcPr>
          <w:p w14:paraId="102B62D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1B68B6C0">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A86C2E1">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16</w:t>
            </w:r>
          </w:p>
        </w:tc>
        <w:tc>
          <w:tcPr>
            <w:tcW w:w="494" w:type="dxa"/>
            <w:tcBorders>
              <w:tl2br w:val="nil"/>
              <w:tr2bl w:val="nil"/>
            </w:tcBorders>
            <w:vAlign w:val="center"/>
          </w:tcPr>
          <w:p w14:paraId="1E8E3720">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vAlign w:val="center"/>
          </w:tcPr>
          <w:p w14:paraId="74AC74B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7F829FA1">
            <w:pPr>
              <w:widowControl/>
              <w:spacing w:after="0" w:line="240" w:lineRule="auto"/>
              <w:jc w:val="left"/>
              <w:rPr>
                <w:rFonts w:ascii="微软雅黑" w:hAnsi="微软雅黑" w:eastAsia="微软雅黑" w:cs="微软雅黑"/>
                <w:kern w:val="2"/>
                <w:sz w:val="18"/>
                <w:szCs w:val="18"/>
              </w:rPr>
            </w:pPr>
          </w:p>
        </w:tc>
      </w:tr>
      <w:tr w14:paraId="54004452">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081AE8C7">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1.4.3.1</w:t>
            </w:r>
          </w:p>
        </w:tc>
        <w:tc>
          <w:tcPr>
            <w:tcW w:w="6830" w:type="dxa"/>
            <w:tcBorders>
              <w:tl2br w:val="nil"/>
              <w:tr2bl w:val="nil"/>
            </w:tcBorders>
            <w:vAlign w:val="center"/>
          </w:tcPr>
          <w:p w14:paraId="5DE67102">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居室门内外地面符合以下条件之一：</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1）无门槛及高差；</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2）门槛高度及地面高差≦15mm，并以斜面过渡。</w:t>
            </w:r>
          </w:p>
        </w:tc>
        <w:tc>
          <w:tcPr>
            <w:tcW w:w="550" w:type="dxa"/>
            <w:tcBorders>
              <w:tl2br w:val="nil"/>
              <w:tr2bl w:val="nil"/>
            </w:tcBorders>
            <w:vAlign w:val="center"/>
          </w:tcPr>
          <w:p w14:paraId="0D257BE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1E15876B">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2B7FB0C6">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7C81C5E">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5059541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3AC099F5">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现场查看老年人居室、使用卷尺或红外测距仪等工具测量</w:t>
            </w:r>
          </w:p>
        </w:tc>
      </w:tr>
      <w:tr w14:paraId="0A2C54DE">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00E7CEA8">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1.4.3.2</w:t>
            </w:r>
          </w:p>
        </w:tc>
        <w:tc>
          <w:tcPr>
            <w:tcW w:w="6830" w:type="dxa"/>
            <w:tcBorders>
              <w:tl2br w:val="nil"/>
              <w:tr2bl w:val="nil"/>
            </w:tcBorders>
            <w:vAlign w:val="center"/>
          </w:tcPr>
          <w:p w14:paraId="7EA20147">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kern w:val="2"/>
              </w:rPr>
              <w:t>★</w:t>
            </w:r>
            <w:r>
              <w:rPr>
                <w:rFonts w:hint="eastAsia" w:ascii="微软雅黑" w:hAnsi="微软雅黑" w:eastAsia="微软雅黑" w:cs="微软雅黑"/>
                <w:b/>
                <w:bCs/>
                <w:kern w:val="2"/>
                <w:sz w:val="18"/>
                <w:szCs w:val="18"/>
              </w:rPr>
              <w:t>居室门的开启净宽≥</w:t>
            </w:r>
            <w:r>
              <w:rPr>
                <w:rFonts w:ascii="微软雅黑" w:hAnsi="微软雅黑" w:eastAsia="微软雅黑" w:cs="微软雅黑"/>
                <w:b/>
                <w:bCs/>
                <w:kern w:val="2"/>
                <w:sz w:val="18"/>
                <w:szCs w:val="18"/>
              </w:rPr>
              <w:t>0.80m。</w:t>
            </w:r>
          </w:p>
          <w:p w14:paraId="1F57BC77">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b/>
                <w:bCs/>
                <w:kern w:val="2"/>
                <w:sz w:val="18"/>
                <w:szCs w:val="18"/>
              </w:rPr>
              <w:t>注：申请</w:t>
            </w:r>
            <w:r>
              <w:rPr>
                <w:rFonts w:ascii="微软雅黑" w:hAnsi="微软雅黑" w:eastAsia="微软雅黑" w:cs="微软雅黑"/>
                <w:b/>
                <w:bCs/>
                <w:kern w:val="2"/>
                <w:sz w:val="18"/>
                <w:szCs w:val="18"/>
              </w:rPr>
              <w:t>4、5级评定的养老机构及新建养老机构若不符合此项要求，不予以申报。</w:t>
            </w:r>
          </w:p>
        </w:tc>
        <w:tc>
          <w:tcPr>
            <w:tcW w:w="550" w:type="dxa"/>
            <w:tcBorders>
              <w:tl2br w:val="nil"/>
              <w:tr2bl w:val="nil"/>
            </w:tcBorders>
            <w:vAlign w:val="center"/>
          </w:tcPr>
          <w:p w14:paraId="2B57113D">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0E48E21B">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269FF112">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1FB3ABE">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133D53B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09E94DE2">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现场查看老年人居室、使用卷尺或红外测距仪等工具测量</w:t>
            </w:r>
          </w:p>
        </w:tc>
      </w:tr>
      <w:tr w14:paraId="40576A92">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2461D5A4">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1.4.3.3</w:t>
            </w:r>
          </w:p>
        </w:tc>
        <w:tc>
          <w:tcPr>
            <w:tcW w:w="6830" w:type="dxa"/>
            <w:tcBorders>
              <w:tl2br w:val="nil"/>
              <w:tr2bl w:val="nil"/>
            </w:tcBorders>
            <w:vAlign w:val="center"/>
          </w:tcPr>
          <w:p w14:paraId="56D22731">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居室门的开启不会影响公共走廊的正常通行。</w:t>
            </w:r>
          </w:p>
        </w:tc>
        <w:tc>
          <w:tcPr>
            <w:tcW w:w="550" w:type="dxa"/>
            <w:tcBorders>
              <w:tl2br w:val="nil"/>
              <w:tr2bl w:val="nil"/>
            </w:tcBorders>
            <w:vAlign w:val="center"/>
          </w:tcPr>
          <w:p w14:paraId="388291CF">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4CE8275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F2EA541">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7A37850">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00A41CF1">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0CAD990A">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现场查看老年人居室</w:t>
            </w:r>
          </w:p>
        </w:tc>
      </w:tr>
      <w:tr w14:paraId="2B908A6A">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36EFC745">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1.4.3.4</w:t>
            </w:r>
          </w:p>
        </w:tc>
        <w:tc>
          <w:tcPr>
            <w:tcW w:w="6830" w:type="dxa"/>
            <w:tcBorders>
              <w:tl2br w:val="nil"/>
              <w:tr2bl w:val="nil"/>
            </w:tcBorders>
            <w:vAlign w:val="center"/>
          </w:tcPr>
          <w:p w14:paraId="61C59453">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居室地面铺装平整、防滑。</w:t>
            </w:r>
          </w:p>
        </w:tc>
        <w:tc>
          <w:tcPr>
            <w:tcW w:w="550" w:type="dxa"/>
            <w:tcBorders>
              <w:tl2br w:val="nil"/>
              <w:tr2bl w:val="nil"/>
            </w:tcBorders>
            <w:vAlign w:val="center"/>
          </w:tcPr>
          <w:p w14:paraId="2B6073D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480EDAE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0FC3F5B">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24CABA1A">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661B529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40DA08DC">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现场查看老年人居室</w:t>
            </w:r>
          </w:p>
        </w:tc>
      </w:tr>
      <w:tr w14:paraId="196DDBFB">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07325C84">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1.4.3.5</w:t>
            </w:r>
          </w:p>
        </w:tc>
        <w:tc>
          <w:tcPr>
            <w:tcW w:w="6830" w:type="dxa"/>
            <w:tcBorders>
              <w:tl2br w:val="nil"/>
              <w:tr2bl w:val="nil"/>
            </w:tcBorders>
            <w:vAlign w:val="center"/>
          </w:tcPr>
          <w:p w14:paraId="4BEB7A13">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卫生间（含公共卫生间及居室内卫生间）门内外地面符合以下条件之一：</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1）无门槛及高差；</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2）门槛高度及地面高差≤15mm，并以斜面过渡。</w:t>
            </w:r>
          </w:p>
        </w:tc>
        <w:tc>
          <w:tcPr>
            <w:tcW w:w="550" w:type="dxa"/>
            <w:tcBorders>
              <w:tl2br w:val="nil"/>
              <w:tr2bl w:val="nil"/>
            </w:tcBorders>
            <w:vAlign w:val="center"/>
          </w:tcPr>
          <w:p w14:paraId="3A930CB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00465B3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6ADC46B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418D6467">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66A24052">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1076F06D">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现场查看卫生间、使用卷尺或红外测距仪等工具测量</w:t>
            </w:r>
          </w:p>
        </w:tc>
      </w:tr>
      <w:tr w14:paraId="4ECFD4B5">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41702A16">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1.4.3.6</w:t>
            </w:r>
          </w:p>
        </w:tc>
        <w:tc>
          <w:tcPr>
            <w:tcW w:w="6830" w:type="dxa"/>
            <w:tcBorders>
              <w:tl2br w:val="nil"/>
              <w:tr2bl w:val="nil"/>
            </w:tcBorders>
            <w:vAlign w:val="center"/>
          </w:tcPr>
          <w:p w14:paraId="52BBC9F9">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b/>
                <w:kern w:val="2"/>
              </w:rPr>
              <w:t>★</w:t>
            </w:r>
            <w:r>
              <w:rPr>
                <w:rFonts w:hint="eastAsia" w:ascii="微软雅黑" w:hAnsi="微软雅黑" w:eastAsia="微软雅黑" w:cs="微软雅黑"/>
                <w:b/>
                <w:bCs/>
                <w:kern w:val="2"/>
                <w:sz w:val="18"/>
                <w:szCs w:val="18"/>
              </w:rPr>
              <w:t>卫生间门的开启净宽≥</w:t>
            </w:r>
            <w:r>
              <w:rPr>
                <w:rFonts w:ascii="微软雅黑" w:hAnsi="微软雅黑" w:eastAsia="微软雅黑" w:cs="微软雅黑"/>
                <w:b/>
                <w:bCs/>
                <w:kern w:val="2"/>
                <w:sz w:val="18"/>
                <w:szCs w:val="18"/>
              </w:rPr>
              <w:t>0.80m。</w:t>
            </w:r>
          </w:p>
          <w:p w14:paraId="5D9E18FF">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b/>
                <w:bCs/>
                <w:kern w:val="2"/>
                <w:sz w:val="18"/>
                <w:szCs w:val="18"/>
              </w:rPr>
              <w:t>注：申请</w:t>
            </w:r>
            <w:r>
              <w:rPr>
                <w:rFonts w:ascii="微软雅黑" w:hAnsi="微软雅黑" w:eastAsia="微软雅黑" w:cs="微软雅黑"/>
                <w:b/>
                <w:bCs/>
                <w:kern w:val="2"/>
                <w:sz w:val="18"/>
                <w:szCs w:val="18"/>
              </w:rPr>
              <w:t>4、5级评定的养老机构及新建养老机构</w:t>
            </w:r>
            <w:r>
              <w:rPr>
                <w:rFonts w:hint="eastAsia" w:ascii="微软雅黑" w:hAnsi="微软雅黑" w:eastAsia="微软雅黑" w:cs="微软雅黑"/>
                <w:b/>
                <w:bCs/>
                <w:kern w:val="2"/>
                <w:sz w:val="18"/>
                <w:szCs w:val="18"/>
              </w:rPr>
              <w:t>若不符合此项要求，不予以申报。</w:t>
            </w:r>
          </w:p>
        </w:tc>
        <w:tc>
          <w:tcPr>
            <w:tcW w:w="550" w:type="dxa"/>
            <w:tcBorders>
              <w:tl2br w:val="nil"/>
              <w:tr2bl w:val="nil"/>
            </w:tcBorders>
            <w:vAlign w:val="center"/>
          </w:tcPr>
          <w:p w14:paraId="018527C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0BDCC67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6B412A2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4557E826">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61D06E8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7D50BA26">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现场查看卫生间、使用卷尺或红外测距仪等工具测量</w:t>
            </w:r>
          </w:p>
        </w:tc>
      </w:tr>
      <w:tr w14:paraId="211AAD52">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56810E1F">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1.4.3.7</w:t>
            </w:r>
          </w:p>
        </w:tc>
        <w:tc>
          <w:tcPr>
            <w:tcW w:w="6830" w:type="dxa"/>
            <w:tcBorders>
              <w:tl2br w:val="nil"/>
              <w:tr2bl w:val="nil"/>
            </w:tcBorders>
            <w:vAlign w:val="center"/>
          </w:tcPr>
          <w:p w14:paraId="0ACF41F0">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卫生间（含公共卫生间及居室内卫生间）地面铺装平整、防滑，排水良好无积水。</w:t>
            </w:r>
          </w:p>
        </w:tc>
        <w:tc>
          <w:tcPr>
            <w:tcW w:w="550" w:type="dxa"/>
            <w:tcBorders>
              <w:tl2br w:val="nil"/>
              <w:tr2bl w:val="nil"/>
            </w:tcBorders>
            <w:vAlign w:val="center"/>
          </w:tcPr>
          <w:p w14:paraId="46A8DF7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24E6CE9F">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67FA9FD">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1D5B65F">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7C6F6A18">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017AAECE">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现场查看卫生间</w:t>
            </w:r>
          </w:p>
        </w:tc>
      </w:tr>
      <w:tr w14:paraId="44E914FE">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7C378C53">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1.4.3.8</w:t>
            </w:r>
          </w:p>
        </w:tc>
        <w:tc>
          <w:tcPr>
            <w:tcW w:w="6830" w:type="dxa"/>
            <w:tcBorders>
              <w:tl2br w:val="nil"/>
              <w:tr2bl w:val="nil"/>
            </w:tcBorders>
            <w:vAlign w:val="center"/>
          </w:tcPr>
          <w:p w14:paraId="65DE1A88">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公共洗浴空间门内外地面符合以下条件之一：</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1）无门槛及高差；</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2）门槛高度及地面高差≤15mm，并以斜面过渡。</w:t>
            </w:r>
          </w:p>
          <w:p w14:paraId="69FD46C4">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注：当无公共洗浴空间时，此项不参与评分。</w:t>
            </w:r>
          </w:p>
        </w:tc>
        <w:tc>
          <w:tcPr>
            <w:tcW w:w="550" w:type="dxa"/>
            <w:tcBorders>
              <w:tl2br w:val="nil"/>
              <w:tr2bl w:val="nil"/>
            </w:tcBorders>
            <w:vAlign w:val="center"/>
          </w:tcPr>
          <w:p w14:paraId="7630945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56718BA8">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27DD3E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A729451">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089422D1">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6D7201EB">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现场查看卫生间、使用卷尺或红外测距仪等工具测量</w:t>
            </w:r>
          </w:p>
        </w:tc>
      </w:tr>
      <w:tr w14:paraId="60A963BA">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19C8C094">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1.4.3.9</w:t>
            </w:r>
          </w:p>
        </w:tc>
        <w:tc>
          <w:tcPr>
            <w:tcW w:w="6830" w:type="dxa"/>
            <w:tcBorders>
              <w:tl2br w:val="nil"/>
              <w:tr2bl w:val="nil"/>
            </w:tcBorders>
            <w:vAlign w:val="center"/>
          </w:tcPr>
          <w:p w14:paraId="554A3F77">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公共洗浴空间门的开启净宽（或门洞口通行净宽）≥</w:t>
            </w:r>
            <w:r>
              <w:rPr>
                <w:rFonts w:ascii="微软雅黑" w:hAnsi="微软雅黑" w:eastAsia="微软雅黑" w:cs="微软雅黑"/>
                <w:kern w:val="2"/>
                <w:sz w:val="18"/>
                <w:szCs w:val="18"/>
              </w:rPr>
              <w:t>0.80m，且便于浴床进出。</w:t>
            </w:r>
          </w:p>
          <w:p w14:paraId="04D51704">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注：当无公共洗浴空间时，此项不参与评分。</w:t>
            </w:r>
          </w:p>
        </w:tc>
        <w:tc>
          <w:tcPr>
            <w:tcW w:w="550" w:type="dxa"/>
            <w:tcBorders>
              <w:tl2br w:val="nil"/>
              <w:tr2bl w:val="nil"/>
            </w:tcBorders>
            <w:vAlign w:val="center"/>
          </w:tcPr>
          <w:p w14:paraId="06420492">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1F56732D">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C63C710">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B9BD6FB">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3B4C6AAB">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67A30B87">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现场查看公共洗浴空间、使用卷尺或红外测距仪等工具测量</w:t>
            </w:r>
          </w:p>
        </w:tc>
      </w:tr>
      <w:tr w14:paraId="51AF493E">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0B128681">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1.4.3.10</w:t>
            </w:r>
          </w:p>
        </w:tc>
        <w:tc>
          <w:tcPr>
            <w:tcW w:w="6830" w:type="dxa"/>
            <w:tcBorders>
              <w:tl2br w:val="nil"/>
              <w:tr2bl w:val="nil"/>
            </w:tcBorders>
            <w:vAlign w:val="center"/>
          </w:tcPr>
          <w:p w14:paraId="4D62DD0F">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公共洗浴空间地面铺装平整、防滑，排水良好无积水。</w:t>
            </w:r>
          </w:p>
          <w:p w14:paraId="6D071D71">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注：当无公共洗浴空间时，此项不参与评分。</w:t>
            </w:r>
          </w:p>
        </w:tc>
        <w:tc>
          <w:tcPr>
            <w:tcW w:w="550" w:type="dxa"/>
            <w:tcBorders>
              <w:tl2br w:val="nil"/>
              <w:tr2bl w:val="nil"/>
            </w:tcBorders>
            <w:vAlign w:val="center"/>
          </w:tcPr>
          <w:p w14:paraId="2E600FBB">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7BE0B068">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732A0FB">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6FA87BC7">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34D1291A">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036B4E9D">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现场查看公共洗浴空间</w:t>
            </w:r>
          </w:p>
        </w:tc>
      </w:tr>
      <w:tr w14:paraId="1EC604E6">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721851D5">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1.4.3.11</w:t>
            </w:r>
          </w:p>
        </w:tc>
        <w:tc>
          <w:tcPr>
            <w:tcW w:w="6830" w:type="dxa"/>
            <w:tcBorders>
              <w:tl2br w:val="nil"/>
              <w:tr2bl w:val="nil"/>
            </w:tcBorders>
            <w:vAlign w:val="center"/>
          </w:tcPr>
          <w:p w14:paraId="23520C37">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公共就餐空间地面铺装平整、防滑。</w:t>
            </w:r>
          </w:p>
          <w:p w14:paraId="0367E87E">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注：当无公共就餐空间时，此项不参与评分。</w:t>
            </w:r>
          </w:p>
        </w:tc>
        <w:tc>
          <w:tcPr>
            <w:tcW w:w="550" w:type="dxa"/>
            <w:tcBorders>
              <w:tl2br w:val="nil"/>
              <w:tr2bl w:val="nil"/>
            </w:tcBorders>
            <w:vAlign w:val="center"/>
          </w:tcPr>
          <w:p w14:paraId="19132B9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3D66346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3C973BF">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6F7E128">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08E079FD">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5A2B1F93">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现场查看公共就餐空间</w:t>
            </w:r>
          </w:p>
        </w:tc>
      </w:tr>
      <w:tr w14:paraId="597F0CD6">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7942E825">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1.4.3.12</w:t>
            </w:r>
          </w:p>
        </w:tc>
        <w:tc>
          <w:tcPr>
            <w:tcW w:w="6830" w:type="dxa"/>
            <w:tcBorders>
              <w:tl2br w:val="nil"/>
              <w:tr2bl w:val="nil"/>
            </w:tcBorders>
            <w:vAlign w:val="center"/>
          </w:tcPr>
          <w:p w14:paraId="6D3A96F0">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活动场所（公共活动空间）地面无高差，便于使用轮椅、助步器的老年人到达及使用；且活动场所地面材质平整、防滑。</w:t>
            </w:r>
          </w:p>
        </w:tc>
        <w:tc>
          <w:tcPr>
            <w:tcW w:w="550" w:type="dxa"/>
            <w:tcBorders>
              <w:tl2br w:val="nil"/>
              <w:tr2bl w:val="nil"/>
            </w:tcBorders>
            <w:vAlign w:val="center"/>
          </w:tcPr>
          <w:p w14:paraId="30CFD9A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4CF5FA0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6D65545D">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2794571A">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49B2DE9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51D0D345">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现场查看活动场所</w:t>
            </w:r>
          </w:p>
        </w:tc>
      </w:tr>
      <w:tr w14:paraId="1DD050E4">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52B26D49">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1.4.3.13</w:t>
            </w:r>
          </w:p>
        </w:tc>
        <w:tc>
          <w:tcPr>
            <w:tcW w:w="6830" w:type="dxa"/>
            <w:tcBorders>
              <w:tl2br w:val="nil"/>
              <w:tr2bl w:val="nil"/>
            </w:tcBorders>
            <w:vAlign w:val="center"/>
          </w:tcPr>
          <w:p w14:paraId="722035FD">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医疗卫生用房与康复空间的位置方便老年人到达，通行路径无障碍。</w:t>
            </w:r>
          </w:p>
          <w:p w14:paraId="138A3A1C">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注：当无医疗卫生用房及康复空间时，此项不参与评分。</w:t>
            </w:r>
          </w:p>
        </w:tc>
        <w:tc>
          <w:tcPr>
            <w:tcW w:w="550" w:type="dxa"/>
            <w:tcBorders>
              <w:tl2br w:val="nil"/>
              <w:tr2bl w:val="nil"/>
            </w:tcBorders>
            <w:vAlign w:val="center"/>
          </w:tcPr>
          <w:p w14:paraId="15AB6161">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386B42A6">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53BE642">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462F4FC0">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0ABC3CA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3D815833">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现场查看医疗卫生用房与康复空间</w:t>
            </w:r>
          </w:p>
        </w:tc>
      </w:tr>
      <w:tr w14:paraId="4740A631">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3D03EA24">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1.4.3.14</w:t>
            </w:r>
          </w:p>
        </w:tc>
        <w:tc>
          <w:tcPr>
            <w:tcW w:w="6830" w:type="dxa"/>
            <w:tcBorders>
              <w:tl2br w:val="nil"/>
              <w:tr2bl w:val="nil"/>
            </w:tcBorders>
            <w:vAlign w:val="center"/>
          </w:tcPr>
          <w:p w14:paraId="6CC463F2">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为老年人设置的医疗卫生用房（如诊室、治疗室等）满足轮椅进出与回转的空间需求。</w:t>
            </w:r>
          </w:p>
          <w:p w14:paraId="6D5DD65C">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注：当无医疗卫生用房时，此项不参与评分。</w:t>
            </w:r>
          </w:p>
        </w:tc>
        <w:tc>
          <w:tcPr>
            <w:tcW w:w="550" w:type="dxa"/>
            <w:tcBorders>
              <w:tl2br w:val="nil"/>
              <w:tr2bl w:val="nil"/>
            </w:tcBorders>
            <w:vAlign w:val="center"/>
          </w:tcPr>
          <w:p w14:paraId="069A117D">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212B37CA">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4D489D1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7625CDF">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704260CD">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6D911D24">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现场查看医疗卫生用房</w:t>
            </w:r>
          </w:p>
        </w:tc>
      </w:tr>
      <w:tr w14:paraId="460CB42D">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74D01AA6">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1.4.3.15</w:t>
            </w:r>
          </w:p>
        </w:tc>
        <w:tc>
          <w:tcPr>
            <w:tcW w:w="6830" w:type="dxa"/>
            <w:tcBorders>
              <w:tl2br w:val="nil"/>
              <w:tr2bl w:val="nil"/>
            </w:tcBorders>
            <w:vAlign w:val="center"/>
          </w:tcPr>
          <w:p w14:paraId="46239160">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康复空间地面铺装平整、防滑。</w:t>
            </w:r>
          </w:p>
          <w:p w14:paraId="3FB644A9">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注：当无康复空间时，此项不参与评分。</w:t>
            </w:r>
          </w:p>
        </w:tc>
        <w:tc>
          <w:tcPr>
            <w:tcW w:w="550" w:type="dxa"/>
            <w:tcBorders>
              <w:tl2br w:val="nil"/>
              <w:tr2bl w:val="nil"/>
            </w:tcBorders>
            <w:vAlign w:val="center"/>
          </w:tcPr>
          <w:p w14:paraId="6A879902">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4D45B50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6DE4F48">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1BFA0E29">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579A1422">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3DB1DEB1">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现场查看康复空间</w:t>
            </w:r>
          </w:p>
        </w:tc>
      </w:tr>
      <w:tr w14:paraId="63CB5F45">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90" w:hRule="atLeast"/>
        </w:trPr>
        <w:tc>
          <w:tcPr>
            <w:tcW w:w="1242" w:type="dxa"/>
            <w:tcBorders>
              <w:tl2br w:val="nil"/>
              <w:tr2bl w:val="nil"/>
            </w:tcBorders>
            <w:vAlign w:val="center"/>
          </w:tcPr>
          <w:p w14:paraId="40EB93F9">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1.4.3.16</w:t>
            </w:r>
          </w:p>
        </w:tc>
        <w:tc>
          <w:tcPr>
            <w:tcW w:w="6830" w:type="dxa"/>
            <w:tcBorders>
              <w:tl2br w:val="nil"/>
              <w:tr2bl w:val="nil"/>
            </w:tcBorders>
            <w:vAlign w:val="center"/>
          </w:tcPr>
          <w:p w14:paraId="16C08CDB">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机构内为老年人提供服务的服务台（或服务窗口）设有低位服务设施，便于轮椅接近和使用。</w:t>
            </w:r>
          </w:p>
          <w:p w14:paraId="00292FF2">
            <w:pPr>
              <w:widowControl/>
              <w:spacing w:after="0" w:line="240" w:lineRule="auto"/>
              <w:jc w:val="left"/>
              <w:rPr>
                <w:rFonts w:hint="eastAsia" w:ascii="微软雅黑" w:hAnsi="微软雅黑" w:eastAsia="微软雅黑" w:cs="微软雅黑"/>
                <w:kern w:val="2"/>
                <w:sz w:val="18"/>
                <w:szCs w:val="18"/>
              </w:rPr>
            </w:pPr>
            <w:r>
              <w:rPr>
                <w:rFonts w:hint="eastAsia" w:ascii="微软雅黑" w:hAnsi="微软雅黑" w:eastAsia="微软雅黑" w:cs="微软雅黑"/>
                <w:kern w:val="2"/>
                <w:sz w:val="18"/>
                <w:szCs w:val="18"/>
              </w:rPr>
              <w:t>注：若</w:t>
            </w:r>
            <w:r>
              <w:rPr>
                <w:rFonts w:hint="eastAsia" w:ascii="微软雅黑" w:hAnsi="微软雅黑" w:eastAsia="微软雅黑" w:cs="微软雅黑"/>
                <w:kern w:val="2"/>
                <w:sz w:val="18"/>
                <w:szCs w:val="18"/>
                <w:lang w:eastAsia="zh-CN"/>
              </w:rPr>
              <w:t>农村特困人员供养服务机构</w:t>
            </w:r>
            <w:r>
              <w:rPr>
                <w:rFonts w:hint="eastAsia" w:ascii="微软雅黑" w:hAnsi="微软雅黑" w:eastAsia="微软雅黑" w:cs="微软雅黑"/>
                <w:kern w:val="2"/>
                <w:sz w:val="18"/>
                <w:szCs w:val="18"/>
              </w:rPr>
              <w:t>（敬老院等）未设服务台，此项不参与评分</w:t>
            </w:r>
            <w:r>
              <w:rPr>
                <w:rFonts w:ascii="微软雅黑" w:hAnsi="微软雅黑" w:eastAsia="微软雅黑" w:cs="微软雅黑"/>
                <w:kern w:val="2"/>
                <w:sz w:val="18"/>
                <w:szCs w:val="18"/>
              </w:rPr>
              <w:t>。</w:t>
            </w:r>
          </w:p>
        </w:tc>
        <w:tc>
          <w:tcPr>
            <w:tcW w:w="550" w:type="dxa"/>
            <w:tcBorders>
              <w:tl2br w:val="nil"/>
              <w:tr2bl w:val="nil"/>
            </w:tcBorders>
            <w:vAlign w:val="center"/>
          </w:tcPr>
          <w:p w14:paraId="7F273572">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47AF3CF0">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60C299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8CB27AE">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79DFEBA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58020A47">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现场查看服务台、使用卷尺或红外测距仪等工具测量</w:t>
            </w:r>
          </w:p>
        </w:tc>
      </w:tr>
      <w:tr w14:paraId="24B66A85">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791E44F8">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1.4.4</w:t>
            </w:r>
          </w:p>
        </w:tc>
        <w:tc>
          <w:tcPr>
            <w:tcW w:w="6830" w:type="dxa"/>
            <w:tcBorders>
              <w:tl2br w:val="nil"/>
              <w:tr2bl w:val="nil"/>
            </w:tcBorders>
            <w:vAlign w:val="center"/>
          </w:tcPr>
          <w:p w14:paraId="6D5E88EE">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室外活动空间无障碍（含室外活动场地、庭院）</w:t>
            </w:r>
          </w:p>
        </w:tc>
        <w:tc>
          <w:tcPr>
            <w:tcW w:w="550" w:type="dxa"/>
            <w:tcBorders>
              <w:tl2br w:val="nil"/>
              <w:tr2bl w:val="nil"/>
            </w:tcBorders>
            <w:vAlign w:val="center"/>
          </w:tcPr>
          <w:p w14:paraId="5DB49CEF">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27FB74A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2FCE1304">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12</w:t>
            </w:r>
          </w:p>
        </w:tc>
        <w:tc>
          <w:tcPr>
            <w:tcW w:w="494" w:type="dxa"/>
            <w:tcBorders>
              <w:tl2br w:val="nil"/>
              <w:tr2bl w:val="nil"/>
            </w:tcBorders>
            <w:vAlign w:val="center"/>
          </w:tcPr>
          <w:p w14:paraId="166081E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vAlign w:val="center"/>
          </w:tcPr>
          <w:p w14:paraId="13986BC0">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300967FA">
            <w:pPr>
              <w:widowControl/>
              <w:spacing w:after="0" w:line="240" w:lineRule="auto"/>
              <w:jc w:val="left"/>
              <w:rPr>
                <w:rFonts w:ascii="微软雅黑" w:hAnsi="微软雅黑" w:eastAsia="微软雅黑" w:cs="微软雅黑"/>
                <w:kern w:val="2"/>
                <w:sz w:val="18"/>
                <w:szCs w:val="18"/>
              </w:rPr>
            </w:pPr>
          </w:p>
        </w:tc>
      </w:tr>
      <w:tr w14:paraId="0BD04127">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57195E3E">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1.4.4.1</w:t>
            </w:r>
          </w:p>
        </w:tc>
        <w:tc>
          <w:tcPr>
            <w:tcW w:w="6830" w:type="dxa"/>
            <w:tcBorders>
              <w:tl2br w:val="nil"/>
              <w:tr2bl w:val="nil"/>
            </w:tcBorders>
            <w:vAlign w:val="center"/>
          </w:tcPr>
          <w:p w14:paraId="4419B04C">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机构设有室外活动场地，可满足老年人室外活动需求，符合以下条件时得相应分数：</w:t>
            </w:r>
          </w:p>
          <w:p w14:paraId="20716302">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b/>
                <w:bCs/>
                <w:kern w:val="2"/>
                <w:sz w:val="18"/>
                <w:szCs w:val="18"/>
              </w:rPr>
              <w:t>●</w:t>
            </w:r>
            <w:r>
              <w:rPr>
                <w:rFonts w:ascii="微软雅黑" w:hAnsi="微软雅黑" w:eastAsia="微软雅黑" w:cs="微软雅黑"/>
                <w:b/>
                <w:bCs/>
                <w:kern w:val="2"/>
                <w:sz w:val="18"/>
                <w:szCs w:val="18"/>
              </w:rPr>
              <w:t xml:space="preserve"> </w:t>
            </w:r>
            <w:r>
              <w:rPr>
                <w:rFonts w:hint="eastAsia" w:ascii="微软雅黑" w:hAnsi="微软雅黑" w:eastAsia="微软雅黑" w:cs="微软雅黑"/>
                <w:kern w:val="2"/>
                <w:sz w:val="18"/>
                <w:szCs w:val="18"/>
              </w:rPr>
              <w:t>有专门的室外活动场地（庭院），得</w:t>
            </w:r>
            <w:r>
              <w:rPr>
                <w:rFonts w:ascii="微软雅黑" w:hAnsi="微软雅黑" w:eastAsia="微软雅黑" w:cs="微软雅黑"/>
                <w:kern w:val="2"/>
                <w:sz w:val="18"/>
                <w:szCs w:val="18"/>
              </w:rPr>
              <w:t>3分；</w:t>
            </w:r>
          </w:p>
          <w:p w14:paraId="4716F86E">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b/>
                <w:bCs/>
                <w:kern w:val="2"/>
                <w:sz w:val="18"/>
                <w:szCs w:val="18"/>
              </w:rPr>
              <w:t>●</w:t>
            </w:r>
            <w:r>
              <w:rPr>
                <w:rFonts w:ascii="微软雅黑" w:hAnsi="微软雅黑" w:eastAsia="微软雅黑" w:cs="微软雅黑"/>
                <w:b/>
                <w:bCs/>
                <w:kern w:val="2"/>
                <w:sz w:val="18"/>
                <w:szCs w:val="18"/>
              </w:rPr>
              <w:t xml:space="preserve"> </w:t>
            </w:r>
            <w:r>
              <w:rPr>
                <w:rFonts w:hint="eastAsia" w:ascii="微软雅黑" w:hAnsi="微软雅黑" w:eastAsia="微软雅黑" w:cs="微软雅黑"/>
                <w:kern w:val="2"/>
                <w:sz w:val="18"/>
                <w:szCs w:val="18"/>
              </w:rPr>
              <w:t>无专门的室外活动场地（庭院），但设有屋顶平台、露台等，并设有必要防护设施，得</w:t>
            </w:r>
            <w:r>
              <w:rPr>
                <w:rFonts w:ascii="微软雅黑" w:hAnsi="微软雅黑" w:eastAsia="微软雅黑" w:cs="微软雅黑"/>
                <w:kern w:val="2"/>
                <w:sz w:val="18"/>
                <w:szCs w:val="18"/>
              </w:rPr>
              <w:t>2分；</w:t>
            </w:r>
          </w:p>
          <w:p w14:paraId="730C76F5">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b/>
                <w:bCs/>
                <w:kern w:val="2"/>
                <w:sz w:val="18"/>
                <w:szCs w:val="18"/>
              </w:rPr>
              <w:t>●</w:t>
            </w:r>
            <w:r>
              <w:rPr>
                <w:rFonts w:ascii="微软雅黑" w:hAnsi="微软雅黑" w:eastAsia="微软雅黑" w:cs="微软雅黑"/>
                <w:b/>
                <w:bCs/>
                <w:kern w:val="2"/>
                <w:sz w:val="18"/>
                <w:szCs w:val="18"/>
              </w:rPr>
              <w:t xml:space="preserve"> </w:t>
            </w:r>
            <w:r>
              <w:rPr>
                <w:rFonts w:hint="eastAsia" w:ascii="微软雅黑" w:hAnsi="微软雅黑" w:eastAsia="微软雅黑" w:cs="微软雅黑"/>
                <w:kern w:val="2"/>
                <w:sz w:val="18"/>
                <w:szCs w:val="18"/>
              </w:rPr>
              <w:t>机构内无室外活动场地（庭院），但临近公共绿地、公园等，得</w:t>
            </w:r>
            <w:r>
              <w:rPr>
                <w:rFonts w:ascii="微软雅黑" w:hAnsi="微软雅黑" w:eastAsia="微软雅黑" w:cs="微软雅黑"/>
                <w:kern w:val="2"/>
                <w:sz w:val="18"/>
                <w:szCs w:val="18"/>
              </w:rPr>
              <w:t>1分。</w:t>
            </w:r>
          </w:p>
        </w:tc>
        <w:tc>
          <w:tcPr>
            <w:tcW w:w="550" w:type="dxa"/>
            <w:tcBorders>
              <w:tl2br w:val="nil"/>
              <w:tr2bl w:val="nil"/>
            </w:tcBorders>
            <w:vAlign w:val="center"/>
          </w:tcPr>
          <w:p w14:paraId="26DF769F">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7E3E4E1F">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BF24BAA">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084F596">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3</w:t>
            </w:r>
          </w:p>
        </w:tc>
        <w:tc>
          <w:tcPr>
            <w:tcW w:w="397" w:type="dxa"/>
            <w:tcBorders>
              <w:tl2br w:val="nil"/>
              <w:tr2bl w:val="nil"/>
            </w:tcBorders>
            <w:vAlign w:val="center"/>
          </w:tcPr>
          <w:p w14:paraId="29C54C5D">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4101935A">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现场查看室外活动场地</w:t>
            </w:r>
          </w:p>
        </w:tc>
      </w:tr>
      <w:tr w14:paraId="36A0C9B5">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06F65E57">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1.4.4.2</w:t>
            </w:r>
          </w:p>
        </w:tc>
        <w:tc>
          <w:tcPr>
            <w:tcW w:w="6830" w:type="dxa"/>
            <w:tcBorders>
              <w:tl2br w:val="nil"/>
              <w:tr2bl w:val="nil"/>
            </w:tcBorders>
            <w:vAlign w:val="center"/>
          </w:tcPr>
          <w:p w14:paraId="7EE79F3D">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室外活动场地便于使用轮椅、助步器的老年人到达及活动，符合以下条件：</w:t>
            </w:r>
          </w:p>
          <w:p w14:paraId="5BDE9F3A">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1）地面铺装平整、防滑、不积水；</w:t>
            </w:r>
          </w:p>
          <w:p w14:paraId="2A5D5EDA">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2）不存在明显高差，有高差时设有轮椅坡道及扶手。</w:t>
            </w:r>
          </w:p>
          <w:p w14:paraId="5F9FC72F">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注：每符合</w:t>
            </w:r>
            <w:r>
              <w:rPr>
                <w:rFonts w:ascii="微软雅黑" w:hAnsi="微软雅黑" w:eastAsia="微软雅黑" w:cs="微软雅黑"/>
                <w:kern w:val="2"/>
                <w:sz w:val="18"/>
                <w:szCs w:val="18"/>
              </w:rPr>
              <w:t>1项得1分，满分2分。</w:t>
            </w:r>
          </w:p>
        </w:tc>
        <w:tc>
          <w:tcPr>
            <w:tcW w:w="550" w:type="dxa"/>
            <w:tcBorders>
              <w:tl2br w:val="nil"/>
              <w:tr2bl w:val="nil"/>
            </w:tcBorders>
            <w:vAlign w:val="center"/>
          </w:tcPr>
          <w:p w14:paraId="6301BEE0">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41187FA2">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651DE35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E9D91C0">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40EEAF1D">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64BD64CE">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现场查看室外活动场地</w:t>
            </w:r>
          </w:p>
        </w:tc>
      </w:tr>
      <w:tr w14:paraId="11C8B188">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4B550D0B">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1.4.4.3</w:t>
            </w:r>
          </w:p>
        </w:tc>
        <w:tc>
          <w:tcPr>
            <w:tcW w:w="6830" w:type="dxa"/>
            <w:tcBorders>
              <w:tl2br w:val="nil"/>
              <w:tr2bl w:val="nil"/>
            </w:tcBorders>
            <w:vAlign w:val="center"/>
          </w:tcPr>
          <w:p w14:paraId="1EA97D55">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室外活动场地（庭院）能获得日照，有供老年人晒太阳的场地。</w:t>
            </w:r>
          </w:p>
        </w:tc>
        <w:tc>
          <w:tcPr>
            <w:tcW w:w="550" w:type="dxa"/>
            <w:tcBorders>
              <w:tl2br w:val="nil"/>
              <w:tr2bl w:val="nil"/>
            </w:tcBorders>
            <w:vAlign w:val="center"/>
          </w:tcPr>
          <w:p w14:paraId="7960C906">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31A56C33">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DB7E2AD">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20DD7ACE">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6E9B89F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7FBA0B6C">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现场查看室外活动场地</w:t>
            </w:r>
          </w:p>
        </w:tc>
      </w:tr>
      <w:tr w14:paraId="1A85A149">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36D6CBC9">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1.4.4.4</w:t>
            </w:r>
          </w:p>
        </w:tc>
        <w:tc>
          <w:tcPr>
            <w:tcW w:w="6830" w:type="dxa"/>
            <w:tcBorders>
              <w:tl2br w:val="nil"/>
              <w:tr2bl w:val="nil"/>
            </w:tcBorders>
            <w:vAlign w:val="center"/>
          </w:tcPr>
          <w:p w14:paraId="4A0C44EF">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室外活动场地（庭院）的位置与车辆通行空间不交叉，车辆通行和停放不影响场地内的活动。</w:t>
            </w:r>
          </w:p>
        </w:tc>
        <w:tc>
          <w:tcPr>
            <w:tcW w:w="550" w:type="dxa"/>
            <w:tcBorders>
              <w:tl2br w:val="nil"/>
              <w:tr2bl w:val="nil"/>
            </w:tcBorders>
            <w:vAlign w:val="center"/>
          </w:tcPr>
          <w:p w14:paraId="4CAF635D">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0FBA3830">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6E698E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68F094A7">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33E20726">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792076A0">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现场查看室外活动场地</w:t>
            </w:r>
          </w:p>
        </w:tc>
      </w:tr>
      <w:tr w14:paraId="31B89849">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7F0E69E1">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1.4.4.5</w:t>
            </w:r>
          </w:p>
        </w:tc>
        <w:tc>
          <w:tcPr>
            <w:tcW w:w="6830" w:type="dxa"/>
            <w:tcBorders>
              <w:tl2br w:val="nil"/>
              <w:tr2bl w:val="nil"/>
            </w:tcBorders>
            <w:vAlign w:val="center"/>
          </w:tcPr>
          <w:p w14:paraId="6FC19647">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室外活动场地（庭院）设有荫凉休息区，如树荫区、廊架、凉亭，并布置座椅。</w:t>
            </w:r>
          </w:p>
        </w:tc>
        <w:tc>
          <w:tcPr>
            <w:tcW w:w="550" w:type="dxa"/>
            <w:tcBorders>
              <w:tl2br w:val="nil"/>
              <w:tr2bl w:val="nil"/>
            </w:tcBorders>
            <w:vAlign w:val="center"/>
          </w:tcPr>
          <w:p w14:paraId="0108B18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5C37160A">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1191171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6180A0E6">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4C91EBE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0D89942B">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现场查看室外活动场地</w:t>
            </w:r>
          </w:p>
        </w:tc>
      </w:tr>
      <w:tr w14:paraId="7BBF78ED">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4AB13A1F">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1.4.4.6</w:t>
            </w:r>
          </w:p>
        </w:tc>
        <w:tc>
          <w:tcPr>
            <w:tcW w:w="6830" w:type="dxa"/>
            <w:tcBorders>
              <w:tl2br w:val="nil"/>
              <w:tr2bl w:val="nil"/>
            </w:tcBorders>
            <w:vAlign w:val="center"/>
          </w:tcPr>
          <w:p w14:paraId="6E3A42E7">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室外活动场地（庭院）设有供老年人集体锻炼等活动的硬质铺装场地。</w:t>
            </w:r>
          </w:p>
        </w:tc>
        <w:tc>
          <w:tcPr>
            <w:tcW w:w="550" w:type="dxa"/>
            <w:tcBorders>
              <w:tl2br w:val="nil"/>
              <w:tr2bl w:val="nil"/>
            </w:tcBorders>
            <w:vAlign w:val="center"/>
          </w:tcPr>
          <w:p w14:paraId="5914A28B">
            <w:pPr>
              <w:widowControl/>
              <w:spacing w:after="0" w:line="240" w:lineRule="auto"/>
              <w:jc w:val="center"/>
              <w:rPr>
                <w:rFonts w:ascii="微软雅黑" w:hAnsi="微软雅黑" w:eastAsia="微软雅黑" w:cs="微软雅黑"/>
                <w:b/>
                <w:bCs/>
                <w:kern w:val="2"/>
                <w:sz w:val="18"/>
                <w:szCs w:val="18"/>
              </w:rPr>
            </w:pPr>
          </w:p>
        </w:tc>
        <w:tc>
          <w:tcPr>
            <w:tcW w:w="550" w:type="dxa"/>
            <w:tcBorders>
              <w:tl2br w:val="nil"/>
              <w:tr2bl w:val="nil"/>
            </w:tcBorders>
            <w:vAlign w:val="center"/>
          </w:tcPr>
          <w:p w14:paraId="1DABF1C6">
            <w:pPr>
              <w:widowControl/>
              <w:spacing w:after="0" w:line="240" w:lineRule="auto"/>
              <w:jc w:val="center"/>
              <w:rPr>
                <w:rFonts w:ascii="微软雅黑" w:hAnsi="微软雅黑" w:eastAsia="微软雅黑" w:cs="微软雅黑"/>
                <w:b/>
                <w:bCs/>
                <w:kern w:val="2"/>
                <w:sz w:val="18"/>
                <w:szCs w:val="18"/>
              </w:rPr>
            </w:pPr>
          </w:p>
        </w:tc>
        <w:tc>
          <w:tcPr>
            <w:tcW w:w="494" w:type="dxa"/>
            <w:tcBorders>
              <w:tl2br w:val="nil"/>
              <w:tr2bl w:val="nil"/>
            </w:tcBorders>
            <w:vAlign w:val="center"/>
          </w:tcPr>
          <w:p w14:paraId="23B3FD62">
            <w:pPr>
              <w:widowControl/>
              <w:spacing w:after="0" w:line="240" w:lineRule="auto"/>
              <w:jc w:val="center"/>
              <w:rPr>
                <w:rFonts w:ascii="微软雅黑" w:hAnsi="微软雅黑" w:eastAsia="微软雅黑" w:cs="微软雅黑"/>
                <w:b/>
                <w:bCs/>
                <w:kern w:val="2"/>
                <w:sz w:val="18"/>
                <w:szCs w:val="18"/>
              </w:rPr>
            </w:pPr>
          </w:p>
        </w:tc>
        <w:tc>
          <w:tcPr>
            <w:tcW w:w="494" w:type="dxa"/>
            <w:tcBorders>
              <w:tl2br w:val="nil"/>
              <w:tr2bl w:val="nil"/>
            </w:tcBorders>
            <w:vAlign w:val="center"/>
          </w:tcPr>
          <w:p w14:paraId="5096499E">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3300D579">
            <w:pPr>
              <w:widowControl/>
              <w:spacing w:after="0" w:line="240" w:lineRule="auto"/>
              <w:jc w:val="center"/>
              <w:rPr>
                <w:rFonts w:ascii="微软雅黑" w:hAnsi="微软雅黑" w:eastAsia="微软雅黑" w:cs="微软雅黑"/>
                <w:b/>
                <w:bCs/>
                <w:kern w:val="2"/>
                <w:sz w:val="18"/>
                <w:szCs w:val="18"/>
              </w:rPr>
            </w:pPr>
          </w:p>
        </w:tc>
        <w:tc>
          <w:tcPr>
            <w:tcW w:w="3330" w:type="dxa"/>
            <w:tcBorders>
              <w:tl2br w:val="nil"/>
              <w:tr2bl w:val="nil"/>
            </w:tcBorders>
            <w:vAlign w:val="center"/>
          </w:tcPr>
          <w:p w14:paraId="4C501345">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现场查看室外活动场地</w:t>
            </w:r>
          </w:p>
        </w:tc>
      </w:tr>
      <w:tr w14:paraId="5B4EE63F">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0ED32AAC">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1.4.4.7</w:t>
            </w:r>
          </w:p>
        </w:tc>
        <w:tc>
          <w:tcPr>
            <w:tcW w:w="6830" w:type="dxa"/>
            <w:tcBorders>
              <w:tl2br w:val="nil"/>
              <w:tr2bl w:val="nil"/>
            </w:tcBorders>
            <w:vAlign w:val="center"/>
          </w:tcPr>
          <w:p w14:paraId="10C12964">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室外活动场地设有散步道，符合以下条件：</w:t>
            </w:r>
          </w:p>
          <w:p w14:paraId="4FE4CCD2">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1）至少一条散步道宽度≥1.20m，满足轮椅与一人错行需求；</w:t>
            </w:r>
          </w:p>
          <w:p w14:paraId="799921A2">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2）至少一条散步道局部拓宽，宽度≥1.80m，满足轮椅错行需求；</w:t>
            </w:r>
          </w:p>
          <w:p w14:paraId="37B600CD">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3）沿散步道设有座椅供老年人休息；</w:t>
            </w:r>
          </w:p>
          <w:p w14:paraId="44B6CBF0">
            <w:pPr>
              <w:widowControl/>
              <w:spacing w:after="0" w:line="240" w:lineRule="auto"/>
              <w:jc w:val="left"/>
              <w:rPr>
                <w:rFonts w:hint="eastAsia" w:ascii="微软雅黑" w:hAnsi="微软雅黑" w:eastAsia="微软雅黑" w:cs="微软雅黑"/>
                <w:kern w:val="2"/>
                <w:sz w:val="18"/>
                <w:szCs w:val="18"/>
                <w:lang w:eastAsia="zh-CN"/>
              </w:rPr>
            </w:pP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4）散步道线路通过主要活动场地或景观小品</w:t>
            </w:r>
            <w:r>
              <w:rPr>
                <w:rFonts w:hint="eastAsia" w:ascii="微软雅黑" w:hAnsi="微软雅黑" w:eastAsia="微软雅黑" w:cs="微软雅黑"/>
                <w:kern w:val="2"/>
                <w:sz w:val="18"/>
                <w:szCs w:val="18"/>
              </w:rPr>
              <w:t>（如花坛、雕塑、水景、喷泉等）</w:t>
            </w:r>
            <w:r>
              <w:rPr>
                <w:rFonts w:hint="eastAsia" w:ascii="微软雅黑" w:hAnsi="微软雅黑" w:eastAsia="微软雅黑" w:cs="微软雅黑"/>
                <w:kern w:val="2"/>
                <w:sz w:val="18"/>
                <w:szCs w:val="18"/>
                <w:lang w:eastAsia="zh-CN"/>
              </w:rPr>
              <w:t>。</w:t>
            </w:r>
          </w:p>
          <w:p w14:paraId="2E9C46C7">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注：每符合</w:t>
            </w:r>
            <w:r>
              <w:rPr>
                <w:rFonts w:ascii="微软雅黑" w:hAnsi="微软雅黑" w:eastAsia="微软雅黑" w:cs="微软雅黑"/>
                <w:kern w:val="2"/>
                <w:sz w:val="18"/>
                <w:szCs w:val="18"/>
              </w:rPr>
              <w:t>1项得0.5分，满分2分。</w:t>
            </w:r>
          </w:p>
        </w:tc>
        <w:tc>
          <w:tcPr>
            <w:tcW w:w="550" w:type="dxa"/>
            <w:tcBorders>
              <w:tl2br w:val="nil"/>
              <w:tr2bl w:val="nil"/>
            </w:tcBorders>
            <w:vAlign w:val="center"/>
          </w:tcPr>
          <w:p w14:paraId="288D99A2">
            <w:pPr>
              <w:widowControl/>
              <w:spacing w:after="0" w:line="240" w:lineRule="auto"/>
              <w:jc w:val="center"/>
              <w:rPr>
                <w:rFonts w:ascii="微软雅黑" w:hAnsi="微软雅黑" w:eastAsia="微软雅黑" w:cs="微软雅黑"/>
                <w:b/>
                <w:bCs/>
                <w:kern w:val="2"/>
                <w:sz w:val="18"/>
                <w:szCs w:val="18"/>
              </w:rPr>
            </w:pPr>
          </w:p>
        </w:tc>
        <w:tc>
          <w:tcPr>
            <w:tcW w:w="550" w:type="dxa"/>
            <w:tcBorders>
              <w:tl2br w:val="nil"/>
              <w:tr2bl w:val="nil"/>
            </w:tcBorders>
            <w:vAlign w:val="center"/>
          </w:tcPr>
          <w:p w14:paraId="4786AA8E">
            <w:pPr>
              <w:widowControl/>
              <w:spacing w:after="0" w:line="240" w:lineRule="auto"/>
              <w:jc w:val="center"/>
              <w:rPr>
                <w:rFonts w:ascii="微软雅黑" w:hAnsi="微软雅黑" w:eastAsia="微软雅黑" w:cs="微软雅黑"/>
                <w:b/>
                <w:bCs/>
                <w:kern w:val="2"/>
                <w:sz w:val="18"/>
                <w:szCs w:val="18"/>
              </w:rPr>
            </w:pPr>
          </w:p>
        </w:tc>
        <w:tc>
          <w:tcPr>
            <w:tcW w:w="494" w:type="dxa"/>
            <w:tcBorders>
              <w:tl2br w:val="nil"/>
              <w:tr2bl w:val="nil"/>
            </w:tcBorders>
            <w:vAlign w:val="center"/>
          </w:tcPr>
          <w:p w14:paraId="0C8C39B5">
            <w:pPr>
              <w:widowControl/>
              <w:spacing w:after="0" w:line="240" w:lineRule="auto"/>
              <w:jc w:val="center"/>
              <w:rPr>
                <w:rFonts w:ascii="微软雅黑" w:hAnsi="微软雅黑" w:eastAsia="微软雅黑" w:cs="微软雅黑"/>
                <w:b/>
                <w:bCs/>
                <w:kern w:val="2"/>
                <w:sz w:val="18"/>
                <w:szCs w:val="18"/>
              </w:rPr>
            </w:pPr>
          </w:p>
        </w:tc>
        <w:tc>
          <w:tcPr>
            <w:tcW w:w="494" w:type="dxa"/>
            <w:tcBorders>
              <w:tl2br w:val="nil"/>
              <w:tr2bl w:val="nil"/>
            </w:tcBorders>
            <w:vAlign w:val="center"/>
          </w:tcPr>
          <w:p w14:paraId="615C103A">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5019087C">
            <w:pPr>
              <w:widowControl/>
              <w:spacing w:after="0" w:line="240" w:lineRule="auto"/>
              <w:jc w:val="center"/>
              <w:rPr>
                <w:rFonts w:ascii="微软雅黑" w:hAnsi="微软雅黑" w:eastAsia="微软雅黑" w:cs="微软雅黑"/>
                <w:b/>
                <w:bCs/>
                <w:kern w:val="2"/>
                <w:sz w:val="18"/>
                <w:szCs w:val="18"/>
              </w:rPr>
            </w:pPr>
          </w:p>
        </w:tc>
        <w:tc>
          <w:tcPr>
            <w:tcW w:w="3330" w:type="dxa"/>
            <w:tcBorders>
              <w:tl2br w:val="nil"/>
              <w:tr2bl w:val="nil"/>
            </w:tcBorders>
            <w:vAlign w:val="center"/>
          </w:tcPr>
          <w:p w14:paraId="66641E09">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现场查看室外活动场地</w:t>
            </w:r>
          </w:p>
        </w:tc>
      </w:tr>
      <w:tr w14:paraId="7C5C3F0C">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5F238491">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1.4.4.8</w:t>
            </w:r>
          </w:p>
        </w:tc>
        <w:tc>
          <w:tcPr>
            <w:tcW w:w="6830" w:type="dxa"/>
            <w:tcBorders>
              <w:tl2br w:val="nil"/>
              <w:tr2bl w:val="nil"/>
            </w:tcBorders>
            <w:vAlign w:val="center"/>
          </w:tcPr>
          <w:p w14:paraId="57672551">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室外活动空间设有照明设备，能够保障老年人夜间活动安全，如在活动场地周边、散步道旁设有路灯。</w:t>
            </w:r>
          </w:p>
        </w:tc>
        <w:tc>
          <w:tcPr>
            <w:tcW w:w="550" w:type="dxa"/>
            <w:tcBorders>
              <w:tl2br w:val="nil"/>
              <w:tr2bl w:val="nil"/>
            </w:tcBorders>
            <w:vAlign w:val="center"/>
          </w:tcPr>
          <w:p w14:paraId="73E74760">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316852D2">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F1E6C0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40AEB874">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37AE9EC6">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72EE0178">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现场查看室外活动场地</w:t>
            </w:r>
          </w:p>
        </w:tc>
      </w:tr>
      <w:tr w14:paraId="5D6B66CD">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000000" w:fill="D4E9D6"/>
            <w:vAlign w:val="center"/>
          </w:tcPr>
          <w:p w14:paraId="292178FE">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1.5</w:t>
            </w:r>
          </w:p>
        </w:tc>
        <w:tc>
          <w:tcPr>
            <w:tcW w:w="6830" w:type="dxa"/>
            <w:tcBorders>
              <w:tl2br w:val="nil"/>
              <w:tr2bl w:val="nil"/>
            </w:tcBorders>
            <w:shd w:val="clear" w:color="000000" w:fill="D4E9D6"/>
            <w:vAlign w:val="center"/>
          </w:tcPr>
          <w:p w14:paraId="00DA40E0">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室内温度</w:t>
            </w:r>
          </w:p>
        </w:tc>
        <w:tc>
          <w:tcPr>
            <w:tcW w:w="550" w:type="dxa"/>
            <w:tcBorders>
              <w:tl2br w:val="nil"/>
              <w:tr2bl w:val="nil"/>
            </w:tcBorders>
            <w:shd w:val="clear" w:color="000000" w:fill="D4E9D6"/>
            <w:vAlign w:val="center"/>
          </w:tcPr>
          <w:p w14:paraId="0FA1344A">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shd w:val="clear" w:color="000000" w:fill="D4E9D6"/>
            <w:vAlign w:val="center"/>
          </w:tcPr>
          <w:p w14:paraId="46AB2BC9">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15</w:t>
            </w:r>
          </w:p>
        </w:tc>
        <w:tc>
          <w:tcPr>
            <w:tcW w:w="494" w:type="dxa"/>
            <w:tcBorders>
              <w:tl2br w:val="nil"/>
              <w:tr2bl w:val="nil"/>
            </w:tcBorders>
            <w:shd w:val="clear" w:color="000000" w:fill="D4E9D6"/>
            <w:vAlign w:val="center"/>
          </w:tcPr>
          <w:p w14:paraId="65C4404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000000" w:fill="D4E9D6"/>
            <w:vAlign w:val="center"/>
          </w:tcPr>
          <w:p w14:paraId="746CB55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shd w:val="clear" w:color="000000" w:fill="D4E9D6"/>
            <w:vAlign w:val="center"/>
          </w:tcPr>
          <w:p w14:paraId="43F913CF">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shd w:val="clear" w:color="000000" w:fill="D4E9D6"/>
            <w:vAlign w:val="center"/>
          </w:tcPr>
          <w:p w14:paraId="3DC9B14E">
            <w:pPr>
              <w:widowControl/>
              <w:spacing w:after="0" w:line="240" w:lineRule="auto"/>
              <w:jc w:val="left"/>
              <w:rPr>
                <w:rFonts w:ascii="微软雅黑" w:hAnsi="微软雅黑" w:eastAsia="微软雅黑" w:cs="微软雅黑"/>
                <w:kern w:val="2"/>
                <w:sz w:val="18"/>
                <w:szCs w:val="18"/>
              </w:rPr>
            </w:pPr>
          </w:p>
        </w:tc>
      </w:tr>
      <w:tr w14:paraId="41FB0B6E">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66577B21">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1.5.1</w:t>
            </w:r>
          </w:p>
        </w:tc>
        <w:tc>
          <w:tcPr>
            <w:tcW w:w="6830" w:type="dxa"/>
            <w:tcBorders>
              <w:tl2br w:val="nil"/>
              <w:tr2bl w:val="nil"/>
            </w:tcBorders>
            <w:vAlign w:val="center"/>
          </w:tcPr>
          <w:p w14:paraId="1EFC280E">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温湿度控制</w:t>
            </w:r>
          </w:p>
        </w:tc>
        <w:tc>
          <w:tcPr>
            <w:tcW w:w="550" w:type="dxa"/>
            <w:tcBorders>
              <w:tl2br w:val="nil"/>
              <w:tr2bl w:val="nil"/>
            </w:tcBorders>
            <w:vAlign w:val="center"/>
          </w:tcPr>
          <w:p w14:paraId="68BA1D76">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2AE1DAA5">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6E899067">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5</w:t>
            </w:r>
          </w:p>
        </w:tc>
        <w:tc>
          <w:tcPr>
            <w:tcW w:w="494" w:type="dxa"/>
            <w:tcBorders>
              <w:tl2br w:val="nil"/>
              <w:tr2bl w:val="nil"/>
            </w:tcBorders>
            <w:vAlign w:val="center"/>
          </w:tcPr>
          <w:p w14:paraId="27A3FED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vAlign w:val="center"/>
          </w:tcPr>
          <w:p w14:paraId="4A92E26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1ADC0C3F">
            <w:pPr>
              <w:widowControl/>
              <w:spacing w:after="0" w:line="240" w:lineRule="auto"/>
              <w:jc w:val="left"/>
              <w:rPr>
                <w:rFonts w:ascii="微软雅黑" w:hAnsi="微软雅黑" w:eastAsia="微软雅黑" w:cs="微软雅黑"/>
                <w:kern w:val="2"/>
                <w:sz w:val="18"/>
                <w:szCs w:val="18"/>
              </w:rPr>
            </w:pPr>
          </w:p>
        </w:tc>
      </w:tr>
      <w:tr w14:paraId="61D58D63">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5C6EB2EA">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1.5.1.1</w:t>
            </w:r>
          </w:p>
        </w:tc>
        <w:tc>
          <w:tcPr>
            <w:tcW w:w="6830" w:type="dxa"/>
            <w:tcBorders>
              <w:tl2br w:val="nil"/>
              <w:tr2bl w:val="nil"/>
            </w:tcBorders>
            <w:vAlign w:val="center"/>
          </w:tcPr>
          <w:p w14:paraId="2DA24055">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冬季老年人居室、居室卫生间、盥洗室、公共活动空间、就餐空间、康复与医疗空间、员工办公室温度、公共卫生间、楼梯间、走廊温度不低于</w:t>
            </w:r>
            <w:r>
              <w:rPr>
                <w:rFonts w:ascii="微软雅黑" w:hAnsi="微软雅黑" w:eastAsia="微软雅黑" w:cs="微软雅黑"/>
                <w:kern w:val="2"/>
                <w:sz w:val="18"/>
                <w:szCs w:val="18"/>
              </w:rPr>
              <w:t>18</w:t>
            </w:r>
            <w:r>
              <w:rPr>
                <w:rFonts w:hint="eastAsia" w:ascii="微软雅黑" w:hAnsi="微软雅黑" w:eastAsia="微软雅黑" w:cs="微软雅黑"/>
                <w:kern w:val="2"/>
                <w:sz w:val="18"/>
                <w:szCs w:val="18"/>
              </w:rPr>
              <w:t>℃，洗浴空间温度不低于</w:t>
            </w:r>
            <w:r>
              <w:rPr>
                <w:rFonts w:ascii="微软雅黑" w:hAnsi="微软雅黑" w:eastAsia="微软雅黑" w:cs="微软雅黑"/>
                <w:kern w:val="2"/>
                <w:sz w:val="18"/>
                <w:szCs w:val="18"/>
              </w:rPr>
              <w:t>25℃</w:t>
            </w:r>
            <w:r>
              <w:rPr>
                <w:rFonts w:hint="eastAsia" w:ascii="微软雅黑" w:hAnsi="微软雅黑" w:eastAsia="微软雅黑" w:cs="微软雅黑"/>
                <w:kern w:val="2"/>
                <w:sz w:val="18"/>
                <w:szCs w:val="18"/>
              </w:rPr>
              <w:t>。夏季室内温度</w:t>
            </w:r>
            <w:r>
              <w:rPr>
                <w:rFonts w:ascii="微软雅黑" w:hAnsi="微软雅黑" w:eastAsia="微软雅黑" w:cs="微软雅黑"/>
                <w:kern w:val="2"/>
                <w:sz w:val="18"/>
                <w:szCs w:val="18"/>
              </w:rPr>
              <w:t>26-28℃。</w:t>
            </w:r>
          </w:p>
        </w:tc>
        <w:tc>
          <w:tcPr>
            <w:tcW w:w="550" w:type="dxa"/>
            <w:tcBorders>
              <w:tl2br w:val="nil"/>
              <w:tr2bl w:val="nil"/>
            </w:tcBorders>
            <w:vAlign w:val="center"/>
          </w:tcPr>
          <w:p w14:paraId="6BE4556B">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40B7398C">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E348E3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7593F00">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0B03A771">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24EF5FD8">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现场查看、使用温度计等工具测量</w:t>
            </w:r>
          </w:p>
        </w:tc>
      </w:tr>
      <w:tr w14:paraId="1D10CA1A">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0C62386B">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1.5.1.2</w:t>
            </w:r>
          </w:p>
        </w:tc>
        <w:tc>
          <w:tcPr>
            <w:tcW w:w="6830" w:type="dxa"/>
            <w:tcBorders>
              <w:tl2br w:val="nil"/>
              <w:tr2bl w:val="nil"/>
            </w:tcBorders>
            <w:vAlign w:val="center"/>
          </w:tcPr>
          <w:p w14:paraId="77C0C312">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老年人居室设有温湿度调节设备，如散热器、空调、电风扇、加湿器、除湿器等，且性能达标。</w:t>
            </w:r>
          </w:p>
        </w:tc>
        <w:tc>
          <w:tcPr>
            <w:tcW w:w="550" w:type="dxa"/>
            <w:tcBorders>
              <w:tl2br w:val="nil"/>
              <w:tr2bl w:val="nil"/>
            </w:tcBorders>
            <w:vAlign w:val="center"/>
          </w:tcPr>
          <w:p w14:paraId="2EE2ED4D">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4D82F3C5">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FF3304A">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44CCEE7F">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5DACB6DD">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16BBE2AC">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现场查看老年人居室</w:t>
            </w:r>
          </w:p>
        </w:tc>
      </w:tr>
      <w:tr w14:paraId="3B90F4F8">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0815D44F">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1.5.1.3</w:t>
            </w:r>
          </w:p>
        </w:tc>
        <w:tc>
          <w:tcPr>
            <w:tcW w:w="6830" w:type="dxa"/>
            <w:tcBorders>
              <w:tl2br w:val="nil"/>
              <w:tr2bl w:val="nil"/>
            </w:tcBorders>
            <w:vAlign w:val="center"/>
          </w:tcPr>
          <w:p w14:paraId="27CAD3C7">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老年人洗浴空间（包括居室卫生间内的洗浴区和公共洗浴空间）设有温度调节设备，如浴霸、暖风机等，且性能达标。</w:t>
            </w:r>
          </w:p>
        </w:tc>
        <w:tc>
          <w:tcPr>
            <w:tcW w:w="550" w:type="dxa"/>
            <w:tcBorders>
              <w:tl2br w:val="nil"/>
              <w:tr2bl w:val="nil"/>
            </w:tcBorders>
            <w:vAlign w:val="center"/>
          </w:tcPr>
          <w:p w14:paraId="1549B12B">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2B2D8806">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2FF4B310">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9EDC1D3">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706D5A36">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33C14C7D">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现场查看老年人洗浴空间</w:t>
            </w:r>
          </w:p>
        </w:tc>
      </w:tr>
      <w:tr w14:paraId="0D37CE01">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6995081F">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1.5.1.4</w:t>
            </w:r>
          </w:p>
        </w:tc>
        <w:tc>
          <w:tcPr>
            <w:tcW w:w="6830" w:type="dxa"/>
            <w:tcBorders>
              <w:tl2br w:val="nil"/>
              <w:tr2bl w:val="nil"/>
            </w:tcBorders>
            <w:vAlign w:val="center"/>
          </w:tcPr>
          <w:p w14:paraId="09E9EC9A">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公共活动空间及就餐空间设有温湿度调节设备，如散热器、空调、电风扇、加湿器、除湿器等，且性能达标。</w:t>
            </w:r>
          </w:p>
        </w:tc>
        <w:tc>
          <w:tcPr>
            <w:tcW w:w="550" w:type="dxa"/>
            <w:tcBorders>
              <w:tl2br w:val="nil"/>
              <w:tr2bl w:val="nil"/>
            </w:tcBorders>
            <w:vAlign w:val="center"/>
          </w:tcPr>
          <w:p w14:paraId="63E18D2E">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6D6931D7">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AB1E6DE">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CC76614">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452F220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1DC863C6">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现场查看公共活动空间</w:t>
            </w:r>
          </w:p>
        </w:tc>
      </w:tr>
      <w:tr w14:paraId="3BC2DBCA">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0FBB56B5">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1.5.1.5</w:t>
            </w:r>
          </w:p>
        </w:tc>
        <w:tc>
          <w:tcPr>
            <w:tcW w:w="6830" w:type="dxa"/>
            <w:tcBorders>
              <w:tl2br w:val="nil"/>
              <w:tr2bl w:val="nil"/>
            </w:tcBorders>
            <w:vAlign w:val="center"/>
          </w:tcPr>
          <w:p w14:paraId="26F0562C">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温湿度调节设备设有相应的防护措施，能保证使用过程的安全。</w:t>
            </w:r>
          </w:p>
        </w:tc>
        <w:tc>
          <w:tcPr>
            <w:tcW w:w="550" w:type="dxa"/>
            <w:tcBorders>
              <w:tl2br w:val="nil"/>
              <w:tr2bl w:val="nil"/>
            </w:tcBorders>
            <w:vAlign w:val="center"/>
          </w:tcPr>
          <w:p w14:paraId="71155B50">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6A9624DB">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4D96A41">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CE1EC27">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74BEF38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2AD58F90">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w:t>
            </w:r>
          </w:p>
        </w:tc>
      </w:tr>
      <w:tr w14:paraId="5472AE81">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45F332E4">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1.5.2</w:t>
            </w:r>
          </w:p>
        </w:tc>
        <w:tc>
          <w:tcPr>
            <w:tcW w:w="6830" w:type="dxa"/>
            <w:tcBorders>
              <w:tl2br w:val="nil"/>
              <w:tr2bl w:val="nil"/>
            </w:tcBorders>
            <w:vAlign w:val="center"/>
          </w:tcPr>
          <w:p w14:paraId="721FF040">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通风调节</w:t>
            </w:r>
          </w:p>
        </w:tc>
        <w:tc>
          <w:tcPr>
            <w:tcW w:w="550" w:type="dxa"/>
            <w:tcBorders>
              <w:tl2br w:val="nil"/>
              <w:tr2bl w:val="nil"/>
            </w:tcBorders>
            <w:vAlign w:val="center"/>
          </w:tcPr>
          <w:p w14:paraId="5514B07F">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659A5B68">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43AA618">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10</w:t>
            </w:r>
          </w:p>
        </w:tc>
        <w:tc>
          <w:tcPr>
            <w:tcW w:w="494" w:type="dxa"/>
            <w:tcBorders>
              <w:tl2br w:val="nil"/>
              <w:tr2bl w:val="nil"/>
            </w:tcBorders>
            <w:vAlign w:val="center"/>
          </w:tcPr>
          <w:p w14:paraId="70C21D90">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vAlign w:val="center"/>
          </w:tcPr>
          <w:p w14:paraId="7531BBF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4EA0016F">
            <w:pPr>
              <w:widowControl/>
              <w:spacing w:after="0" w:line="240" w:lineRule="auto"/>
              <w:jc w:val="left"/>
              <w:rPr>
                <w:rFonts w:ascii="微软雅黑" w:hAnsi="微软雅黑" w:eastAsia="微软雅黑" w:cs="微软雅黑"/>
                <w:kern w:val="2"/>
                <w:sz w:val="18"/>
                <w:szCs w:val="18"/>
              </w:rPr>
            </w:pPr>
          </w:p>
        </w:tc>
      </w:tr>
      <w:tr w14:paraId="47DDD07B">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19915318">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1.5.2.1</w:t>
            </w:r>
          </w:p>
        </w:tc>
        <w:tc>
          <w:tcPr>
            <w:tcW w:w="6830" w:type="dxa"/>
            <w:tcBorders>
              <w:tl2br w:val="nil"/>
              <w:tr2bl w:val="nil"/>
            </w:tcBorders>
            <w:vAlign w:val="center"/>
          </w:tcPr>
          <w:p w14:paraId="15317B6E">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老年人居室设有带开启扇的外窗。</w:t>
            </w:r>
          </w:p>
        </w:tc>
        <w:tc>
          <w:tcPr>
            <w:tcW w:w="550" w:type="dxa"/>
            <w:tcBorders>
              <w:tl2br w:val="nil"/>
              <w:tr2bl w:val="nil"/>
            </w:tcBorders>
            <w:vAlign w:val="center"/>
          </w:tcPr>
          <w:p w14:paraId="79731953">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704B1D1E">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F6BFFF5">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1B10385A">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1E00F3ED">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446D7254">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现场查看老年人居室</w:t>
            </w:r>
          </w:p>
        </w:tc>
      </w:tr>
      <w:tr w14:paraId="2997E81D">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3438AB6C">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1.5.2.2</w:t>
            </w:r>
          </w:p>
        </w:tc>
        <w:tc>
          <w:tcPr>
            <w:tcW w:w="6830" w:type="dxa"/>
            <w:tcBorders>
              <w:tl2br w:val="nil"/>
              <w:tr2bl w:val="nil"/>
            </w:tcBorders>
            <w:vAlign w:val="center"/>
          </w:tcPr>
          <w:p w14:paraId="3CF362CA">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公共活动空间设有带开启扇的外窗。</w:t>
            </w:r>
          </w:p>
        </w:tc>
        <w:tc>
          <w:tcPr>
            <w:tcW w:w="550" w:type="dxa"/>
            <w:tcBorders>
              <w:tl2br w:val="nil"/>
              <w:tr2bl w:val="nil"/>
            </w:tcBorders>
            <w:vAlign w:val="center"/>
          </w:tcPr>
          <w:p w14:paraId="12E5A96C">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6A365A90">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8093608">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61B0CC73">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3D21ADF8">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2A4EB60D">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现场查看公共活动空间</w:t>
            </w:r>
          </w:p>
        </w:tc>
      </w:tr>
      <w:tr w14:paraId="1BEACB84">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1D45D6DE">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1.5.2.3</w:t>
            </w:r>
          </w:p>
        </w:tc>
        <w:tc>
          <w:tcPr>
            <w:tcW w:w="6830" w:type="dxa"/>
            <w:tcBorders>
              <w:tl2br w:val="nil"/>
              <w:tr2bl w:val="nil"/>
            </w:tcBorders>
            <w:vAlign w:val="center"/>
          </w:tcPr>
          <w:p w14:paraId="534AB352">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就餐空间设有带开启扇的外窗。</w:t>
            </w:r>
          </w:p>
        </w:tc>
        <w:tc>
          <w:tcPr>
            <w:tcW w:w="550" w:type="dxa"/>
            <w:tcBorders>
              <w:tl2br w:val="nil"/>
              <w:tr2bl w:val="nil"/>
            </w:tcBorders>
            <w:vAlign w:val="center"/>
          </w:tcPr>
          <w:p w14:paraId="65CFA0A7">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1252A3E4">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609BD842">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B8E1216">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4D93AD5D">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6C67A0CE">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现场查看就餐空间</w:t>
            </w:r>
          </w:p>
        </w:tc>
      </w:tr>
      <w:tr w14:paraId="2101161D">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4ADB0C89">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1.5.2.4</w:t>
            </w:r>
          </w:p>
        </w:tc>
        <w:tc>
          <w:tcPr>
            <w:tcW w:w="6830" w:type="dxa"/>
            <w:tcBorders>
              <w:tl2br w:val="nil"/>
              <w:tr2bl w:val="nil"/>
            </w:tcBorders>
            <w:vAlign w:val="center"/>
          </w:tcPr>
          <w:p w14:paraId="54E75568">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公共走廊设有带开启扇的外窗，或设有机械排风设施。</w:t>
            </w:r>
          </w:p>
        </w:tc>
        <w:tc>
          <w:tcPr>
            <w:tcW w:w="550" w:type="dxa"/>
            <w:tcBorders>
              <w:tl2br w:val="nil"/>
              <w:tr2bl w:val="nil"/>
            </w:tcBorders>
            <w:vAlign w:val="center"/>
          </w:tcPr>
          <w:p w14:paraId="3AC80180">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50295B29">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DDED513">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141348A1">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6B5F904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4D3EFBE6">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现场查看公共走廊</w:t>
            </w:r>
          </w:p>
        </w:tc>
      </w:tr>
      <w:tr w14:paraId="752401F6">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068BAEBE">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1.5.2.5</w:t>
            </w:r>
          </w:p>
        </w:tc>
        <w:tc>
          <w:tcPr>
            <w:tcW w:w="6830" w:type="dxa"/>
            <w:tcBorders>
              <w:tl2br w:val="nil"/>
              <w:tr2bl w:val="nil"/>
            </w:tcBorders>
            <w:vAlign w:val="center"/>
          </w:tcPr>
          <w:p w14:paraId="5742D5D3">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卫生间及洗浴空间设有带开启扇的外窗，或设有机械排风设施。</w:t>
            </w:r>
          </w:p>
        </w:tc>
        <w:tc>
          <w:tcPr>
            <w:tcW w:w="550" w:type="dxa"/>
            <w:tcBorders>
              <w:tl2br w:val="nil"/>
              <w:tr2bl w:val="nil"/>
            </w:tcBorders>
            <w:vAlign w:val="center"/>
          </w:tcPr>
          <w:p w14:paraId="3B6ED411">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6204E83D">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6A90ADBA">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6D43CD82">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18EB887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467E3114">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现场查看卫生间及洗浴空间</w:t>
            </w:r>
          </w:p>
        </w:tc>
      </w:tr>
      <w:tr w14:paraId="2B51B04D">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4EB54528">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1.5.2.6</w:t>
            </w:r>
          </w:p>
        </w:tc>
        <w:tc>
          <w:tcPr>
            <w:tcW w:w="6830" w:type="dxa"/>
            <w:tcBorders>
              <w:tl2br w:val="nil"/>
              <w:tr2bl w:val="nil"/>
            </w:tcBorders>
            <w:vAlign w:val="center"/>
          </w:tcPr>
          <w:p w14:paraId="56A97805">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以下空间通风情况不佳时需设有新风系统或空气净化设备：</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1）老年人居室；</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2）室内公共活动空间；</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3）就餐空间。</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注：</w:t>
            </w:r>
            <w:r>
              <w:rPr>
                <w:rFonts w:hint="eastAsia" w:ascii="微软雅黑" w:hAnsi="微软雅黑" w:eastAsia="微软雅黑" w:cs="微软雅黑"/>
                <w:kern w:val="2"/>
                <w:sz w:val="18"/>
                <w:szCs w:val="18"/>
                <w:lang w:eastAsia="zh-CN"/>
              </w:rPr>
              <w:t>每符合1项</w:t>
            </w:r>
            <w:r>
              <w:rPr>
                <w:rFonts w:hint="eastAsia" w:ascii="微软雅黑" w:hAnsi="微软雅黑" w:eastAsia="微软雅黑" w:cs="微软雅黑"/>
                <w:kern w:val="2"/>
                <w:sz w:val="18"/>
                <w:szCs w:val="18"/>
              </w:rPr>
              <w:t>得</w:t>
            </w:r>
            <w:r>
              <w:rPr>
                <w:rFonts w:ascii="微软雅黑" w:hAnsi="微软雅黑" w:eastAsia="微软雅黑" w:cs="微软雅黑"/>
                <w:kern w:val="2"/>
                <w:sz w:val="18"/>
                <w:szCs w:val="18"/>
              </w:rPr>
              <w:t>1分，满分3分。通风情况良好的情况下</w:t>
            </w:r>
            <w:r>
              <w:rPr>
                <w:rFonts w:hint="eastAsia" w:ascii="微软雅黑" w:hAnsi="微软雅黑" w:eastAsia="微软雅黑" w:cs="微软雅黑"/>
                <w:kern w:val="2"/>
                <w:sz w:val="18"/>
                <w:szCs w:val="18"/>
              </w:rPr>
              <w:t>，此项自动得分。</w:t>
            </w:r>
          </w:p>
        </w:tc>
        <w:tc>
          <w:tcPr>
            <w:tcW w:w="550" w:type="dxa"/>
            <w:tcBorders>
              <w:tl2br w:val="nil"/>
              <w:tr2bl w:val="nil"/>
            </w:tcBorders>
            <w:vAlign w:val="center"/>
          </w:tcPr>
          <w:p w14:paraId="710574EB">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1E110AB0">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679951B7">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BF2B592">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3</w:t>
            </w:r>
          </w:p>
        </w:tc>
        <w:tc>
          <w:tcPr>
            <w:tcW w:w="397" w:type="dxa"/>
            <w:tcBorders>
              <w:tl2br w:val="nil"/>
              <w:tr2bl w:val="nil"/>
            </w:tcBorders>
            <w:vAlign w:val="center"/>
          </w:tcPr>
          <w:p w14:paraId="6BA740F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3783951A">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w:t>
            </w:r>
          </w:p>
        </w:tc>
      </w:tr>
      <w:tr w14:paraId="06192ED3">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4F600020">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1.5.2.7</w:t>
            </w:r>
          </w:p>
        </w:tc>
        <w:tc>
          <w:tcPr>
            <w:tcW w:w="6830" w:type="dxa"/>
            <w:tcBorders>
              <w:tl2br w:val="nil"/>
              <w:tr2bl w:val="nil"/>
            </w:tcBorders>
            <w:vAlign w:val="center"/>
          </w:tcPr>
          <w:p w14:paraId="491B04F4">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对机构内通风情况的整体印象，符合以下条件时获得相应分数：</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 xml:space="preserve"> </w:t>
            </w:r>
            <w:r>
              <w:rPr>
                <w:rFonts w:hint="eastAsia" w:ascii="微软雅黑" w:hAnsi="微软雅黑" w:eastAsia="微软雅黑" w:cs="微软雅黑"/>
                <w:kern w:val="2"/>
                <w:sz w:val="18"/>
                <w:szCs w:val="18"/>
              </w:rPr>
              <w:t>通风情况优秀，空气清新，所有空间均无异味，得</w:t>
            </w:r>
            <w:r>
              <w:rPr>
                <w:rFonts w:ascii="微软雅黑" w:hAnsi="微软雅黑" w:eastAsia="微软雅黑" w:cs="微软雅黑"/>
                <w:kern w:val="2"/>
                <w:sz w:val="18"/>
                <w:szCs w:val="18"/>
              </w:rPr>
              <w:t>2分；</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 xml:space="preserve"> </w:t>
            </w:r>
            <w:r>
              <w:rPr>
                <w:rFonts w:hint="eastAsia" w:ascii="微软雅黑" w:hAnsi="微软雅黑" w:eastAsia="微软雅黑" w:cs="微软雅黑"/>
                <w:kern w:val="2"/>
                <w:sz w:val="18"/>
                <w:szCs w:val="18"/>
              </w:rPr>
              <w:t>通风情况整体良好，无憋闷感，局部空间有轻微异味，得</w:t>
            </w:r>
            <w:r>
              <w:rPr>
                <w:rFonts w:ascii="微软雅黑" w:hAnsi="微软雅黑" w:eastAsia="微软雅黑" w:cs="微软雅黑"/>
                <w:kern w:val="2"/>
                <w:sz w:val="18"/>
                <w:szCs w:val="18"/>
              </w:rPr>
              <w:t>1分</w:t>
            </w:r>
            <w:r>
              <w:rPr>
                <w:rFonts w:hint="eastAsia" w:ascii="微软雅黑" w:hAnsi="微软雅黑" w:eastAsia="微软雅黑" w:cs="微软雅黑"/>
                <w:kern w:val="2"/>
                <w:sz w:val="18"/>
                <w:szCs w:val="18"/>
              </w:rPr>
              <w:t>；</w:t>
            </w:r>
          </w:p>
          <w:p w14:paraId="58AEBCBC">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 xml:space="preserve"> </w:t>
            </w:r>
            <w:r>
              <w:rPr>
                <w:rFonts w:hint="eastAsia" w:ascii="微软雅黑" w:hAnsi="微软雅黑" w:eastAsia="微软雅黑" w:cs="微软雅黑"/>
                <w:kern w:val="2"/>
                <w:sz w:val="18"/>
                <w:szCs w:val="18"/>
              </w:rPr>
              <w:t>通风情况不佳，有憋闷感，存在较大异味，得</w:t>
            </w:r>
            <w:r>
              <w:rPr>
                <w:rFonts w:ascii="微软雅黑" w:hAnsi="微软雅黑" w:eastAsia="微软雅黑" w:cs="微软雅黑"/>
                <w:kern w:val="2"/>
                <w:sz w:val="18"/>
                <w:szCs w:val="18"/>
              </w:rPr>
              <w:t>0分。</w:t>
            </w:r>
          </w:p>
        </w:tc>
        <w:tc>
          <w:tcPr>
            <w:tcW w:w="550" w:type="dxa"/>
            <w:tcBorders>
              <w:tl2br w:val="nil"/>
              <w:tr2bl w:val="nil"/>
            </w:tcBorders>
            <w:vAlign w:val="center"/>
          </w:tcPr>
          <w:p w14:paraId="19002342">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41A59E6F">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2C42F367">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4B09AF91">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0896E302">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54F4A67F">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w:t>
            </w:r>
          </w:p>
        </w:tc>
      </w:tr>
      <w:tr w14:paraId="6635DBDD">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000000" w:fill="D4E9D6"/>
            <w:vAlign w:val="center"/>
          </w:tcPr>
          <w:p w14:paraId="36A65C91">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1.6</w:t>
            </w:r>
          </w:p>
        </w:tc>
        <w:tc>
          <w:tcPr>
            <w:tcW w:w="6830" w:type="dxa"/>
            <w:tcBorders>
              <w:tl2br w:val="nil"/>
              <w:tr2bl w:val="nil"/>
            </w:tcBorders>
            <w:shd w:val="clear" w:color="000000" w:fill="D4E9D6"/>
            <w:vAlign w:val="center"/>
          </w:tcPr>
          <w:p w14:paraId="5AD50BC8">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室内光照</w:t>
            </w:r>
          </w:p>
        </w:tc>
        <w:tc>
          <w:tcPr>
            <w:tcW w:w="550" w:type="dxa"/>
            <w:tcBorders>
              <w:tl2br w:val="nil"/>
              <w:tr2bl w:val="nil"/>
            </w:tcBorders>
            <w:shd w:val="clear" w:color="000000" w:fill="D4E9D6"/>
            <w:vAlign w:val="center"/>
          </w:tcPr>
          <w:p w14:paraId="798F21E1">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shd w:val="clear" w:color="000000" w:fill="D4E9D6"/>
            <w:vAlign w:val="center"/>
          </w:tcPr>
          <w:p w14:paraId="16C2AB6B">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15</w:t>
            </w:r>
          </w:p>
        </w:tc>
        <w:tc>
          <w:tcPr>
            <w:tcW w:w="494" w:type="dxa"/>
            <w:tcBorders>
              <w:tl2br w:val="nil"/>
              <w:tr2bl w:val="nil"/>
            </w:tcBorders>
            <w:shd w:val="clear" w:color="000000" w:fill="D4E9D6"/>
            <w:vAlign w:val="center"/>
          </w:tcPr>
          <w:p w14:paraId="463A081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000000" w:fill="D4E9D6"/>
            <w:vAlign w:val="center"/>
          </w:tcPr>
          <w:p w14:paraId="6078CCB2">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shd w:val="clear" w:color="000000" w:fill="D4E9D6"/>
            <w:vAlign w:val="center"/>
          </w:tcPr>
          <w:p w14:paraId="68B9EBD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shd w:val="clear" w:color="000000" w:fill="D4E9D6"/>
            <w:vAlign w:val="center"/>
          </w:tcPr>
          <w:p w14:paraId="6BDCE3B3">
            <w:pPr>
              <w:widowControl/>
              <w:spacing w:after="0" w:line="240" w:lineRule="auto"/>
              <w:jc w:val="left"/>
              <w:rPr>
                <w:rFonts w:ascii="微软雅黑" w:hAnsi="微软雅黑" w:eastAsia="微软雅黑" w:cs="微软雅黑"/>
                <w:kern w:val="2"/>
                <w:sz w:val="18"/>
                <w:szCs w:val="18"/>
              </w:rPr>
            </w:pPr>
          </w:p>
        </w:tc>
      </w:tr>
      <w:tr w14:paraId="67D5C624">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0DA930F9">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1.6.1</w:t>
            </w:r>
          </w:p>
        </w:tc>
        <w:tc>
          <w:tcPr>
            <w:tcW w:w="6830" w:type="dxa"/>
            <w:tcBorders>
              <w:tl2br w:val="nil"/>
              <w:tr2bl w:val="nil"/>
            </w:tcBorders>
            <w:vAlign w:val="center"/>
          </w:tcPr>
          <w:p w14:paraId="4D182DF9">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自然采光</w:t>
            </w:r>
          </w:p>
        </w:tc>
        <w:tc>
          <w:tcPr>
            <w:tcW w:w="550" w:type="dxa"/>
            <w:tcBorders>
              <w:tl2br w:val="nil"/>
              <w:tr2bl w:val="nil"/>
            </w:tcBorders>
            <w:vAlign w:val="center"/>
          </w:tcPr>
          <w:p w14:paraId="473A20B2">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1D9271B5">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5A014C6">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5</w:t>
            </w:r>
          </w:p>
        </w:tc>
        <w:tc>
          <w:tcPr>
            <w:tcW w:w="494" w:type="dxa"/>
            <w:tcBorders>
              <w:tl2br w:val="nil"/>
              <w:tr2bl w:val="nil"/>
            </w:tcBorders>
            <w:vAlign w:val="center"/>
          </w:tcPr>
          <w:p w14:paraId="07DEBD0D">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vAlign w:val="center"/>
          </w:tcPr>
          <w:p w14:paraId="4FCC118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112B5166">
            <w:pPr>
              <w:widowControl/>
              <w:spacing w:after="0" w:line="240" w:lineRule="auto"/>
              <w:jc w:val="left"/>
              <w:rPr>
                <w:rFonts w:ascii="微软雅黑" w:hAnsi="微软雅黑" w:eastAsia="微软雅黑" w:cs="微软雅黑"/>
                <w:kern w:val="2"/>
                <w:sz w:val="18"/>
                <w:szCs w:val="18"/>
              </w:rPr>
            </w:pPr>
          </w:p>
        </w:tc>
      </w:tr>
      <w:tr w14:paraId="1CBDC190">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7D379C2E">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1.6.1.1</w:t>
            </w:r>
          </w:p>
        </w:tc>
        <w:tc>
          <w:tcPr>
            <w:tcW w:w="6830" w:type="dxa"/>
            <w:tcBorders>
              <w:tl2br w:val="nil"/>
              <w:tr2bl w:val="nil"/>
            </w:tcBorders>
            <w:vAlign w:val="center"/>
          </w:tcPr>
          <w:p w14:paraId="74E6CC6F">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老年人居室具有良好的自然采光。</w:t>
            </w:r>
          </w:p>
        </w:tc>
        <w:tc>
          <w:tcPr>
            <w:tcW w:w="550" w:type="dxa"/>
            <w:tcBorders>
              <w:tl2br w:val="nil"/>
              <w:tr2bl w:val="nil"/>
            </w:tcBorders>
            <w:vAlign w:val="center"/>
          </w:tcPr>
          <w:p w14:paraId="6BF21064">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7E271173">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113F29D3">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15B7F106">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7C1092E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1CE4560E">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现场查看老年人居室</w:t>
            </w:r>
          </w:p>
        </w:tc>
      </w:tr>
      <w:tr w14:paraId="4406A94D">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147DCD92">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1.6.1.2</w:t>
            </w:r>
          </w:p>
        </w:tc>
        <w:tc>
          <w:tcPr>
            <w:tcW w:w="6830" w:type="dxa"/>
            <w:tcBorders>
              <w:tl2br w:val="nil"/>
              <w:tr2bl w:val="nil"/>
            </w:tcBorders>
            <w:vAlign w:val="center"/>
          </w:tcPr>
          <w:p w14:paraId="671E56D1">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公共活动空间具有良好的自然采光。</w:t>
            </w:r>
          </w:p>
        </w:tc>
        <w:tc>
          <w:tcPr>
            <w:tcW w:w="550" w:type="dxa"/>
            <w:tcBorders>
              <w:tl2br w:val="nil"/>
              <w:tr2bl w:val="nil"/>
            </w:tcBorders>
            <w:vAlign w:val="center"/>
          </w:tcPr>
          <w:p w14:paraId="29F1BC4E">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3A02F00F">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1FE492E3">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21B73359">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02A7F6E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6B859BFA">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现场查看公共活动空间</w:t>
            </w:r>
          </w:p>
        </w:tc>
      </w:tr>
      <w:tr w14:paraId="1BBD91D3">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57E8A91E">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1.6.1.3</w:t>
            </w:r>
          </w:p>
        </w:tc>
        <w:tc>
          <w:tcPr>
            <w:tcW w:w="6830" w:type="dxa"/>
            <w:tcBorders>
              <w:tl2br w:val="nil"/>
              <w:tr2bl w:val="nil"/>
            </w:tcBorders>
            <w:vAlign w:val="center"/>
          </w:tcPr>
          <w:p w14:paraId="6ED6CC7F">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就餐空间具有良好的自然采光。</w:t>
            </w:r>
          </w:p>
        </w:tc>
        <w:tc>
          <w:tcPr>
            <w:tcW w:w="550" w:type="dxa"/>
            <w:tcBorders>
              <w:tl2br w:val="nil"/>
              <w:tr2bl w:val="nil"/>
            </w:tcBorders>
            <w:vAlign w:val="center"/>
          </w:tcPr>
          <w:p w14:paraId="0C97986A">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20299615">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77560F2">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185DF367">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6ACF649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15F0E7AD">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现场查看就餐空间</w:t>
            </w:r>
          </w:p>
        </w:tc>
      </w:tr>
      <w:tr w14:paraId="64652B3A">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76AA579C">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1.6.1.4</w:t>
            </w:r>
          </w:p>
        </w:tc>
        <w:tc>
          <w:tcPr>
            <w:tcW w:w="6830" w:type="dxa"/>
            <w:tcBorders>
              <w:tl2br w:val="nil"/>
              <w:tr2bl w:val="nil"/>
            </w:tcBorders>
            <w:vAlign w:val="center"/>
          </w:tcPr>
          <w:p w14:paraId="7322A696">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公共走廊具有良好的自然采光。</w:t>
            </w:r>
          </w:p>
        </w:tc>
        <w:tc>
          <w:tcPr>
            <w:tcW w:w="550" w:type="dxa"/>
            <w:tcBorders>
              <w:tl2br w:val="nil"/>
              <w:tr2bl w:val="nil"/>
            </w:tcBorders>
            <w:vAlign w:val="center"/>
          </w:tcPr>
          <w:p w14:paraId="29902195">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4ABC223D">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E0EF40A">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426AEF0E">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7DBB045B">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1F4EAAC1">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现场查看公共走廊</w:t>
            </w:r>
          </w:p>
        </w:tc>
      </w:tr>
      <w:tr w14:paraId="2C9CA147">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534234E9">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1.6.1.5</w:t>
            </w:r>
          </w:p>
        </w:tc>
        <w:tc>
          <w:tcPr>
            <w:tcW w:w="6830" w:type="dxa"/>
            <w:tcBorders>
              <w:tl2br w:val="nil"/>
              <w:tr2bl w:val="nil"/>
            </w:tcBorders>
            <w:vAlign w:val="center"/>
          </w:tcPr>
          <w:p w14:paraId="0887A401">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位于东西向的老年人居室及公共活动空间，设有有效的遮阳措施。</w:t>
            </w:r>
          </w:p>
          <w:p w14:paraId="43156400">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注：机构无东西向的居室及公共活动空间时，此项不参与评分。</w:t>
            </w:r>
          </w:p>
        </w:tc>
        <w:tc>
          <w:tcPr>
            <w:tcW w:w="550" w:type="dxa"/>
            <w:tcBorders>
              <w:tl2br w:val="nil"/>
              <w:tr2bl w:val="nil"/>
            </w:tcBorders>
            <w:vAlign w:val="center"/>
          </w:tcPr>
          <w:p w14:paraId="2C186E0E">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38D81C78">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20338791">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9F20905">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3627061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5D4C1781">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现场查看老年人居室及公共活动空间</w:t>
            </w:r>
          </w:p>
        </w:tc>
      </w:tr>
      <w:tr w14:paraId="7824FA45">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343BBEEB">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1.6.2</w:t>
            </w:r>
          </w:p>
        </w:tc>
        <w:tc>
          <w:tcPr>
            <w:tcW w:w="6830" w:type="dxa"/>
            <w:tcBorders>
              <w:tl2br w:val="nil"/>
              <w:tr2bl w:val="nil"/>
            </w:tcBorders>
            <w:vAlign w:val="center"/>
          </w:tcPr>
          <w:p w14:paraId="1BE7FFBF">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人工照明</w:t>
            </w:r>
          </w:p>
        </w:tc>
        <w:tc>
          <w:tcPr>
            <w:tcW w:w="550" w:type="dxa"/>
            <w:tcBorders>
              <w:tl2br w:val="nil"/>
              <w:tr2bl w:val="nil"/>
            </w:tcBorders>
            <w:vAlign w:val="center"/>
          </w:tcPr>
          <w:p w14:paraId="5C63682B">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2425033D">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1784B1E8">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10</w:t>
            </w:r>
          </w:p>
        </w:tc>
        <w:tc>
          <w:tcPr>
            <w:tcW w:w="494" w:type="dxa"/>
            <w:tcBorders>
              <w:tl2br w:val="nil"/>
              <w:tr2bl w:val="nil"/>
            </w:tcBorders>
            <w:vAlign w:val="center"/>
          </w:tcPr>
          <w:p w14:paraId="6A80A33F">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vAlign w:val="center"/>
          </w:tcPr>
          <w:p w14:paraId="0131C2B6">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5809BAC6">
            <w:pPr>
              <w:widowControl/>
              <w:spacing w:after="0" w:line="240" w:lineRule="auto"/>
              <w:jc w:val="left"/>
              <w:rPr>
                <w:rFonts w:ascii="微软雅黑" w:hAnsi="微软雅黑" w:eastAsia="微软雅黑" w:cs="微软雅黑"/>
                <w:kern w:val="2"/>
                <w:sz w:val="18"/>
                <w:szCs w:val="18"/>
              </w:rPr>
            </w:pPr>
          </w:p>
        </w:tc>
      </w:tr>
      <w:tr w14:paraId="4CC49BC2">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642A09DD">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1.6.2.1</w:t>
            </w:r>
          </w:p>
        </w:tc>
        <w:tc>
          <w:tcPr>
            <w:tcW w:w="6830" w:type="dxa"/>
            <w:tcBorders>
              <w:tl2br w:val="nil"/>
              <w:tr2bl w:val="nil"/>
            </w:tcBorders>
            <w:vAlign w:val="center"/>
          </w:tcPr>
          <w:p w14:paraId="5E561DF3">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老年人居室的人工照明，符合以下条件：</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1）照度充足、均匀，</w:t>
            </w:r>
            <w:r>
              <w:rPr>
                <w:rFonts w:hint="eastAsia" w:ascii="微软雅黑" w:hAnsi="微软雅黑" w:eastAsia="微软雅黑" w:cs="微软雅黑"/>
                <w:kern w:val="2"/>
                <w:sz w:val="18"/>
                <w:szCs w:val="18"/>
              </w:rPr>
              <w:t>居室内无明显阴影区；</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2）设有2个及以上</w:t>
            </w:r>
            <w:r>
              <w:rPr>
                <w:rFonts w:hint="eastAsia" w:ascii="微软雅黑" w:hAnsi="微软雅黑" w:eastAsia="微软雅黑" w:cs="微软雅黑"/>
                <w:kern w:val="2"/>
                <w:sz w:val="18"/>
                <w:szCs w:val="18"/>
              </w:rPr>
              <w:t>的照明光源，局部需要提高照度的区域，如盥洗池、床头、书桌等，设有局部照明。</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注：每符合</w:t>
            </w:r>
            <w:r>
              <w:rPr>
                <w:rFonts w:ascii="微软雅黑" w:hAnsi="微软雅黑" w:eastAsia="微软雅黑" w:cs="微软雅黑"/>
                <w:kern w:val="2"/>
                <w:sz w:val="18"/>
                <w:szCs w:val="18"/>
              </w:rPr>
              <w:t>1项得1分，满分2分。</w:t>
            </w:r>
          </w:p>
        </w:tc>
        <w:tc>
          <w:tcPr>
            <w:tcW w:w="550" w:type="dxa"/>
            <w:tcBorders>
              <w:tl2br w:val="nil"/>
              <w:tr2bl w:val="nil"/>
            </w:tcBorders>
            <w:vAlign w:val="center"/>
          </w:tcPr>
          <w:p w14:paraId="24D1DB9D">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0B9EC885">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59BEB51">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2E13C56F">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25C52E3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4960AA24">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现场查看老年人居室</w:t>
            </w:r>
          </w:p>
        </w:tc>
      </w:tr>
      <w:tr w14:paraId="247CAB5E">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56FA76F0">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1.6.2.2</w:t>
            </w:r>
          </w:p>
        </w:tc>
        <w:tc>
          <w:tcPr>
            <w:tcW w:w="6830" w:type="dxa"/>
            <w:tcBorders>
              <w:tl2br w:val="nil"/>
              <w:tr2bl w:val="nil"/>
            </w:tcBorders>
            <w:vAlign w:val="center"/>
          </w:tcPr>
          <w:p w14:paraId="123CA216">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老年人居室照明控制面板位置明显，安装高度适宜（距地面</w:t>
            </w:r>
            <w:r>
              <w:rPr>
                <w:rFonts w:ascii="微软雅黑" w:hAnsi="微软雅黑" w:eastAsia="微软雅黑" w:cs="微软雅黑"/>
                <w:kern w:val="2"/>
                <w:sz w:val="18"/>
                <w:szCs w:val="18"/>
              </w:rPr>
              <w:t>0.80-1.20m），控制面板形式便于老年人识别并操作。</w:t>
            </w:r>
          </w:p>
        </w:tc>
        <w:tc>
          <w:tcPr>
            <w:tcW w:w="550" w:type="dxa"/>
            <w:tcBorders>
              <w:tl2br w:val="nil"/>
              <w:tr2bl w:val="nil"/>
            </w:tcBorders>
            <w:vAlign w:val="center"/>
          </w:tcPr>
          <w:p w14:paraId="23C4956A">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711E808E">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15A933F">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41D51D96">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3020A29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272A39BA">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现场查看老年人居室、使用卷尺或红外测距仪等工具测量</w:t>
            </w:r>
          </w:p>
        </w:tc>
      </w:tr>
      <w:tr w14:paraId="71CAE787">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37C7BE2C">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1.6.2.3</w:t>
            </w:r>
          </w:p>
        </w:tc>
        <w:tc>
          <w:tcPr>
            <w:tcW w:w="6830" w:type="dxa"/>
            <w:tcBorders>
              <w:tl2br w:val="nil"/>
              <w:tr2bl w:val="nil"/>
            </w:tcBorders>
            <w:vAlign w:val="center"/>
          </w:tcPr>
          <w:p w14:paraId="21662287">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卫生间的人工照明，符合以下条件：</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1）照度充足、均匀，</w:t>
            </w:r>
            <w:r>
              <w:rPr>
                <w:rFonts w:hint="eastAsia" w:ascii="微软雅黑" w:hAnsi="微软雅黑" w:eastAsia="微软雅黑" w:cs="微软雅黑"/>
                <w:kern w:val="2"/>
                <w:sz w:val="18"/>
                <w:szCs w:val="18"/>
              </w:rPr>
              <w:t>卫生间内无明显阴影区；</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2）设有2个及以上</w:t>
            </w:r>
            <w:r>
              <w:rPr>
                <w:rFonts w:hint="eastAsia" w:ascii="微软雅黑" w:hAnsi="微软雅黑" w:eastAsia="微软雅黑" w:cs="微软雅黑"/>
                <w:kern w:val="2"/>
                <w:sz w:val="18"/>
                <w:szCs w:val="18"/>
              </w:rPr>
              <w:t>的照明光源，局部需要提高照度的区域，如盥洗池，设有局部照明。</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注：每符合</w:t>
            </w:r>
            <w:r>
              <w:rPr>
                <w:rFonts w:ascii="微软雅黑" w:hAnsi="微软雅黑" w:eastAsia="微软雅黑" w:cs="微软雅黑"/>
                <w:kern w:val="2"/>
                <w:sz w:val="18"/>
                <w:szCs w:val="18"/>
              </w:rPr>
              <w:t>1项得1分，满分2分。</w:t>
            </w:r>
          </w:p>
        </w:tc>
        <w:tc>
          <w:tcPr>
            <w:tcW w:w="550" w:type="dxa"/>
            <w:tcBorders>
              <w:tl2br w:val="nil"/>
              <w:tr2bl w:val="nil"/>
            </w:tcBorders>
            <w:vAlign w:val="center"/>
          </w:tcPr>
          <w:p w14:paraId="1650A717">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786594AD">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15FA8D5">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2CD4757">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57558EA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40E954E1">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现场查看卫生间</w:t>
            </w:r>
          </w:p>
        </w:tc>
      </w:tr>
      <w:tr w14:paraId="18ADDD48">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59442E6D">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1.6.2.4</w:t>
            </w:r>
          </w:p>
        </w:tc>
        <w:tc>
          <w:tcPr>
            <w:tcW w:w="6830" w:type="dxa"/>
            <w:tcBorders>
              <w:tl2br w:val="nil"/>
              <w:tr2bl w:val="nil"/>
            </w:tcBorders>
            <w:vAlign w:val="center"/>
          </w:tcPr>
          <w:p w14:paraId="15ADC29B">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老年人居室到就近卫生间的路径上设有夜间照明设备，如夜灯、智能感应灯等，以满足老年人起夜如厕的需求。</w:t>
            </w:r>
          </w:p>
        </w:tc>
        <w:tc>
          <w:tcPr>
            <w:tcW w:w="550" w:type="dxa"/>
            <w:tcBorders>
              <w:tl2br w:val="nil"/>
              <w:tr2bl w:val="nil"/>
            </w:tcBorders>
            <w:vAlign w:val="center"/>
          </w:tcPr>
          <w:p w14:paraId="4AFEF9C2">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59C39F3D">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CED4588">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0CD5935">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7B49038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0D548630">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w:t>
            </w:r>
          </w:p>
        </w:tc>
      </w:tr>
      <w:tr w14:paraId="776E1168">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39435BE0">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1.6.2.5</w:t>
            </w:r>
          </w:p>
        </w:tc>
        <w:tc>
          <w:tcPr>
            <w:tcW w:w="6830" w:type="dxa"/>
            <w:tcBorders>
              <w:tl2br w:val="nil"/>
              <w:tr2bl w:val="nil"/>
            </w:tcBorders>
            <w:vAlign w:val="center"/>
          </w:tcPr>
          <w:p w14:paraId="474E0906">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kern w:val="2"/>
              </w:rPr>
              <w:t>★</w:t>
            </w:r>
            <w:r>
              <w:rPr>
                <w:rFonts w:hint="eastAsia" w:ascii="微软雅黑" w:hAnsi="微软雅黑" w:eastAsia="微软雅黑" w:cs="微软雅黑"/>
                <w:b/>
                <w:bCs/>
                <w:kern w:val="2"/>
                <w:sz w:val="18"/>
                <w:szCs w:val="18"/>
              </w:rPr>
              <w:t>老年人公共活动空间照度充足、均匀，灯具无明显眩光。</w:t>
            </w:r>
          </w:p>
          <w:p w14:paraId="72E35AF8">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注：申请各等级评定的养老机构若不符合此项要求，不予以申报。</w:t>
            </w:r>
          </w:p>
        </w:tc>
        <w:tc>
          <w:tcPr>
            <w:tcW w:w="550" w:type="dxa"/>
            <w:tcBorders>
              <w:tl2br w:val="nil"/>
              <w:tr2bl w:val="nil"/>
            </w:tcBorders>
            <w:vAlign w:val="center"/>
          </w:tcPr>
          <w:p w14:paraId="36BA27C7">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1D3B2421">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8054B32">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BE85F66">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14678CF0">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380036AF">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现场查看公共活动空间</w:t>
            </w:r>
          </w:p>
        </w:tc>
      </w:tr>
      <w:tr w14:paraId="2CF9547B">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7E8D5147">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1.6.2.6</w:t>
            </w:r>
          </w:p>
        </w:tc>
        <w:tc>
          <w:tcPr>
            <w:tcW w:w="6830" w:type="dxa"/>
            <w:tcBorders>
              <w:tl2br w:val="nil"/>
              <w:tr2bl w:val="nil"/>
            </w:tcBorders>
            <w:vAlign w:val="center"/>
          </w:tcPr>
          <w:p w14:paraId="67F60BD2">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面积较大的公共活动空间中，照明可以分区控制，满足多种使用要求且节能。</w:t>
            </w:r>
          </w:p>
        </w:tc>
        <w:tc>
          <w:tcPr>
            <w:tcW w:w="550" w:type="dxa"/>
            <w:tcBorders>
              <w:tl2br w:val="nil"/>
              <w:tr2bl w:val="nil"/>
            </w:tcBorders>
            <w:vAlign w:val="center"/>
          </w:tcPr>
          <w:p w14:paraId="1DB6D306">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4E138FD4">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52A02B5">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4B7D05B">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0C2B5AE1">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7899C5BC">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现场查看公共活动空间</w:t>
            </w:r>
          </w:p>
        </w:tc>
      </w:tr>
      <w:tr w14:paraId="21DF3D4C">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6AF174C5">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1.6.2.7</w:t>
            </w:r>
          </w:p>
        </w:tc>
        <w:tc>
          <w:tcPr>
            <w:tcW w:w="6830" w:type="dxa"/>
            <w:tcBorders>
              <w:tl2br w:val="nil"/>
              <w:tr2bl w:val="nil"/>
            </w:tcBorders>
            <w:vAlign w:val="center"/>
          </w:tcPr>
          <w:p w14:paraId="6027453E">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公共走廊、楼电梯、门厅等交通空间照明充足、均匀，灯具无明显眩光。</w:t>
            </w:r>
          </w:p>
        </w:tc>
        <w:tc>
          <w:tcPr>
            <w:tcW w:w="550" w:type="dxa"/>
            <w:tcBorders>
              <w:tl2br w:val="nil"/>
              <w:tr2bl w:val="nil"/>
            </w:tcBorders>
            <w:vAlign w:val="center"/>
          </w:tcPr>
          <w:p w14:paraId="2DBBC7C0">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4F803D36">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C075BE4">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67EEDE0E">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753FADB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21092FE8">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现场查看公共交通空间</w:t>
            </w:r>
          </w:p>
        </w:tc>
      </w:tr>
      <w:tr w14:paraId="135FBB9F">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6A1AC949">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1.6.2.8</w:t>
            </w:r>
          </w:p>
        </w:tc>
        <w:tc>
          <w:tcPr>
            <w:tcW w:w="6830" w:type="dxa"/>
            <w:tcBorders>
              <w:tl2br w:val="nil"/>
              <w:tr2bl w:val="nil"/>
            </w:tcBorders>
            <w:vAlign w:val="center"/>
          </w:tcPr>
          <w:p w14:paraId="40333EA4">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机构内人工照明的整体印象良好，营造出明亮、温馨、家庭化的照明氛围。</w:t>
            </w:r>
          </w:p>
        </w:tc>
        <w:tc>
          <w:tcPr>
            <w:tcW w:w="550" w:type="dxa"/>
            <w:tcBorders>
              <w:tl2br w:val="nil"/>
              <w:tr2bl w:val="nil"/>
            </w:tcBorders>
            <w:vAlign w:val="center"/>
          </w:tcPr>
          <w:p w14:paraId="6DEC79B6">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55DD9671">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ECCC129">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35825AB">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03A956A6">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06D5D144">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w:t>
            </w:r>
          </w:p>
        </w:tc>
      </w:tr>
      <w:tr w14:paraId="1FA6D310">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000000" w:fill="D4E9D6"/>
            <w:vAlign w:val="center"/>
          </w:tcPr>
          <w:p w14:paraId="0F7F0B1B">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1.7</w:t>
            </w:r>
          </w:p>
        </w:tc>
        <w:tc>
          <w:tcPr>
            <w:tcW w:w="6830" w:type="dxa"/>
            <w:tcBorders>
              <w:tl2br w:val="nil"/>
              <w:tr2bl w:val="nil"/>
            </w:tcBorders>
            <w:shd w:val="clear" w:color="000000" w:fill="D4E9D6"/>
            <w:vAlign w:val="center"/>
          </w:tcPr>
          <w:p w14:paraId="452B61A1">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室内噪声</w:t>
            </w:r>
          </w:p>
        </w:tc>
        <w:tc>
          <w:tcPr>
            <w:tcW w:w="550" w:type="dxa"/>
            <w:tcBorders>
              <w:tl2br w:val="nil"/>
              <w:tr2bl w:val="nil"/>
            </w:tcBorders>
            <w:shd w:val="clear" w:color="000000" w:fill="D4E9D6"/>
            <w:vAlign w:val="center"/>
          </w:tcPr>
          <w:p w14:paraId="78AE3C3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shd w:val="clear" w:color="000000" w:fill="D4E9D6"/>
            <w:vAlign w:val="center"/>
          </w:tcPr>
          <w:p w14:paraId="2FA049B4">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5</w:t>
            </w:r>
          </w:p>
        </w:tc>
        <w:tc>
          <w:tcPr>
            <w:tcW w:w="494" w:type="dxa"/>
            <w:tcBorders>
              <w:tl2br w:val="nil"/>
              <w:tr2bl w:val="nil"/>
            </w:tcBorders>
            <w:shd w:val="clear" w:color="000000" w:fill="D4E9D6"/>
            <w:vAlign w:val="center"/>
          </w:tcPr>
          <w:p w14:paraId="35695AAB">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000000" w:fill="D4E9D6"/>
            <w:vAlign w:val="center"/>
          </w:tcPr>
          <w:p w14:paraId="2CDDF186">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shd w:val="clear" w:color="000000" w:fill="D4E9D6"/>
            <w:vAlign w:val="center"/>
          </w:tcPr>
          <w:p w14:paraId="536108C8">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shd w:val="clear" w:color="000000" w:fill="D4E9D6"/>
            <w:vAlign w:val="center"/>
          </w:tcPr>
          <w:p w14:paraId="38F52D06">
            <w:pPr>
              <w:widowControl/>
              <w:spacing w:after="0" w:line="240" w:lineRule="auto"/>
              <w:jc w:val="left"/>
              <w:rPr>
                <w:rFonts w:ascii="微软雅黑" w:hAnsi="微软雅黑" w:eastAsia="微软雅黑" w:cs="微软雅黑"/>
                <w:kern w:val="2"/>
                <w:sz w:val="18"/>
                <w:szCs w:val="18"/>
              </w:rPr>
            </w:pPr>
          </w:p>
        </w:tc>
      </w:tr>
      <w:tr w14:paraId="39C570FD">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685EF10E">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1.7.1.1</w:t>
            </w:r>
          </w:p>
        </w:tc>
        <w:tc>
          <w:tcPr>
            <w:tcW w:w="6830" w:type="dxa"/>
            <w:tcBorders>
              <w:tl2br w:val="nil"/>
              <w:tr2bl w:val="nil"/>
            </w:tcBorders>
            <w:vAlign w:val="center"/>
          </w:tcPr>
          <w:p w14:paraId="69687871">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老年人居室隔声效果良好，老年人在居室内休息时不会受到室内外活动的干扰。</w:t>
            </w:r>
          </w:p>
        </w:tc>
        <w:tc>
          <w:tcPr>
            <w:tcW w:w="550" w:type="dxa"/>
            <w:tcBorders>
              <w:tl2br w:val="nil"/>
              <w:tr2bl w:val="nil"/>
            </w:tcBorders>
            <w:vAlign w:val="center"/>
          </w:tcPr>
          <w:p w14:paraId="6812F15A">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3A5622AE">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6BB0F78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DCC655D">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161AC56D">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0EDF4FD2">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现场查看老年人居室</w:t>
            </w:r>
          </w:p>
        </w:tc>
      </w:tr>
      <w:tr w14:paraId="6D620C0F">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45AB0367">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1.7.1.2</w:t>
            </w:r>
          </w:p>
        </w:tc>
        <w:tc>
          <w:tcPr>
            <w:tcW w:w="6830" w:type="dxa"/>
            <w:tcBorders>
              <w:tl2br w:val="nil"/>
              <w:tr2bl w:val="nil"/>
            </w:tcBorders>
            <w:vAlign w:val="center"/>
          </w:tcPr>
          <w:p w14:paraId="764E9AFF">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公共活动空间能够实现动静分区，同时开展多项活动时，声音不互相干扰。</w:t>
            </w:r>
          </w:p>
        </w:tc>
        <w:tc>
          <w:tcPr>
            <w:tcW w:w="550" w:type="dxa"/>
            <w:tcBorders>
              <w:tl2br w:val="nil"/>
              <w:tr2bl w:val="nil"/>
            </w:tcBorders>
            <w:vAlign w:val="center"/>
          </w:tcPr>
          <w:p w14:paraId="69ED144E">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4D96F25A">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DB48A6A">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7172DF6">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251F44D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0CE58B40">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现场查看公共活动空间</w:t>
            </w:r>
          </w:p>
        </w:tc>
      </w:tr>
      <w:tr w14:paraId="1F2FAA93">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44DDBA2D">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1.7.1.3</w:t>
            </w:r>
          </w:p>
        </w:tc>
        <w:tc>
          <w:tcPr>
            <w:tcW w:w="6830" w:type="dxa"/>
            <w:tcBorders>
              <w:tl2br w:val="nil"/>
              <w:tr2bl w:val="nil"/>
            </w:tcBorders>
            <w:vAlign w:val="center"/>
          </w:tcPr>
          <w:p w14:paraId="56CBED42">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就餐空间声环境良好、不嘈杂，设备移动时无明显回声和噪声。</w:t>
            </w:r>
          </w:p>
        </w:tc>
        <w:tc>
          <w:tcPr>
            <w:tcW w:w="550" w:type="dxa"/>
            <w:tcBorders>
              <w:tl2br w:val="nil"/>
              <w:tr2bl w:val="nil"/>
            </w:tcBorders>
            <w:vAlign w:val="center"/>
          </w:tcPr>
          <w:p w14:paraId="1D3E9502">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055CE4EA">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1972B998">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E65EF2E">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7C364A31">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2393CEF2">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现场查看就餐空间</w:t>
            </w:r>
          </w:p>
        </w:tc>
      </w:tr>
      <w:tr w14:paraId="710367CB">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4B86715A">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1.7.1.4</w:t>
            </w:r>
          </w:p>
        </w:tc>
        <w:tc>
          <w:tcPr>
            <w:tcW w:w="6830" w:type="dxa"/>
            <w:tcBorders>
              <w:tl2br w:val="nil"/>
              <w:tr2bl w:val="nil"/>
            </w:tcBorders>
            <w:vAlign w:val="center"/>
          </w:tcPr>
          <w:p w14:paraId="38B44363">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公共走廊、楼电梯、门厅等交通空间声环境良好，人员交谈、设备移动时无明显回声和噪声。</w:t>
            </w:r>
          </w:p>
        </w:tc>
        <w:tc>
          <w:tcPr>
            <w:tcW w:w="550" w:type="dxa"/>
            <w:tcBorders>
              <w:tl2br w:val="nil"/>
              <w:tr2bl w:val="nil"/>
            </w:tcBorders>
            <w:vAlign w:val="center"/>
          </w:tcPr>
          <w:p w14:paraId="568778CC">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0EC8D206">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D3BE732">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3CDC829">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3616C18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0CC03894">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现场查看公共交通空间</w:t>
            </w:r>
          </w:p>
        </w:tc>
      </w:tr>
      <w:tr w14:paraId="59C75EAD">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000000" w:fill="D4E9D6"/>
            <w:vAlign w:val="center"/>
          </w:tcPr>
          <w:p w14:paraId="41C9B343">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1.8</w:t>
            </w:r>
          </w:p>
        </w:tc>
        <w:tc>
          <w:tcPr>
            <w:tcW w:w="6830" w:type="dxa"/>
            <w:tcBorders>
              <w:tl2br w:val="nil"/>
              <w:tr2bl w:val="nil"/>
            </w:tcBorders>
            <w:shd w:val="clear" w:color="000000" w:fill="D4E9D6"/>
            <w:vAlign w:val="center"/>
          </w:tcPr>
          <w:p w14:paraId="4FF74D70">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绿化</w:t>
            </w:r>
          </w:p>
        </w:tc>
        <w:tc>
          <w:tcPr>
            <w:tcW w:w="550" w:type="dxa"/>
            <w:tcBorders>
              <w:tl2br w:val="nil"/>
              <w:tr2bl w:val="nil"/>
            </w:tcBorders>
            <w:shd w:val="clear" w:color="000000" w:fill="D4E9D6"/>
            <w:vAlign w:val="center"/>
          </w:tcPr>
          <w:p w14:paraId="1D48581A">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shd w:val="clear" w:color="000000" w:fill="D4E9D6"/>
            <w:vAlign w:val="center"/>
          </w:tcPr>
          <w:p w14:paraId="2456AE75">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5</w:t>
            </w:r>
          </w:p>
        </w:tc>
        <w:tc>
          <w:tcPr>
            <w:tcW w:w="494" w:type="dxa"/>
            <w:tcBorders>
              <w:tl2br w:val="nil"/>
              <w:tr2bl w:val="nil"/>
            </w:tcBorders>
            <w:shd w:val="clear" w:color="000000" w:fill="D4E9D6"/>
            <w:vAlign w:val="center"/>
          </w:tcPr>
          <w:p w14:paraId="5A6FED7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000000" w:fill="D4E9D6"/>
            <w:vAlign w:val="center"/>
          </w:tcPr>
          <w:p w14:paraId="0B479E3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shd w:val="clear" w:color="000000" w:fill="D4E9D6"/>
            <w:vAlign w:val="center"/>
          </w:tcPr>
          <w:p w14:paraId="2BA80BE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shd w:val="clear" w:color="000000" w:fill="D4E9D6"/>
            <w:vAlign w:val="center"/>
          </w:tcPr>
          <w:p w14:paraId="35B9EE82">
            <w:pPr>
              <w:widowControl/>
              <w:spacing w:after="0" w:line="240" w:lineRule="auto"/>
              <w:jc w:val="left"/>
              <w:rPr>
                <w:rFonts w:ascii="微软雅黑" w:hAnsi="微软雅黑" w:eastAsia="微软雅黑" w:cs="微软雅黑"/>
                <w:kern w:val="2"/>
                <w:sz w:val="18"/>
                <w:szCs w:val="18"/>
              </w:rPr>
            </w:pPr>
          </w:p>
        </w:tc>
      </w:tr>
      <w:tr w14:paraId="685CC260">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2529E605">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1.8.1.1</w:t>
            </w:r>
          </w:p>
        </w:tc>
        <w:tc>
          <w:tcPr>
            <w:tcW w:w="6830" w:type="dxa"/>
            <w:tcBorders>
              <w:tl2br w:val="nil"/>
              <w:tr2bl w:val="nil"/>
            </w:tcBorders>
            <w:vAlign w:val="center"/>
          </w:tcPr>
          <w:p w14:paraId="4A2C1CC3">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设有树木、花草或其他适应当地气候的绿化植物，且生长及维护状态良好。</w:t>
            </w:r>
          </w:p>
        </w:tc>
        <w:tc>
          <w:tcPr>
            <w:tcW w:w="550" w:type="dxa"/>
            <w:tcBorders>
              <w:tl2br w:val="nil"/>
              <w:tr2bl w:val="nil"/>
            </w:tcBorders>
            <w:vAlign w:val="center"/>
          </w:tcPr>
          <w:p w14:paraId="11EC452F">
            <w:pPr>
              <w:widowControl/>
              <w:spacing w:after="0" w:line="240" w:lineRule="auto"/>
              <w:jc w:val="center"/>
              <w:rPr>
                <w:rFonts w:ascii="微软雅黑" w:hAnsi="微软雅黑" w:eastAsia="微软雅黑" w:cs="微软雅黑"/>
                <w:kern w:val="2"/>
                <w:sz w:val="18"/>
                <w:szCs w:val="18"/>
              </w:rPr>
            </w:pPr>
          </w:p>
        </w:tc>
        <w:tc>
          <w:tcPr>
            <w:tcW w:w="550" w:type="dxa"/>
            <w:tcBorders>
              <w:tl2br w:val="nil"/>
              <w:tr2bl w:val="nil"/>
            </w:tcBorders>
            <w:vAlign w:val="center"/>
          </w:tcPr>
          <w:p w14:paraId="2EE53D80">
            <w:pPr>
              <w:widowControl/>
              <w:spacing w:after="0" w:line="240" w:lineRule="auto"/>
              <w:jc w:val="center"/>
              <w:rPr>
                <w:rFonts w:ascii="微软雅黑" w:hAnsi="微软雅黑" w:eastAsia="微软雅黑" w:cs="微软雅黑"/>
                <w:kern w:val="2"/>
                <w:sz w:val="18"/>
                <w:szCs w:val="18"/>
              </w:rPr>
            </w:pPr>
          </w:p>
        </w:tc>
        <w:tc>
          <w:tcPr>
            <w:tcW w:w="494" w:type="dxa"/>
            <w:tcBorders>
              <w:tl2br w:val="nil"/>
              <w:tr2bl w:val="nil"/>
            </w:tcBorders>
            <w:vAlign w:val="center"/>
          </w:tcPr>
          <w:p w14:paraId="7BD26CD0">
            <w:pPr>
              <w:widowControl/>
              <w:spacing w:after="0" w:line="240" w:lineRule="auto"/>
              <w:jc w:val="center"/>
              <w:rPr>
                <w:rFonts w:ascii="微软雅黑" w:hAnsi="微软雅黑" w:eastAsia="微软雅黑" w:cs="微软雅黑"/>
                <w:kern w:val="2"/>
                <w:sz w:val="18"/>
                <w:szCs w:val="18"/>
              </w:rPr>
            </w:pPr>
          </w:p>
        </w:tc>
        <w:tc>
          <w:tcPr>
            <w:tcW w:w="494" w:type="dxa"/>
            <w:tcBorders>
              <w:tl2br w:val="nil"/>
              <w:tr2bl w:val="nil"/>
            </w:tcBorders>
            <w:vAlign w:val="center"/>
          </w:tcPr>
          <w:p w14:paraId="52B127EA">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0A79CFCF">
            <w:pPr>
              <w:widowControl/>
              <w:spacing w:after="0" w:line="240" w:lineRule="auto"/>
              <w:jc w:val="center"/>
              <w:rPr>
                <w:rFonts w:ascii="微软雅黑" w:hAnsi="微软雅黑" w:eastAsia="微软雅黑" w:cs="微软雅黑"/>
                <w:kern w:val="2"/>
                <w:sz w:val="18"/>
                <w:szCs w:val="18"/>
              </w:rPr>
            </w:pPr>
          </w:p>
        </w:tc>
        <w:tc>
          <w:tcPr>
            <w:tcW w:w="3330" w:type="dxa"/>
            <w:tcBorders>
              <w:tl2br w:val="nil"/>
              <w:tr2bl w:val="nil"/>
            </w:tcBorders>
            <w:vAlign w:val="center"/>
          </w:tcPr>
          <w:p w14:paraId="09B8BD76">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w:t>
            </w:r>
          </w:p>
        </w:tc>
      </w:tr>
      <w:tr w14:paraId="5F5F1274">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4931A517">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1.8.1.2</w:t>
            </w:r>
          </w:p>
        </w:tc>
        <w:tc>
          <w:tcPr>
            <w:tcW w:w="6830" w:type="dxa"/>
            <w:tcBorders>
              <w:tl2br w:val="nil"/>
              <w:tr2bl w:val="nil"/>
            </w:tcBorders>
            <w:vAlign w:val="center"/>
          </w:tcPr>
          <w:p w14:paraId="0323EBFF">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绿化符合以下全部条件：</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1）</w:t>
            </w:r>
            <w:r>
              <w:rPr>
                <w:rFonts w:hint="eastAsia" w:ascii="微软雅黑" w:hAnsi="微软雅黑" w:eastAsia="微软雅黑" w:cs="微软雅黑"/>
                <w:kern w:val="2"/>
                <w:sz w:val="18"/>
                <w:szCs w:val="18"/>
              </w:rPr>
              <w:t>树木、花草无高致敏花粉、飞毛、飞絮、有害挥发物及气味污染；</w:t>
            </w:r>
          </w:p>
          <w:p w14:paraId="44C26230">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2</w:t>
            </w:r>
            <w:r>
              <w:rPr>
                <w:rFonts w:hint="eastAsia" w:ascii="微软雅黑" w:hAnsi="微软雅黑" w:eastAsia="微软雅黑" w:cs="微软雅黑"/>
                <w:kern w:val="2"/>
                <w:sz w:val="18"/>
                <w:szCs w:val="18"/>
              </w:rPr>
              <w:t>）老年人经过位置（如景观道路两侧）没有带刺、根茎易于露出地面的植物，无蔓生枝条阻挡行人通行。</w:t>
            </w:r>
          </w:p>
        </w:tc>
        <w:tc>
          <w:tcPr>
            <w:tcW w:w="550" w:type="dxa"/>
            <w:tcBorders>
              <w:tl2br w:val="nil"/>
              <w:tr2bl w:val="nil"/>
            </w:tcBorders>
            <w:vAlign w:val="center"/>
          </w:tcPr>
          <w:p w14:paraId="43C5B3D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5B4510DD">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623D4220">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C5C9DA2">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3E91024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5DE77ED5">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w:t>
            </w:r>
          </w:p>
        </w:tc>
      </w:tr>
      <w:tr w14:paraId="6398405E">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60C2333A">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1.8.1.3</w:t>
            </w:r>
          </w:p>
        </w:tc>
        <w:tc>
          <w:tcPr>
            <w:tcW w:w="6830" w:type="dxa"/>
            <w:tcBorders>
              <w:tl2br w:val="nil"/>
              <w:tr2bl w:val="nil"/>
            </w:tcBorders>
            <w:vAlign w:val="center"/>
          </w:tcPr>
          <w:p w14:paraId="16225894">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设有以下园林景观小品及设施：</w:t>
            </w:r>
          </w:p>
          <w:p w14:paraId="4E0F8FFF">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1）休憩活动类：如休息座椅、健身游戏场地及设施、园艺活动设施等；</w:t>
            </w:r>
          </w:p>
          <w:p w14:paraId="66DF85B9">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2）景观小品类：如花坛、雕塑、水景、喷泉</w:t>
            </w:r>
            <w:r>
              <w:rPr>
                <w:rFonts w:hint="eastAsia" w:ascii="微软雅黑" w:hAnsi="微软雅黑" w:eastAsia="微软雅黑" w:cs="微软雅黑"/>
                <w:kern w:val="2"/>
                <w:sz w:val="18"/>
                <w:szCs w:val="18"/>
              </w:rPr>
              <w:t>、庇护性棚架、亭、廊、榭等；</w:t>
            </w:r>
          </w:p>
          <w:p w14:paraId="25891045">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3）特殊类：阳光房、温室花园（阳光花房）、疗愈花园（含认知症花园）等。注：</w:t>
            </w:r>
            <w:r>
              <w:rPr>
                <w:rFonts w:hint="eastAsia" w:ascii="微软雅黑" w:hAnsi="微软雅黑" w:eastAsia="微软雅黑" w:cs="微软雅黑"/>
                <w:kern w:val="2"/>
                <w:sz w:val="18"/>
                <w:szCs w:val="18"/>
              </w:rPr>
              <w:t>每符合</w:t>
            </w:r>
            <w:r>
              <w:rPr>
                <w:rFonts w:ascii="微软雅黑" w:hAnsi="微软雅黑" w:eastAsia="微软雅黑" w:cs="微软雅黑"/>
                <w:kern w:val="2"/>
                <w:sz w:val="18"/>
                <w:szCs w:val="18"/>
              </w:rPr>
              <w:t>1项得1分</w:t>
            </w:r>
            <w:r>
              <w:rPr>
                <w:rFonts w:hint="eastAsia" w:ascii="微软雅黑" w:hAnsi="微软雅黑" w:eastAsia="微软雅黑" w:cs="微软雅黑"/>
                <w:kern w:val="2"/>
                <w:sz w:val="18"/>
                <w:szCs w:val="18"/>
              </w:rPr>
              <w:t>，满分</w:t>
            </w:r>
            <w:r>
              <w:rPr>
                <w:rFonts w:ascii="微软雅黑" w:hAnsi="微软雅黑" w:eastAsia="微软雅黑" w:cs="微软雅黑"/>
                <w:kern w:val="2"/>
                <w:sz w:val="18"/>
                <w:szCs w:val="18"/>
              </w:rPr>
              <w:t>3分。</w:t>
            </w:r>
          </w:p>
        </w:tc>
        <w:tc>
          <w:tcPr>
            <w:tcW w:w="550" w:type="dxa"/>
            <w:tcBorders>
              <w:tl2br w:val="nil"/>
              <w:tr2bl w:val="nil"/>
            </w:tcBorders>
            <w:vAlign w:val="center"/>
          </w:tcPr>
          <w:p w14:paraId="66A90CB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78E8B9A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43AE6BF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33A36D4">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3</w:t>
            </w:r>
          </w:p>
        </w:tc>
        <w:tc>
          <w:tcPr>
            <w:tcW w:w="397" w:type="dxa"/>
            <w:tcBorders>
              <w:tl2br w:val="nil"/>
              <w:tr2bl w:val="nil"/>
            </w:tcBorders>
            <w:vAlign w:val="center"/>
          </w:tcPr>
          <w:p w14:paraId="1450C982">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61CA9FB1">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w:t>
            </w:r>
          </w:p>
        </w:tc>
      </w:tr>
      <w:tr w14:paraId="36A2E5D3">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000000" w:fill="FFD7B9"/>
            <w:vAlign w:val="center"/>
          </w:tcPr>
          <w:p w14:paraId="3EE269F1">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6830" w:type="dxa"/>
            <w:tcBorders>
              <w:tl2br w:val="nil"/>
              <w:tr2bl w:val="nil"/>
            </w:tcBorders>
            <w:shd w:val="clear" w:color="000000" w:fill="FFD7B9"/>
            <w:vAlign w:val="center"/>
          </w:tcPr>
          <w:p w14:paraId="1B610237">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设施设备</w:t>
            </w:r>
          </w:p>
        </w:tc>
        <w:tc>
          <w:tcPr>
            <w:tcW w:w="550" w:type="dxa"/>
            <w:tcBorders>
              <w:tl2br w:val="nil"/>
              <w:tr2bl w:val="nil"/>
            </w:tcBorders>
            <w:shd w:val="clear" w:color="000000" w:fill="FFD7B9"/>
            <w:vAlign w:val="center"/>
          </w:tcPr>
          <w:p w14:paraId="228809B3">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130</w:t>
            </w:r>
          </w:p>
        </w:tc>
        <w:tc>
          <w:tcPr>
            <w:tcW w:w="550" w:type="dxa"/>
            <w:tcBorders>
              <w:tl2br w:val="nil"/>
              <w:tr2bl w:val="nil"/>
            </w:tcBorders>
            <w:shd w:val="clear" w:color="000000" w:fill="FFD7B9"/>
            <w:vAlign w:val="center"/>
          </w:tcPr>
          <w:p w14:paraId="1F1C546E">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000000" w:fill="FFD7B9"/>
            <w:vAlign w:val="center"/>
          </w:tcPr>
          <w:p w14:paraId="32F2F61B">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000000" w:fill="FFD7B9"/>
            <w:vAlign w:val="center"/>
          </w:tcPr>
          <w:p w14:paraId="46E314A5">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shd w:val="clear" w:color="000000" w:fill="FFD7B9"/>
            <w:vAlign w:val="center"/>
          </w:tcPr>
          <w:p w14:paraId="704CA188">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shd w:val="clear" w:color="000000" w:fill="FFD7B9"/>
            <w:vAlign w:val="center"/>
          </w:tcPr>
          <w:p w14:paraId="0F7C49C9">
            <w:pPr>
              <w:widowControl/>
              <w:spacing w:after="0" w:line="240" w:lineRule="auto"/>
              <w:jc w:val="left"/>
              <w:rPr>
                <w:rFonts w:ascii="微软雅黑" w:hAnsi="微软雅黑" w:eastAsia="微软雅黑" w:cs="微软雅黑"/>
                <w:kern w:val="2"/>
                <w:sz w:val="18"/>
                <w:szCs w:val="18"/>
              </w:rPr>
            </w:pPr>
          </w:p>
        </w:tc>
      </w:tr>
      <w:tr w14:paraId="20A92940">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000000" w:fill="D4E9D6"/>
            <w:vAlign w:val="center"/>
          </w:tcPr>
          <w:p w14:paraId="273889BB">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2.1</w:t>
            </w:r>
          </w:p>
        </w:tc>
        <w:tc>
          <w:tcPr>
            <w:tcW w:w="6830" w:type="dxa"/>
            <w:tcBorders>
              <w:tl2br w:val="nil"/>
              <w:tr2bl w:val="nil"/>
            </w:tcBorders>
            <w:shd w:val="clear" w:color="000000" w:fill="D4E9D6"/>
            <w:vAlign w:val="center"/>
          </w:tcPr>
          <w:p w14:paraId="7EDE65EF">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居室（含照料单元）</w:t>
            </w:r>
          </w:p>
        </w:tc>
        <w:tc>
          <w:tcPr>
            <w:tcW w:w="550" w:type="dxa"/>
            <w:tcBorders>
              <w:tl2br w:val="nil"/>
              <w:tr2bl w:val="nil"/>
            </w:tcBorders>
            <w:shd w:val="clear" w:color="000000" w:fill="D4E9D6"/>
            <w:vAlign w:val="center"/>
          </w:tcPr>
          <w:p w14:paraId="7865BD3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shd w:val="clear" w:color="000000" w:fill="D4E9D6"/>
            <w:vAlign w:val="center"/>
          </w:tcPr>
          <w:p w14:paraId="15128E6B">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20</w:t>
            </w:r>
          </w:p>
        </w:tc>
        <w:tc>
          <w:tcPr>
            <w:tcW w:w="494" w:type="dxa"/>
            <w:tcBorders>
              <w:tl2br w:val="nil"/>
              <w:tr2bl w:val="nil"/>
            </w:tcBorders>
            <w:shd w:val="clear" w:color="000000" w:fill="D4E9D6"/>
            <w:vAlign w:val="center"/>
          </w:tcPr>
          <w:p w14:paraId="4723F6FD">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000000" w:fill="D4E9D6"/>
            <w:vAlign w:val="center"/>
          </w:tcPr>
          <w:p w14:paraId="03768E4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shd w:val="clear" w:color="000000" w:fill="D4E9D6"/>
            <w:vAlign w:val="center"/>
          </w:tcPr>
          <w:p w14:paraId="4FA66E2D">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shd w:val="clear" w:color="000000" w:fill="D4E9D6"/>
            <w:vAlign w:val="center"/>
          </w:tcPr>
          <w:p w14:paraId="0E35B488">
            <w:pPr>
              <w:widowControl/>
              <w:spacing w:after="0" w:line="240" w:lineRule="auto"/>
              <w:jc w:val="left"/>
              <w:rPr>
                <w:rFonts w:ascii="微软雅黑" w:hAnsi="微软雅黑" w:eastAsia="微软雅黑" w:cs="微软雅黑"/>
                <w:kern w:val="2"/>
                <w:sz w:val="18"/>
                <w:szCs w:val="18"/>
              </w:rPr>
            </w:pPr>
          </w:p>
        </w:tc>
      </w:tr>
      <w:tr w14:paraId="1ACD9137">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76529F28">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2.1.1</w:t>
            </w:r>
          </w:p>
        </w:tc>
        <w:tc>
          <w:tcPr>
            <w:tcW w:w="6830" w:type="dxa"/>
            <w:tcBorders>
              <w:tl2br w:val="nil"/>
              <w:tr2bl w:val="nil"/>
            </w:tcBorders>
            <w:vAlign w:val="center"/>
          </w:tcPr>
          <w:p w14:paraId="1022AB86">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居室空间</w:t>
            </w:r>
            <w:r>
              <w:rPr>
                <w:rFonts w:ascii="微软雅黑" w:hAnsi="微软雅黑" w:eastAsia="微软雅黑" w:cs="微软雅黑"/>
                <w:b/>
                <w:bCs/>
                <w:kern w:val="2"/>
                <w:sz w:val="18"/>
                <w:szCs w:val="18"/>
              </w:rPr>
              <w:br w:type="textWrapping"/>
            </w:r>
            <w:r>
              <w:rPr>
                <w:rFonts w:hint="eastAsia" w:ascii="微软雅黑" w:hAnsi="微软雅黑" w:eastAsia="微软雅黑" w:cs="微软雅黑"/>
                <w:kern w:val="2"/>
                <w:sz w:val="18"/>
                <w:szCs w:val="18"/>
              </w:rPr>
              <w:t>注：当机构设有多种类型的居室时，须评价每一类居室空间，均符合要求时才可得分。</w:t>
            </w:r>
          </w:p>
        </w:tc>
        <w:tc>
          <w:tcPr>
            <w:tcW w:w="550" w:type="dxa"/>
            <w:tcBorders>
              <w:tl2br w:val="nil"/>
              <w:tr2bl w:val="nil"/>
            </w:tcBorders>
            <w:vAlign w:val="center"/>
          </w:tcPr>
          <w:p w14:paraId="157B5BD1">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33ED3638">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524C0EA">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9</w:t>
            </w:r>
          </w:p>
        </w:tc>
        <w:tc>
          <w:tcPr>
            <w:tcW w:w="494" w:type="dxa"/>
            <w:tcBorders>
              <w:tl2br w:val="nil"/>
              <w:tr2bl w:val="nil"/>
            </w:tcBorders>
            <w:vAlign w:val="center"/>
          </w:tcPr>
          <w:p w14:paraId="7C5EAB8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vAlign w:val="center"/>
          </w:tcPr>
          <w:p w14:paraId="2CA7B7E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1F3BCB07">
            <w:pPr>
              <w:widowControl/>
              <w:spacing w:after="0" w:line="240" w:lineRule="auto"/>
              <w:jc w:val="left"/>
              <w:rPr>
                <w:rFonts w:ascii="微软雅黑" w:hAnsi="微软雅黑" w:eastAsia="微软雅黑" w:cs="微软雅黑"/>
                <w:kern w:val="2"/>
                <w:sz w:val="18"/>
                <w:szCs w:val="18"/>
              </w:rPr>
            </w:pPr>
          </w:p>
        </w:tc>
      </w:tr>
      <w:tr w14:paraId="574F2C61">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25C7EE3B">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2.1.1.1</w:t>
            </w:r>
          </w:p>
        </w:tc>
        <w:tc>
          <w:tcPr>
            <w:tcW w:w="6830" w:type="dxa"/>
            <w:tcBorders>
              <w:tl2br w:val="nil"/>
              <w:tr2bl w:val="nil"/>
            </w:tcBorders>
            <w:vAlign w:val="center"/>
          </w:tcPr>
          <w:p w14:paraId="5D1B1D7B">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kern w:val="2"/>
              </w:rPr>
              <w:t>★</w:t>
            </w:r>
            <w:r>
              <w:rPr>
                <w:rFonts w:hint="eastAsia" w:ascii="微软雅黑" w:hAnsi="微软雅黑" w:eastAsia="微软雅黑" w:cs="微软雅黑"/>
                <w:b/>
                <w:bCs/>
                <w:kern w:val="2"/>
                <w:sz w:val="18"/>
                <w:szCs w:val="18"/>
              </w:rPr>
              <w:t>老年人居室内床位平均可使用面积不低于</w:t>
            </w:r>
            <w:r>
              <w:rPr>
                <w:rFonts w:ascii="微软雅黑" w:hAnsi="微软雅黑" w:eastAsia="微软雅黑" w:cs="微软雅黑"/>
                <w:b/>
                <w:bCs/>
                <w:kern w:val="2"/>
                <w:sz w:val="18"/>
                <w:szCs w:val="18"/>
              </w:rPr>
              <w:t>6㎡，单人间居室使用面积不低于10㎡。</w:t>
            </w:r>
          </w:p>
          <w:p w14:paraId="2691294D">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注：申请各等级评定的养老机构若不符合此项要求，不予以申报。</w:t>
            </w:r>
          </w:p>
        </w:tc>
        <w:tc>
          <w:tcPr>
            <w:tcW w:w="550" w:type="dxa"/>
            <w:tcBorders>
              <w:tl2br w:val="nil"/>
              <w:tr2bl w:val="nil"/>
            </w:tcBorders>
            <w:vAlign w:val="center"/>
          </w:tcPr>
          <w:p w14:paraId="0D2E73DA">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0066486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0923BF8">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6D27817">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3A2F6481">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4F4C5E99">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现场查看老年人居室、使用测量工具实地测量</w:t>
            </w:r>
          </w:p>
        </w:tc>
      </w:tr>
      <w:tr w14:paraId="61B8EA24">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33535A89">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2.1.1.2</w:t>
            </w:r>
          </w:p>
        </w:tc>
        <w:tc>
          <w:tcPr>
            <w:tcW w:w="6830" w:type="dxa"/>
            <w:tcBorders>
              <w:tl2br w:val="nil"/>
              <w:tr2bl w:val="nil"/>
            </w:tcBorders>
            <w:vAlign w:val="center"/>
          </w:tcPr>
          <w:p w14:paraId="6DE8E226">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kern w:val="2"/>
              </w:rPr>
              <w:t>★</w:t>
            </w:r>
            <w:r>
              <w:rPr>
                <w:rFonts w:hint="eastAsia" w:ascii="微软雅黑" w:hAnsi="微软雅黑" w:eastAsia="微软雅黑" w:cs="微软雅黑"/>
                <w:b/>
                <w:bCs/>
                <w:kern w:val="2"/>
                <w:sz w:val="18"/>
                <w:szCs w:val="18"/>
              </w:rPr>
              <w:t>收住中度失能老年人的多人间居室床位数≤</w:t>
            </w:r>
            <w:r>
              <w:rPr>
                <w:rFonts w:ascii="微软雅黑" w:hAnsi="微软雅黑" w:eastAsia="微软雅黑" w:cs="微软雅黑"/>
                <w:b/>
                <w:bCs/>
                <w:kern w:val="2"/>
                <w:sz w:val="18"/>
                <w:szCs w:val="18"/>
              </w:rPr>
              <w:t>4床；收住重度失能老年人的多人间居室床位数≤6床。</w:t>
            </w:r>
          </w:p>
          <w:p w14:paraId="124D36EA">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b/>
                <w:bCs/>
                <w:kern w:val="2"/>
                <w:sz w:val="18"/>
                <w:szCs w:val="18"/>
              </w:rPr>
              <w:t>注：申请</w:t>
            </w:r>
            <w:r>
              <w:rPr>
                <w:rFonts w:ascii="微软雅黑" w:hAnsi="微软雅黑" w:eastAsia="微软雅黑" w:cs="微软雅黑"/>
                <w:b/>
                <w:bCs/>
                <w:kern w:val="2"/>
                <w:sz w:val="18"/>
                <w:szCs w:val="18"/>
              </w:rPr>
              <w:t>4、5级</w:t>
            </w:r>
            <w:r>
              <w:rPr>
                <w:rFonts w:hint="eastAsia" w:ascii="微软雅黑" w:hAnsi="微软雅黑" w:eastAsia="微软雅黑" w:cs="微软雅黑"/>
                <w:b/>
                <w:bCs/>
                <w:kern w:val="2"/>
                <w:sz w:val="18"/>
                <w:szCs w:val="18"/>
              </w:rPr>
              <w:t>评定的养老机构若不符合此项要求，不予以申报。</w:t>
            </w:r>
          </w:p>
        </w:tc>
        <w:tc>
          <w:tcPr>
            <w:tcW w:w="550" w:type="dxa"/>
            <w:tcBorders>
              <w:tl2br w:val="nil"/>
              <w:tr2bl w:val="nil"/>
            </w:tcBorders>
            <w:vAlign w:val="center"/>
          </w:tcPr>
          <w:p w14:paraId="4E1C23C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4785CF01">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2550F528">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6F95FEA8">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4F8D11F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0DCD6389">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现场查看老年人居室</w:t>
            </w:r>
          </w:p>
        </w:tc>
      </w:tr>
      <w:tr w14:paraId="4DE8E833">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7FE5FB6C">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2.1.1.3</w:t>
            </w:r>
          </w:p>
        </w:tc>
        <w:tc>
          <w:tcPr>
            <w:tcW w:w="6830" w:type="dxa"/>
            <w:tcBorders>
              <w:tl2br w:val="nil"/>
              <w:tr2bl w:val="nil"/>
            </w:tcBorders>
            <w:vAlign w:val="center"/>
          </w:tcPr>
          <w:p w14:paraId="0610BCE4">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居室设施满足基本的安全和使用需求，符合以下全部条件：</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1）</w:t>
            </w:r>
            <w:r>
              <w:rPr>
                <w:rFonts w:hint="eastAsia" w:ascii="微软雅黑" w:hAnsi="微软雅黑" w:eastAsia="微软雅黑" w:cs="微软雅黑"/>
                <w:b/>
                <w:kern w:val="2"/>
              </w:rPr>
              <w:t>★</w:t>
            </w:r>
            <w:r>
              <w:rPr>
                <w:rFonts w:hint="eastAsia" w:ascii="微软雅黑" w:hAnsi="微软雅黑" w:eastAsia="微软雅黑" w:cs="微软雅黑"/>
                <w:b/>
                <w:bCs/>
                <w:kern w:val="2"/>
                <w:sz w:val="18"/>
                <w:szCs w:val="18"/>
              </w:rPr>
              <w:t>配有完好有效可响应的紧急呼叫装置或为老年人配备可穿戴紧急呼叫设备（注：申请各等级评定的养老机构若不符合此项要求，不予以申报）；</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2）外窗和开敞阳台设有安全防护措施；</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3）配有床、床头柜/桌子、椅子/凳子、衣柜/储物柜等老年人居住生活所必需的家具；</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4）设有方便老年人</w:t>
            </w:r>
            <w:r>
              <w:rPr>
                <w:rFonts w:hint="eastAsia" w:ascii="微软雅黑" w:hAnsi="微软雅黑" w:eastAsia="微软雅黑" w:cs="微软雅黑"/>
                <w:kern w:val="2"/>
                <w:sz w:val="18"/>
                <w:szCs w:val="18"/>
              </w:rPr>
              <w:t>安全使用的电源插座。</w:t>
            </w:r>
          </w:p>
        </w:tc>
        <w:tc>
          <w:tcPr>
            <w:tcW w:w="550" w:type="dxa"/>
            <w:tcBorders>
              <w:tl2br w:val="nil"/>
              <w:tr2bl w:val="nil"/>
            </w:tcBorders>
            <w:vAlign w:val="center"/>
          </w:tcPr>
          <w:p w14:paraId="77144106">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3ABD727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CA1F786">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5A48D15">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1943F58F">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59566D5E">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现场查看老年人居室</w:t>
            </w:r>
          </w:p>
        </w:tc>
      </w:tr>
      <w:tr w14:paraId="56076D34">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164393C3">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2.1.1.4</w:t>
            </w:r>
          </w:p>
        </w:tc>
        <w:tc>
          <w:tcPr>
            <w:tcW w:w="6830" w:type="dxa"/>
            <w:tcBorders>
              <w:tl2br w:val="nil"/>
              <w:tr2bl w:val="nil"/>
            </w:tcBorders>
            <w:vAlign w:val="center"/>
          </w:tcPr>
          <w:p w14:paraId="6CAEB9C1">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双人间居室和多人间居室内为每位老年人配置必要的家具设备，保证使用时互不干扰。</w:t>
            </w:r>
          </w:p>
        </w:tc>
        <w:tc>
          <w:tcPr>
            <w:tcW w:w="550" w:type="dxa"/>
            <w:tcBorders>
              <w:tl2br w:val="nil"/>
              <w:tr2bl w:val="nil"/>
            </w:tcBorders>
            <w:vAlign w:val="center"/>
          </w:tcPr>
          <w:p w14:paraId="099AF39F">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447DDCB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0C5C446">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263E083">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146BC4E1">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001F24AA">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现场查看老年人居室</w:t>
            </w:r>
          </w:p>
        </w:tc>
      </w:tr>
      <w:tr w14:paraId="73DA90BD">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6CA6C63B">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2.1.1.5</w:t>
            </w:r>
          </w:p>
        </w:tc>
        <w:tc>
          <w:tcPr>
            <w:tcW w:w="6830" w:type="dxa"/>
            <w:tcBorders>
              <w:tl2br w:val="nil"/>
              <w:tr2bl w:val="nil"/>
            </w:tcBorders>
            <w:vAlign w:val="center"/>
          </w:tcPr>
          <w:p w14:paraId="709E72C1">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居室空间在保护老年人私密性方面，符合以下全部条件：</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1）居室设门或门帘，或通过墙体和家具的布置进行空间分隔，以起到居室与走廊之间的视线分隔作用；若门上设有观察窗，观察窗形式合理，尺度适宜，避免过于通透；</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2）多人间居室中，每张床位之间</w:t>
            </w:r>
            <w:r>
              <w:rPr>
                <w:rFonts w:hint="eastAsia" w:ascii="微软雅黑" w:hAnsi="微软雅黑" w:eastAsia="微软雅黑" w:cs="微软雅黑"/>
                <w:kern w:val="2"/>
                <w:sz w:val="18"/>
                <w:szCs w:val="18"/>
              </w:rPr>
              <w:t>通过隔帘、隔断、家具布置等进行空间分隔，以起到床与床之间的视线分隔作用；</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3）居室如厕区/卫生间设门或</w:t>
            </w:r>
            <w:r>
              <w:rPr>
                <w:rFonts w:hint="eastAsia" w:ascii="微软雅黑" w:hAnsi="微软雅黑" w:eastAsia="微软雅黑" w:cs="微软雅黑"/>
                <w:kern w:val="2"/>
                <w:sz w:val="18"/>
                <w:szCs w:val="18"/>
              </w:rPr>
              <w:t>门帘，以起到如厕区</w:t>
            </w:r>
            <w:r>
              <w:rPr>
                <w:rFonts w:ascii="微软雅黑" w:hAnsi="微软雅黑" w:eastAsia="微软雅黑" w:cs="微软雅黑"/>
                <w:kern w:val="2"/>
                <w:sz w:val="18"/>
                <w:szCs w:val="18"/>
              </w:rPr>
              <w:t>/卫生间内外的视线分隔作用。</w:t>
            </w:r>
          </w:p>
        </w:tc>
        <w:tc>
          <w:tcPr>
            <w:tcW w:w="550" w:type="dxa"/>
            <w:tcBorders>
              <w:tl2br w:val="nil"/>
              <w:tr2bl w:val="nil"/>
            </w:tcBorders>
            <w:vAlign w:val="center"/>
          </w:tcPr>
          <w:p w14:paraId="0EED282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6A8BD802">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2C2E1F2">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153BD762">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1D4D6A52">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329790DA">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现场查看老年人居室</w:t>
            </w:r>
          </w:p>
        </w:tc>
      </w:tr>
      <w:tr w14:paraId="1C1FE245">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19C73259">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2.1.1.6</w:t>
            </w:r>
          </w:p>
        </w:tc>
        <w:tc>
          <w:tcPr>
            <w:tcW w:w="6830" w:type="dxa"/>
            <w:tcBorders>
              <w:tl2br w:val="nil"/>
              <w:tr2bl w:val="nil"/>
            </w:tcBorders>
            <w:vAlign w:val="center"/>
          </w:tcPr>
          <w:p w14:paraId="2C321139">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居室空间符合以下全部条件：</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1）满足轮椅和助行器通行、回转与停放的空间需求；</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2）便于护理人员在老年人床边进行护理操作；</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3）设有可供老年人家属</w:t>
            </w:r>
            <w:r>
              <w:rPr>
                <w:rFonts w:hint="eastAsia" w:ascii="微软雅黑" w:hAnsi="微软雅黑" w:eastAsia="微软雅黑" w:cs="微软雅黑"/>
                <w:kern w:val="2"/>
                <w:sz w:val="18"/>
                <w:szCs w:val="18"/>
              </w:rPr>
              <w:t>休息的空间；</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4）留有增设坐便椅等辅具的空间。</w:t>
            </w:r>
          </w:p>
        </w:tc>
        <w:tc>
          <w:tcPr>
            <w:tcW w:w="550" w:type="dxa"/>
            <w:tcBorders>
              <w:tl2br w:val="nil"/>
              <w:tr2bl w:val="nil"/>
            </w:tcBorders>
            <w:vAlign w:val="center"/>
          </w:tcPr>
          <w:p w14:paraId="04DB947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367AA29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B9FA8F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0278371">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6787C1BF">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4EBFC739">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现场查看老年人居室</w:t>
            </w:r>
          </w:p>
        </w:tc>
      </w:tr>
      <w:tr w14:paraId="780FA883">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0822F1D9">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2.1.1.7</w:t>
            </w:r>
          </w:p>
        </w:tc>
        <w:tc>
          <w:tcPr>
            <w:tcW w:w="6830" w:type="dxa"/>
            <w:tcBorders>
              <w:tl2br w:val="nil"/>
              <w:tr2bl w:val="nil"/>
            </w:tcBorders>
            <w:vAlign w:val="center"/>
          </w:tcPr>
          <w:p w14:paraId="09FD95FF">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居室内的设施配置符合以下条件之一：</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1）设有冰箱或洗衣机；</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2）设有电视。</w:t>
            </w:r>
          </w:p>
        </w:tc>
        <w:tc>
          <w:tcPr>
            <w:tcW w:w="550" w:type="dxa"/>
            <w:tcBorders>
              <w:tl2br w:val="nil"/>
              <w:tr2bl w:val="nil"/>
            </w:tcBorders>
            <w:vAlign w:val="center"/>
          </w:tcPr>
          <w:p w14:paraId="1112C0F2">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6F61E96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B9DA26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67878FF2">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573B926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6BA196D4">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现场查看老年人居室</w:t>
            </w:r>
          </w:p>
        </w:tc>
      </w:tr>
      <w:tr w14:paraId="1114D396">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2F668500">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2.1.1.8</w:t>
            </w:r>
          </w:p>
        </w:tc>
        <w:tc>
          <w:tcPr>
            <w:tcW w:w="6830" w:type="dxa"/>
            <w:tcBorders>
              <w:tl2br w:val="nil"/>
              <w:tr2bl w:val="nil"/>
            </w:tcBorders>
            <w:vAlign w:val="center"/>
          </w:tcPr>
          <w:p w14:paraId="267B10F5">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单人间居室和双人间居室比例符合以下条件时得相应分数：</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 xml:space="preserve"> </w:t>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50%，得1分；</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 xml:space="preserve"> </w:t>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50%，得0</w:t>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5分。</w:t>
            </w:r>
          </w:p>
        </w:tc>
        <w:tc>
          <w:tcPr>
            <w:tcW w:w="550" w:type="dxa"/>
            <w:tcBorders>
              <w:tl2br w:val="nil"/>
              <w:tr2bl w:val="nil"/>
            </w:tcBorders>
            <w:vAlign w:val="center"/>
          </w:tcPr>
          <w:p w14:paraId="4DAAD4FD">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0F9DA5A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83B806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2839CC6D">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14C53B4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3710700A">
            <w:pPr>
              <w:spacing w:after="0" w:line="240" w:lineRule="auto"/>
              <w:jc w:val="center"/>
              <w:rPr>
                <w:rFonts w:ascii="微软雅黑" w:hAnsi="微软雅黑" w:eastAsia="微软雅黑" w:cs="微软雅黑"/>
                <w:kern w:val="2"/>
                <w:sz w:val="18"/>
                <w:szCs w:val="18"/>
              </w:rPr>
            </w:pPr>
            <w:r>
              <w:rPr>
                <w:rFonts w:ascii="微软雅黑" w:hAnsi="微软雅黑" w:eastAsia="微软雅黑" w:cs="微软雅黑"/>
                <w:kern w:val="2"/>
                <w:sz w:val="21"/>
                <w:szCs w:val="22"/>
                <w:lang w:val="en-US" w:eastAsia="zh-CN" w:bidi="ar-SA"/>
              </w:rPr>
              <w:drawing>
                <wp:inline distT="0" distB="0" distL="114300" distR="114300">
                  <wp:extent cx="1989455" cy="375285"/>
                  <wp:effectExtent l="0" t="0" r="10795" b="0"/>
                  <wp:docPr id="2"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3"/>
                          <pic:cNvPicPr>
                            <a:picLocks noChangeAspect="1"/>
                          </pic:cNvPicPr>
                        </pic:nvPicPr>
                        <pic:blipFill>
                          <a:blip r:embed="rId8">
                            <a:clrChange>
                              <a:clrFrom>
                                <a:srgbClr val="FFFFFF"/>
                              </a:clrFrom>
                              <a:clrTo>
                                <a:srgbClr val="FFFFFF">
                                  <a:alpha val="0"/>
                                </a:srgbClr>
                              </a:clrTo>
                            </a:clrChange>
                            <a:lum/>
                          </a:blip>
                          <a:stretch>
                            <a:fillRect/>
                          </a:stretch>
                        </pic:blipFill>
                        <pic:spPr>
                          <a:xfrm>
                            <a:off x="0" y="0"/>
                            <a:ext cx="1989455" cy="375285"/>
                          </a:xfrm>
                          <a:prstGeom prst="rect">
                            <a:avLst/>
                          </a:prstGeom>
                          <a:noFill/>
                          <a:ln>
                            <a:noFill/>
                          </a:ln>
                        </pic:spPr>
                      </pic:pic>
                    </a:graphicData>
                  </a:graphic>
                </wp:inline>
              </w:drawing>
            </w:r>
          </w:p>
        </w:tc>
      </w:tr>
      <w:tr w14:paraId="453C89DD">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0F39D4D9">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2.1.1.9</w:t>
            </w:r>
          </w:p>
        </w:tc>
        <w:tc>
          <w:tcPr>
            <w:tcW w:w="6830" w:type="dxa"/>
            <w:tcBorders>
              <w:tl2br w:val="nil"/>
              <w:tr2bl w:val="nil"/>
            </w:tcBorders>
            <w:vAlign w:val="center"/>
          </w:tcPr>
          <w:p w14:paraId="68A05FDB">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b/>
                <w:kern w:val="2"/>
              </w:rPr>
              <w:t>★</w:t>
            </w:r>
            <w:r>
              <w:rPr>
                <w:rFonts w:hint="eastAsia" w:ascii="微软雅黑" w:hAnsi="微软雅黑" w:eastAsia="微软雅黑" w:cs="微软雅黑"/>
                <w:b/>
                <w:kern w:val="2"/>
                <w:sz w:val="18"/>
                <w:szCs w:val="18"/>
              </w:rPr>
              <w:t>老年人居室和老年人休息室不设置在地下室、半地下室；不与电梯井道、有噪声振动的设备机房等相邻布置。</w:t>
            </w:r>
          </w:p>
        </w:tc>
        <w:tc>
          <w:tcPr>
            <w:tcW w:w="550" w:type="dxa"/>
            <w:tcBorders>
              <w:tl2br w:val="nil"/>
              <w:tr2bl w:val="nil"/>
            </w:tcBorders>
            <w:vAlign w:val="center"/>
          </w:tcPr>
          <w:p w14:paraId="5BA30E2C">
            <w:pPr>
              <w:widowControl/>
              <w:spacing w:after="0" w:line="240" w:lineRule="auto"/>
              <w:jc w:val="center"/>
              <w:rPr>
                <w:rFonts w:ascii="微软雅黑" w:hAnsi="微软雅黑" w:eastAsia="微软雅黑" w:cs="微软雅黑"/>
                <w:b/>
                <w:bCs/>
                <w:kern w:val="2"/>
                <w:sz w:val="18"/>
                <w:szCs w:val="18"/>
              </w:rPr>
            </w:pPr>
          </w:p>
        </w:tc>
        <w:tc>
          <w:tcPr>
            <w:tcW w:w="550" w:type="dxa"/>
            <w:tcBorders>
              <w:tl2br w:val="nil"/>
              <w:tr2bl w:val="nil"/>
            </w:tcBorders>
            <w:vAlign w:val="center"/>
          </w:tcPr>
          <w:p w14:paraId="4C3E0A78">
            <w:pPr>
              <w:widowControl/>
              <w:spacing w:after="0" w:line="240" w:lineRule="auto"/>
              <w:jc w:val="center"/>
              <w:rPr>
                <w:rFonts w:ascii="微软雅黑" w:hAnsi="微软雅黑" w:eastAsia="微软雅黑" w:cs="微软雅黑"/>
                <w:b/>
                <w:bCs/>
                <w:kern w:val="2"/>
                <w:sz w:val="18"/>
                <w:szCs w:val="18"/>
              </w:rPr>
            </w:pPr>
          </w:p>
        </w:tc>
        <w:tc>
          <w:tcPr>
            <w:tcW w:w="494" w:type="dxa"/>
            <w:tcBorders>
              <w:tl2br w:val="nil"/>
              <w:tr2bl w:val="nil"/>
            </w:tcBorders>
            <w:vAlign w:val="center"/>
          </w:tcPr>
          <w:p w14:paraId="701FC610">
            <w:pPr>
              <w:widowControl/>
              <w:spacing w:after="0" w:line="240" w:lineRule="auto"/>
              <w:jc w:val="center"/>
              <w:rPr>
                <w:rFonts w:ascii="微软雅黑" w:hAnsi="微软雅黑" w:eastAsia="微软雅黑" w:cs="微软雅黑"/>
                <w:b/>
                <w:bCs/>
                <w:kern w:val="2"/>
                <w:sz w:val="18"/>
                <w:szCs w:val="18"/>
              </w:rPr>
            </w:pPr>
          </w:p>
        </w:tc>
        <w:tc>
          <w:tcPr>
            <w:tcW w:w="494" w:type="dxa"/>
            <w:tcBorders>
              <w:tl2br w:val="nil"/>
              <w:tr2bl w:val="nil"/>
            </w:tcBorders>
            <w:vAlign w:val="center"/>
          </w:tcPr>
          <w:p w14:paraId="20ADF3D5">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629A1980">
            <w:pPr>
              <w:widowControl/>
              <w:spacing w:after="0" w:line="240" w:lineRule="auto"/>
              <w:jc w:val="center"/>
              <w:rPr>
                <w:rFonts w:ascii="微软雅黑" w:hAnsi="微软雅黑" w:eastAsia="微软雅黑" w:cs="微软雅黑"/>
                <w:b/>
                <w:bCs/>
                <w:kern w:val="2"/>
                <w:sz w:val="18"/>
                <w:szCs w:val="18"/>
              </w:rPr>
            </w:pPr>
          </w:p>
        </w:tc>
        <w:tc>
          <w:tcPr>
            <w:tcW w:w="3330" w:type="dxa"/>
            <w:tcBorders>
              <w:tl2br w:val="nil"/>
              <w:tr2bl w:val="nil"/>
            </w:tcBorders>
            <w:vAlign w:val="center"/>
          </w:tcPr>
          <w:p w14:paraId="149645D9">
            <w:pPr>
              <w:spacing w:after="0" w:line="240" w:lineRule="auto"/>
              <w:rPr>
                <w:rFonts w:ascii="微软雅黑" w:hAnsi="微软雅黑" w:eastAsia="微软雅黑" w:cs="微软雅黑"/>
                <w:kern w:val="2"/>
                <w:sz w:val="18"/>
                <w:szCs w:val="18"/>
              </w:rPr>
            </w:pPr>
          </w:p>
        </w:tc>
      </w:tr>
      <w:tr w14:paraId="6A456F55">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461BCEEA">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2.1.2</w:t>
            </w:r>
          </w:p>
        </w:tc>
        <w:tc>
          <w:tcPr>
            <w:tcW w:w="6830" w:type="dxa"/>
            <w:tcBorders>
              <w:tl2br w:val="nil"/>
              <w:tr2bl w:val="nil"/>
            </w:tcBorders>
            <w:vAlign w:val="center"/>
          </w:tcPr>
          <w:p w14:paraId="1062E600">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居室卫生间</w:t>
            </w:r>
          </w:p>
        </w:tc>
        <w:tc>
          <w:tcPr>
            <w:tcW w:w="550" w:type="dxa"/>
            <w:tcBorders>
              <w:tl2br w:val="nil"/>
              <w:tr2bl w:val="nil"/>
            </w:tcBorders>
            <w:vAlign w:val="center"/>
          </w:tcPr>
          <w:p w14:paraId="41BF6B9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4813864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CBDF713">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4</w:t>
            </w:r>
          </w:p>
        </w:tc>
        <w:tc>
          <w:tcPr>
            <w:tcW w:w="494" w:type="dxa"/>
            <w:tcBorders>
              <w:tl2br w:val="nil"/>
              <w:tr2bl w:val="nil"/>
            </w:tcBorders>
            <w:vAlign w:val="center"/>
          </w:tcPr>
          <w:p w14:paraId="65BA9DA8">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vAlign w:val="center"/>
          </w:tcPr>
          <w:p w14:paraId="713647E6">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18782853">
            <w:pPr>
              <w:widowControl/>
              <w:spacing w:after="0" w:line="240" w:lineRule="auto"/>
              <w:jc w:val="left"/>
              <w:rPr>
                <w:rFonts w:ascii="微软雅黑" w:hAnsi="微软雅黑" w:eastAsia="微软雅黑" w:cs="微软雅黑"/>
                <w:kern w:val="2"/>
                <w:sz w:val="18"/>
                <w:szCs w:val="18"/>
              </w:rPr>
            </w:pPr>
          </w:p>
        </w:tc>
      </w:tr>
      <w:tr w14:paraId="04A4E041">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516979CC">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 </w:t>
            </w:r>
            <w:r>
              <w:rPr>
                <w:rFonts w:ascii="微软雅黑" w:hAnsi="微软雅黑" w:eastAsia="微软雅黑" w:cs="微软雅黑"/>
                <w:kern w:val="2"/>
                <w:sz w:val="18"/>
                <w:szCs w:val="18"/>
              </w:rPr>
              <w:t>2.1.2.1</w:t>
            </w:r>
          </w:p>
        </w:tc>
        <w:tc>
          <w:tcPr>
            <w:tcW w:w="6830" w:type="dxa"/>
            <w:tcBorders>
              <w:tl2br w:val="nil"/>
              <w:tr2bl w:val="nil"/>
            </w:tcBorders>
            <w:vAlign w:val="center"/>
          </w:tcPr>
          <w:p w14:paraId="01105A8A">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kern w:val="2"/>
              </w:rPr>
              <w:t>★</w:t>
            </w:r>
            <w:r>
              <w:rPr>
                <w:rFonts w:hint="eastAsia" w:ascii="微软雅黑" w:hAnsi="微软雅黑" w:eastAsia="微软雅黑" w:cs="微软雅黑"/>
                <w:b/>
                <w:bCs/>
                <w:kern w:val="2"/>
                <w:sz w:val="18"/>
                <w:szCs w:val="18"/>
              </w:rPr>
              <w:t>能力完好、轻度失能、中度失能老年人居室中有卫生间的居室比例符合以下条件时得相应分数：</w:t>
            </w:r>
            <w:r>
              <w:rPr>
                <w:rFonts w:ascii="微软雅黑" w:hAnsi="微软雅黑" w:eastAsia="微软雅黑" w:cs="微软雅黑"/>
                <w:b/>
                <w:bCs/>
                <w:kern w:val="2"/>
                <w:sz w:val="18"/>
                <w:szCs w:val="18"/>
              </w:rPr>
              <w:br w:type="textWrapping"/>
            </w:r>
            <w:r>
              <w:rPr>
                <w:rFonts w:hint="eastAsia" w:ascii="微软雅黑" w:hAnsi="微软雅黑" w:eastAsia="微软雅黑" w:cs="微软雅黑"/>
                <w:b/>
                <w:bCs/>
                <w:kern w:val="2"/>
                <w:sz w:val="18"/>
                <w:szCs w:val="18"/>
              </w:rPr>
              <w:t>●</w:t>
            </w:r>
            <w:r>
              <w:rPr>
                <w:rFonts w:ascii="微软雅黑" w:hAnsi="微软雅黑" w:eastAsia="微软雅黑" w:cs="微软雅黑"/>
                <w:b/>
                <w:bCs/>
                <w:kern w:val="2"/>
                <w:sz w:val="18"/>
                <w:szCs w:val="18"/>
              </w:rPr>
              <w:t xml:space="preserve"> </w:t>
            </w:r>
            <w:r>
              <w:rPr>
                <w:rFonts w:hint="eastAsia" w:ascii="微软雅黑" w:hAnsi="微软雅黑" w:eastAsia="微软雅黑" w:cs="微软雅黑"/>
                <w:b/>
                <w:bCs/>
                <w:kern w:val="2"/>
                <w:sz w:val="18"/>
                <w:szCs w:val="18"/>
              </w:rPr>
              <w:t>≥</w:t>
            </w:r>
            <w:r>
              <w:rPr>
                <w:rFonts w:ascii="微软雅黑" w:hAnsi="微软雅黑" w:eastAsia="微软雅黑" w:cs="微软雅黑"/>
                <w:b/>
                <w:bCs/>
                <w:kern w:val="2"/>
                <w:sz w:val="18"/>
                <w:szCs w:val="18"/>
              </w:rPr>
              <w:t>80%，得2分（注：申请5级评定的养老机构若不符合此项要求，不予以申报）；</w:t>
            </w:r>
            <w:r>
              <w:rPr>
                <w:rFonts w:ascii="微软雅黑" w:hAnsi="微软雅黑" w:eastAsia="微软雅黑" w:cs="微软雅黑"/>
                <w:b/>
                <w:bCs/>
                <w:kern w:val="2"/>
                <w:sz w:val="18"/>
                <w:szCs w:val="18"/>
              </w:rPr>
              <w:br w:type="textWrapping"/>
            </w:r>
            <w:r>
              <w:rPr>
                <w:rFonts w:hint="eastAsia" w:ascii="微软雅黑" w:hAnsi="微软雅黑" w:eastAsia="微软雅黑" w:cs="微软雅黑"/>
                <w:b/>
                <w:bCs/>
                <w:kern w:val="2"/>
                <w:sz w:val="18"/>
                <w:szCs w:val="18"/>
              </w:rPr>
              <w:t>●</w:t>
            </w:r>
            <w:r>
              <w:rPr>
                <w:rFonts w:ascii="微软雅黑" w:hAnsi="微软雅黑" w:eastAsia="微软雅黑" w:cs="微软雅黑"/>
                <w:b/>
                <w:bCs/>
                <w:kern w:val="2"/>
                <w:sz w:val="18"/>
                <w:szCs w:val="18"/>
              </w:rPr>
              <w:t xml:space="preserve"> </w:t>
            </w:r>
            <w:r>
              <w:rPr>
                <w:rFonts w:hint="eastAsia" w:ascii="微软雅黑" w:hAnsi="微软雅黑" w:eastAsia="微软雅黑" w:cs="微软雅黑"/>
                <w:b/>
                <w:bCs/>
                <w:kern w:val="2"/>
                <w:sz w:val="18"/>
                <w:szCs w:val="18"/>
              </w:rPr>
              <w:t>≥</w:t>
            </w:r>
            <w:r>
              <w:rPr>
                <w:rFonts w:ascii="微软雅黑" w:hAnsi="微软雅黑" w:eastAsia="微软雅黑" w:cs="微软雅黑"/>
                <w:b/>
                <w:bCs/>
                <w:kern w:val="2"/>
                <w:sz w:val="18"/>
                <w:szCs w:val="18"/>
              </w:rPr>
              <w:t>60%，得1分（注：申请4级评定的养老机构若不符合此项要求，不予以申报）；</w:t>
            </w:r>
            <w:r>
              <w:rPr>
                <w:rFonts w:ascii="微软雅黑" w:hAnsi="微软雅黑" w:eastAsia="微软雅黑" w:cs="微软雅黑"/>
                <w:b/>
                <w:bCs/>
                <w:kern w:val="2"/>
                <w:sz w:val="18"/>
                <w:szCs w:val="18"/>
              </w:rPr>
              <w:br w:type="textWrapping"/>
            </w:r>
            <w:r>
              <w:rPr>
                <w:rFonts w:hint="eastAsia" w:ascii="微软雅黑" w:hAnsi="微软雅黑" w:eastAsia="微软雅黑" w:cs="微软雅黑"/>
                <w:b/>
                <w:bCs/>
                <w:kern w:val="2"/>
                <w:sz w:val="18"/>
                <w:szCs w:val="18"/>
              </w:rPr>
              <w:t>●</w:t>
            </w:r>
            <w:r>
              <w:rPr>
                <w:rFonts w:ascii="微软雅黑" w:hAnsi="微软雅黑" w:eastAsia="微软雅黑" w:cs="微软雅黑"/>
                <w:b/>
                <w:bCs/>
                <w:kern w:val="2"/>
                <w:sz w:val="18"/>
                <w:szCs w:val="18"/>
              </w:rPr>
              <w:t xml:space="preserve"> </w:t>
            </w:r>
            <w:r>
              <w:rPr>
                <w:rFonts w:hint="eastAsia" w:ascii="微软雅黑" w:hAnsi="微软雅黑" w:eastAsia="微软雅黑" w:cs="微软雅黑"/>
                <w:b/>
                <w:bCs/>
                <w:kern w:val="2"/>
                <w:sz w:val="18"/>
                <w:szCs w:val="18"/>
              </w:rPr>
              <w:t>≥</w:t>
            </w:r>
            <w:r>
              <w:rPr>
                <w:rFonts w:ascii="微软雅黑" w:hAnsi="微软雅黑" w:eastAsia="微软雅黑" w:cs="微软雅黑"/>
                <w:b/>
                <w:bCs/>
                <w:kern w:val="2"/>
                <w:sz w:val="18"/>
                <w:szCs w:val="18"/>
              </w:rPr>
              <w:t>50%，得0.5分（注：申请3级评定的养老机构若不符合此项要求，不予以申报）。</w:t>
            </w:r>
          </w:p>
        </w:tc>
        <w:tc>
          <w:tcPr>
            <w:tcW w:w="550" w:type="dxa"/>
            <w:tcBorders>
              <w:tl2br w:val="nil"/>
              <w:tr2bl w:val="nil"/>
            </w:tcBorders>
            <w:vAlign w:val="center"/>
          </w:tcPr>
          <w:p w14:paraId="04A52B16">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0267EFA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F18FEC6">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84B29A2">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6345799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4AA574D8">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lang w:val="en-US" w:eastAsia="zh-CN" w:bidi="ar-SA"/>
              </w:rPr>
              <w:drawing>
                <wp:inline distT="0" distB="0" distL="114300" distR="114300">
                  <wp:extent cx="2033905" cy="332105"/>
                  <wp:effectExtent l="0" t="0" r="4445" b="10795"/>
                  <wp:docPr id="3"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6"/>
                          <pic:cNvPicPr>
                            <a:picLocks noChangeAspect="1"/>
                          </pic:cNvPicPr>
                        </pic:nvPicPr>
                        <pic:blipFill>
                          <a:blip r:embed="rId9">
                            <a:lum/>
                          </a:blip>
                          <a:stretch>
                            <a:fillRect/>
                          </a:stretch>
                        </pic:blipFill>
                        <pic:spPr>
                          <a:xfrm>
                            <a:off x="0" y="0"/>
                            <a:ext cx="2033905" cy="332105"/>
                          </a:xfrm>
                          <a:prstGeom prst="rect">
                            <a:avLst/>
                          </a:prstGeom>
                          <a:noFill/>
                          <a:ln>
                            <a:noFill/>
                          </a:ln>
                        </pic:spPr>
                      </pic:pic>
                    </a:graphicData>
                  </a:graphic>
                </wp:inline>
              </w:drawing>
            </w:r>
          </w:p>
        </w:tc>
      </w:tr>
      <w:tr w14:paraId="1B426445">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5F8960D5">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2.1.2.2</w:t>
            </w:r>
          </w:p>
        </w:tc>
        <w:tc>
          <w:tcPr>
            <w:tcW w:w="6830" w:type="dxa"/>
            <w:tcBorders>
              <w:tl2br w:val="nil"/>
              <w:tr2bl w:val="nil"/>
            </w:tcBorders>
            <w:vAlign w:val="center"/>
          </w:tcPr>
          <w:p w14:paraId="71D570C3">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kern w:val="2"/>
              </w:rPr>
              <w:t>★</w:t>
            </w:r>
            <w:r>
              <w:rPr>
                <w:rFonts w:hint="eastAsia" w:ascii="微软雅黑" w:hAnsi="微软雅黑" w:eastAsia="微软雅黑" w:cs="微软雅黑"/>
                <w:b/>
                <w:bCs/>
                <w:kern w:val="2"/>
                <w:sz w:val="18"/>
                <w:szCs w:val="18"/>
              </w:rPr>
              <w:t>居室卫生间满足基本的安全和使用需求，符合以下全部条件：</w:t>
            </w:r>
            <w:r>
              <w:rPr>
                <w:rFonts w:ascii="微软雅黑" w:hAnsi="微软雅黑" w:eastAsia="微软雅黑" w:cs="微软雅黑"/>
                <w:b/>
                <w:bCs/>
                <w:kern w:val="2"/>
                <w:sz w:val="18"/>
                <w:szCs w:val="18"/>
              </w:rPr>
              <w:br w:type="textWrapping"/>
            </w:r>
            <w:r>
              <w:rPr>
                <w:rFonts w:hint="eastAsia" w:ascii="微软雅黑" w:hAnsi="微软雅黑" w:eastAsia="微软雅黑" w:cs="微软雅黑"/>
                <w:b/>
                <w:bCs/>
                <w:kern w:val="2"/>
                <w:sz w:val="18"/>
                <w:szCs w:val="18"/>
              </w:rPr>
              <w:t>（</w:t>
            </w:r>
            <w:r>
              <w:rPr>
                <w:rFonts w:ascii="微软雅黑" w:hAnsi="微软雅黑" w:eastAsia="微软雅黑" w:cs="微软雅黑"/>
                <w:b/>
                <w:bCs/>
                <w:kern w:val="2"/>
                <w:sz w:val="18"/>
                <w:szCs w:val="18"/>
              </w:rPr>
              <w:t>1）配有</w:t>
            </w:r>
            <w:r>
              <w:rPr>
                <w:rFonts w:hint="eastAsia" w:ascii="微软雅黑" w:hAnsi="微软雅黑" w:eastAsia="微软雅黑" w:cs="微软雅黑"/>
                <w:b/>
                <w:bCs/>
                <w:kern w:val="2"/>
                <w:sz w:val="18"/>
                <w:szCs w:val="18"/>
              </w:rPr>
              <w:t>完好有效可响应的紧急呼叫装置或为老年人配备可穿戴紧急呼叫设备；</w:t>
            </w:r>
            <w:r>
              <w:rPr>
                <w:rFonts w:ascii="微软雅黑" w:hAnsi="微软雅黑" w:eastAsia="微软雅黑" w:cs="微软雅黑"/>
                <w:b/>
                <w:bCs/>
                <w:kern w:val="2"/>
                <w:sz w:val="18"/>
                <w:szCs w:val="18"/>
              </w:rPr>
              <w:br w:type="textWrapping"/>
            </w:r>
            <w:r>
              <w:rPr>
                <w:rFonts w:hint="eastAsia" w:ascii="微软雅黑" w:hAnsi="微软雅黑" w:eastAsia="微软雅黑" w:cs="微软雅黑"/>
                <w:b/>
                <w:bCs/>
                <w:kern w:val="2"/>
                <w:sz w:val="18"/>
                <w:szCs w:val="18"/>
              </w:rPr>
              <w:t>（</w:t>
            </w:r>
            <w:r>
              <w:rPr>
                <w:rFonts w:ascii="微软雅黑" w:hAnsi="微软雅黑" w:eastAsia="微软雅黑" w:cs="微软雅黑"/>
                <w:b/>
                <w:bCs/>
                <w:kern w:val="2"/>
                <w:sz w:val="18"/>
                <w:szCs w:val="18"/>
              </w:rPr>
              <w:t>2）配有</w:t>
            </w:r>
            <w:r>
              <w:rPr>
                <w:rFonts w:hint="eastAsia" w:ascii="微软雅黑" w:hAnsi="微软雅黑" w:eastAsia="微软雅黑" w:cs="微软雅黑"/>
                <w:b/>
                <w:bCs/>
                <w:kern w:val="2"/>
                <w:sz w:val="18"/>
                <w:szCs w:val="18"/>
              </w:rPr>
              <w:t>便器；</w:t>
            </w:r>
            <w:r>
              <w:rPr>
                <w:rFonts w:ascii="微软雅黑" w:hAnsi="微软雅黑" w:eastAsia="微软雅黑" w:cs="微软雅黑"/>
                <w:b/>
                <w:bCs/>
                <w:kern w:val="2"/>
                <w:sz w:val="18"/>
                <w:szCs w:val="18"/>
              </w:rPr>
              <w:br w:type="textWrapping"/>
            </w:r>
            <w:r>
              <w:rPr>
                <w:rFonts w:hint="eastAsia" w:ascii="微软雅黑" w:hAnsi="微软雅黑" w:eastAsia="微软雅黑" w:cs="微软雅黑"/>
                <w:b/>
                <w:bCs/>
                <w:kern w:val="2"/>
                <w:sz w:val="18"/>
                <w:szCs w:val="18"/>
              </w:rPr>
              <w:t>（</w:t>
            </w:r>
            <w:r>
              <w:rPr>
                <w:rFonts w:ascii="微软雅黑" w:hAnsi="微软雅黑" w:eastAsia="微软雅黑" w:cs="微软雅黑"/>
                <w:b/>
                <w:bCs/>
                <w:kern w:val="2"/>
                <w:sz w:val="18"/>
                <w:szCs w:val="18"/>
              </w:rPr>
              <w:t>3）如厕区的必要位置设有扶手，扶手形式、位置合理，能够正常使用</w:t>
            </w:r>
            <w:r>
              <w:rPr>
                <w:rFonts w:hint="eastAsia" w:ascii="微软雅黑" w:hAnsi="微软雅黑" w:eastAsia="微软雅黑" w:cs="微软雅黑"/>
                <w:b/>
                <w:bCs/>
                <w:kern w:val="2"/>
                <w:sz w:val="18"/>
                <w:szCs w:val="18"/>
              </w:rPr>
              <w:t>；</w:t>
            </w:r>
          </w:p>
          <w:p w14:paraId="3972A140">
            <w:pPr>
              <w:widowControl/>
              <w:numPr>
                <w:ilvl w:val="0"/>
                <w:numId w:val="1"/>
              </w:numPr>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若在湿区配有电源插座等设备，有防水防触电保护装置。</w:t>
            </w:r>
          </w:p>
          <w:p w14:paraId="49E2FE41">
            <w:pPr>
              <w:widowControl/>
              <w:numPr>
                <w:ilvl w:val="0"/>
                <w:numId w:val="0"/>
              </w:numPr>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注：申请各等级评定的养老机构若不符合此项要求，不予以申报。</w:t>
            </w:r>
          </w:p>
        </w:tc>
        <w:tc>
          <w:tcPr>
            <w:tcW w:w="550" w:type="dxa"/>
            <w:tcBorders>
              <w:tl2br w:val="nil"/>
              <w:tr2bl w:val="nil"/>
            </w:tcBorders>
            <w:vAlign w:val="center"/>
          </w:tcPr>
          <w:p w14:paraId="792458BA">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2C7DBB3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2C3EB2D">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7EA8462">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6880FE3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03DD02F4">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现场查看居室卫生间</w:t>
            </w:r>
          </w:p>
        </w:tc>
      </w:tr>
      <w:tr w14:paraId="45995A62">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1425" w:hRule="atLeast"/>
        </w:trPr>
        <w:tc>
          <w:tcPr>
            <w:tcW w:w="1242" w:type="dxa"/>
            <w:tcBorders>
              <w:tl2br w:val="nil"/>
              <w:tr2bl w:val="nil"/>
            </w:tcBorders>
            <w:vAlign w:val="center"/>
          </w:tcPr>
          <w:p w14:paraId="16F78FCD">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2.1.2.3</w:t>
            </w:r>
          </w:p>
        </w:tc>
        <w:tc>
          <w:tcPr>
            <w:tcW w:w="6830" w:type="dxa"/>
            <w:tcBorders>
              <w:tl2br w:val="nil"/>
              <w:tr2bl w:val="nil"/>
            </w:tcBorders>
            <w:vAlign w:val="center"/>
          </w:tcPr>
          <w:p w14:paraId="6D0546E4">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居室卫生间内有良好的通风换气措施，设盥洗、便溺、洗浴等设施时，留有助洁、助厕、助浴等护理人员辅助操作的空间。</w:t>
            </w:r>
          </w:p>
          <w:p w14:paraId="33A5D273">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注：仅评价居室内的独立如厕区或独立卫生间。若未设置独立如厕区或独立卫生间的居室，此项不得分。</w:t>
            </w:r>
          </w:p>
        </w:tc>
        <w:tc>
          <w:tcPr>
            <w:tcW w:w="550" w:type="dxa"/>
            <w:tcBorders>
              <w:tl2br w:val="nil"/>
              <w:tr2bl w:val="nil"/>
            </w:tcBorders>
            <w:vAlign w:val="center"/>
          </w:tcPr>
          <w:p w14:paraId="7B2B554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71A0150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106EE5F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0F1A192">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7D66F1B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25B7555B">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现场查看居室卫生间</w:t>
            </w:r>
          </w:p>
        </w:tc>
      </w:tr>
      <w:tr w14:paraId="49454CF7">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785CE2C7">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2.1.3</w:t>
            </w:r>
          </w:p>
        </w:tc>
        <w:tc>
          <w:tcPr>
            <w:tcW w:w="6830" w:type="dxa"/>
            <w:tcBorders>
              <w:tl2br w:val="nil"/>
              <w:tr2bl w:val="nil"/>
            </w:tcBorders>
            <w:vAlign w:val="center"/>
          </w:tcPr>
          <w:p w14:paraId="3ECDD21C">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照料单元</w:t>
            </w:r>
          </w:p>
        </w:tc>
        <w:tc>
          <w:tcPr>
            <w:tcW w:w="550" w:type="dxa"/>
            <w:tcBorders>
              <w:tl2br w:val="nil"/>
              <w:tr2bl w:val="nil"/>
            </w:tcBorders>
            <w:vAlign w:val="center"/>
          </w:tcPr>
          <w:p w14:paraId="7338A22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50DDE17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7DEFF56">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3</w:t>
            </w:r>
          </w:p>
        </w:tc>
        <w:tc>
          <w:tcPr>
            <w:tcW w:w="494" w:type="dxa"/>
            <w:tcBorders>
              <w:tl2br w:val="nil"/>
              <w:tr2bl w:val="nil"/>
            </w:tcBorders>
            <w:vAlign w:val="center"/>
          </w:tcPr>
          <w:p w14:paraId="0A74F8D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vAlign w:val="center"/>
          </w:tcPr>
          <w:p w14:paraId="6A229DA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6C2DD763">
            <w:pPr>
              <w:widowControl/>
              <w:spacing w:after="0" w:line="240" w:lineRule="auto"/>
              <w:jc w:val="left"/>
              <w:rPr>
                <w:rFonts w:ascii="微软雅黑" w:hAnsi="微软雅黑" w:eastAsia="微软雅黑" w:cs="微软雅黑"/>
                <w:kern w:val="2"/>
                <w:sz w:val="18"/>
                <w:szCs w:val="18"/>
              </w:rPr>
            </w:pPr>
          </w:p>
        </w:tc>
      </w:tr>
      <w:tr w14:paraId="211B72FD">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05C2EDA1">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2.1.3.1</w:t>
            </w:r>
          </w:p>
        </w:tc>
        <w:tc>
          <w:tcPr>
            <w:tcW w:w="6830" w:type="dxa"/>
            <w:tcBorders>
              <w:tl2br w:val="nil"/>
              <w:tr2bl w:val="nil"/>
            </w:tcBorders>
            <w:vAlign w:val="center"/>
          </w:tcPr>
          <w:p w14:paraId="4C75B75A">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机构内老年人生活用房按照料单元配置，符合以下全部条件：</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1）每个照料单元具有相对独立性；</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2）照料单元规模合理，每个照料单元的设计床位数≤60床；</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3）若设有认知症老人照料单元，</w:t>
            </w:r>
            <w:r>
              <w:rPr>
                <w:rFonts w:hint="eastAsia" w:ascii="微软雅黑" w:hAnsi="微软雅黑" w:eastAsia="微软雅黑" w:cs="微软雅黑"/>
                <w:kern w:val="2"/>
                <w:sz w:val="18"/>
                <w:szCs w:val="18"/>
              </w:rPr>
              <w:t>设计床位数≤</w:t>
            </w:r>
            <w:r>
              <w:rPr>
                <w:rFonts w:ascii="微软雅黑" w:hAnsi="微软雅黑" w:eastAsia="微软雅黑" w:cs="微软雅黑"/>
                <w:kern w:val="2"/>
                <w:sz w:val="18"/>
                <w:szCs w:val="18"/>
              </w:rPr>
              <w:t>20床。</w:t>
            </w:r>
          </w:p>
        </w:tc>
        <w:tc>
          <w:tcPr>
            <w:tcW w:w="550" w:type="dxa"/>
            <w:tcBorders>
              <w:tl2br w:val="nil"/>
              <w:tr2bl w:val="nil"/>
            </w:tcBorders>
            <w:vAlign w:val="center"/>
          </w:tcPr>
          <w:p w14:paraId="2D76D226">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5347564D">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65AB1A5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4C72589">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382C0C38">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59C50084">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现场查看照料单元</w:t>
            </w:r>
          </w:p>
        </w:tc>
      </w:tr>
      <w:tr w14:paraId="7B97173D">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2AEBC6BB">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2.1.3.2</w:t>
            </w:r>
          </w:p>
        </w:tc>
        <w:tc>
          <w:tcPr>
            <w:tcW w:w="6830" w:type="dxa"/>
            <w:tcBorders>
              <w:tl2br w:val="nil"/>
              <w:tr2bl w:val="nil"/>
            </w:tcBorders>
            <w:vAlign w:val="center"/>
          </w:tcPr>
          <w:p w14:paraId="74C8AA3D">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每个照料单元内设有单元起居厅，起居厅内配有日常起居活动所需的家具设备，满足老年人开展交流、做操、手工、棋牌、看电视等日常起居活动的需求。</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注：若未按照照料单元设计，此项不得分。</w:t>
            </w:r>
          </w:p>
        </w:tc>
        <w:tc>
          <w:tcPr>
            <w:tcW w:w="550" w:type="dxa"/>
            <w:tcBorders>
              <w:tl2br w:val="nil"/>
              <w:tr2bl w:val="nil"/>
            </w:tcBorders>
            <w:vAlign w:val="center"/>
          </w:tcPr>
          <w:p w14:paraId="630559A2">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5C98AF5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B56777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0DCE61B">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5A6FA01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04BADB0A">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现场查看照料单元</w:t>
            </w:r>
          </w:p>
        </w:tc>
      </w:tr>
      <w:tr w14:paraId="10913E02">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2B1E2549">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2.1.3.3</w:t>
            </w:r>
          </w:p>
        </w:tc>
        <w:tc>
          <w:tcPr>
            <w:tcW w:w="6830" w:type="dxa"/>
            <w:tcBorders>
              <w:tl2br w:val="nil"/>
              <w:tr2bl w:val="nil"/>
            </w:tcBorders>
            <w:vAlign w:val="center"/>
          </w:tcPr>
          <w:p w14:paraId="7E60339E">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每个照料单元内设有护理站，护理站位置明显易找且适度居中，利于服务人员观察到单元起居厅、走廊等公共活动场所。</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注：若未达到照料单元护理站配置要求，此项不得分。</w:t>
            </w:r>
          </w:p>
        </w:tc>
        <w:tc>
          <w:tcPr>
            <w:tcW w:w="550" w:type="dxa"/>
            <w:tcBorders>
              <w:tl2br w:val="nil"/>
              <w:tr2bl w:val="nil"/>
            </w:tcBorders>
            <w:vAlign w:val="center"/>
          </w:tcPr>
          <w:p w14:paraId="05A1322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337DC09A">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64981F7A">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5C6E4AD">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32EF184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65583ABD">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现场查看照料单元</w:t>
            </w:r>
          </w:p>
        </w:tc>
      </w:tr>
      <w:tr w14:paraId="4C64AEAE">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58D42F3D">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2.1.4</w:t>
            </w:r>
          </w:p>
        </w:tc>
        <w:tc>
          <w:tcPr>
            <w:tcW w:w="6830" w:type="dxa"/>
            <w:tcBorders>
              <w:tl2br w:val="nil"/>
              <w:tr2bl w:val="nil"/>
            </w:tcBorders>
            <w:vAlign w:val="center"/>
          </w:tcPr>
          <w:p w14:paraId="5AF86538">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认知症友好化设计</w:t>
            </w:r>
          </w:p>
          <w:p w14:paraId="08570EEF">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kern w:val="2"/>
                <w:sz w:val="18"/>
                <w:szCs w:val="18"/>
              </w:rPr>
              <w:t>注：当机构不收住重度认知症老年人时，此项不参与评分。</w:t>
            </w:r>
          </w:p>
        </w:tc>
        <w:tc>
          <w:tcPr>
            <w:tcW w:w="550" w:type="dxa"/>
            <w:tcBorders>
              <w:tl2br w:val="nil"/>
              <w:tr2bl w:val="nil"/>
            </w:tcBorders>
            <w:vAlign w:val="center"/>
          </w:tcPr>
          <w:p w14:paraId="059391C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57330F8A">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D7792C0">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494" w:type="dxa"/>
            <w:tcBorders>
              <w:tl2br w:val="nil"/>
              <w:tr2bl w:val="nil"/>
            </w:tcBorders>
            <w:vAlign w:val="center"/>
          </w:tcPr>
          <w:p w14:paraId="5A82074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vAlign w:val="center"/>
          </w:tcPr>
          <w:p w14:paraId="45707416">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21D5CB68">
            <w:pPr>
              <w:widowControl/>
              <w:spacing w:after="0" w:line="240" w:lineRule="auto"/>
              <w:jc w:val="left"/>
              <w:rPr>
                <w:rFonts w:ascii="微软雅黑" w:hAnsi="微软雅黑" w:eastAsia="微软雅黑" w:cs="微软雅黑"/>
                <w:kern w:val="2"/>
                <w:sz w:val="18"/>
                <w:szCs w:val="18"/>
              </w:rPr>
            </w:pPr>
          </w:p>
        </w:tc>
      </w:tr>
      <w:tr w14:paraId="2209C872">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65809B91">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2.1.4.1</w:t>
            </w:r>
          </w:p>
        </w:tc>
        <w:tc>
          <w:tcPr>
            <w:tcW w:w="6830" w:type="dxa"/>
            <w:tcBorders>
              <w:tl2br w:val="nil"/>
              <w:tr2bl w:val="nil"/>
            </w:tcBorders>
            <w:vAlign w:val="center"/>
          </w:tcPr>
          <w:p w14:paraId="572D0DC8">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照料单元和居室符合以下条件：</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1）设有专门的认知症照料单元；</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2）认知症老年人居室的单人间比例≥30%。</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注：每符合</w:t>
            </w:r>
            <w:r>
              <w:rPr>
                <w:rFonts w:ascii="微软雅黑" w:hAnsi="微软雅黑" w:eastAsia="微软雅黑" w:cs="微软雅黑"/>
                <w:kern w:val="2"/>
                <w:sz w:val="18"/>
                <w:szCs w:val="18"/>
              </w:rPr>
              <w:t>1项得1分，满分2分。</w:t>
            </w:r>
          </w:p>
        </w:tc>
        <w:tc>
          <w:tcPr>
            <w:tcW w:w="550" w:type="dxa"/>
            <w:tcBorders>
              <w:tl2br w:val="nil"/>
              <w:tr2bl w:val="nil"/>
            </w:tcBorders>
            <w:vAlign w:val="center"/>
          </w:tcPr>
          <w:p w14:paraId="7C195310">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5516C1F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D9EAF6F">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1EA88299">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40FB8E81">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1607BA97">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现场查看照料单元和居室</w:t>
            </w:r>
          </w:p>
        </w:tc>
      </w:tr>
      <w:tr w14:paraId="6273E44F">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498" w:hRule="atLeast"/>
        </w:trPr>
        <w:tc>
          <w:tcPr>
            <w:tcW w:w="1242" w:type="dxa"/>
            <w:tcBorders>
              <w:tl2br w:val="nil"/>
              <w:tr2bl w:val="nil"/>
            </w:tcBorders>
            <w:vAlign w:val="center"/>
          </w:tcPr>
          <w:p w14:paraId="1C76A34B">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2.1.5</w:t>
            </w:r>
          </w:p>
        </w:tc>
        <w:tc>
          <w:tcPr>
            <w:tcW w:w="6830" w:type="dxa"/>
            <w:tcBorders>
              <w:tl2br w:val="nil"/>
              <w:tr2bl w:val="nil"/>
            </w:tcBorders>
            <w:vAlign w:val="center"/>
          </w:tcPr>
          <w:p w14:paraId="25D12515">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居室和照料单元的整体氛围</w:t>
            </w:r>
          </w:p>
        </w:tc>
        <w:tc>
          <w:tcPr>
            <w:tcW w:w="550" w:type="dxa"/>
            <w:tcBorders>
              <w:tl2br w:val="nil"/>
              <w:tr2bl w:val="nil"/>
            </w:tcBorders>
            <w:vAlign w:val="center"/>
          </w:tcPr>
          <w:p w14:paraId="5D342C20">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15D04FA8">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8E22A91">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494" w:type="dxa"/>
            <w:tcBorders>
              <w:tl2br w:val="nil"/>
              <w:tr2bl w:val="nil"/>
            </w:tcBorders>
            <w:vAlign w:val="center"/>
          </w:tcPr>
          <w:p w14:paraId="76EC92DB">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vAlign w:val="center"/>
          </w:tcPr>
          <w:p w14:paraId="6F0B6B5A">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6235F44E">
            <w:pPr>
              <w:widowControl/>
              <w:spacing w:after="0" w:line="240" w:lineRule="auto"/>
              <w:jc w:val="left"/>
              <w:rPr>
                <w:rFonts w:ascii="微软雅黑" w:hAnsi="微软雅黑" w:eastAsia="微软雅黑" w:cs="微软雅黑"/>
                <w:kern w:val="2"/>
                <w:sz w:val="18"/>
                <w:szCs w:val="18"/>
              </w:rPr>
            </w:pPr>
          </w:p>
        </w:tc>
      </w:tr>
      <w:tr w14:paraId="6FE56B28">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08774DFD">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2.1.5.1</w:t>
            </w:r>
          </w:p>
        </w:tc>
        <w:tc>
          <w:tcPr>
            <w:tcW w:w="6830" w:type="dxa"/>
            <w:tcBorders>
              <w:tl2br w:val="nil"/>
              <w:tr2bl w:val="nil"/>
            </w:tcBorders>
            <w:vAlign w:val="center"/>
          </w:tcPr>
          <w:p w14:paraId="3D197304">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居室和照料单元符合以下条件：</w:t>
            </w:r>
          </w:p>
          <w:p w14:paraId="52929A42">
            <w:pPr>
              <w:widowControl/>
              <w:numPr>
                <w:ilvl w:val="0"/>
                <w:numId w:val="2"/>
              </w:numPr>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空间尺度宜人；</w:t>
            </w:r>
          </w:p>
          <w:p w14:paraId="4C2ABF4A">
            <w:pPr>
              <w:widowControl/>
              <w:numPr>
                <w:ilvl w:val="0"/>
                <w:numId w:val="2"/>
              </w:numPr>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具有家庭化氛围；</w:t>
            </w:r>
          </w:p>
          <w:p w14:paraId="1486B49F">
            <w:pPr>
              <w:widowControl/>
              <w:numPr>
                <w:ilvl w:val="0"/>
                <w:numId w:val="2"/>
              </w:numPr>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空间元素丰富；</w:t>
            </w:r>
          </w:p>
          <w:p w14:paraId="42F30511">
            <w:pPr>
              <w:widowControl/>
              <w:numPr>
                <w:ilvl w:val="0"/>
                <w:numId w:val="2"/>
              </w:numPr>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色彩搭配协调。</w:t>
            </w:r>
          </w:p>
          <w:p w14:paraId="32B70B33">
            <w:pPr>
              <w:widowControl/>
              <w:numPr>
                <w:ilvl w:val="0"/>
                <w:numId w:val="0"/>
              </w:numPr>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注：符合</w:t>
            </w:r>
            <w:r>
              <w:rPr>
                <w:rFonts w:ascii="微软雅黑" w:hAnsi="微软雅黑" w:eastAsia="微软雅黑" w:cs="微软雅黑"/>
                <w:kern w:val="2"/>
                <w:sz w:val="18"/>
                <w:szCs w:val="18"/>
              </w:rPr>
              <w:t>1-2项得1</w:t>
            </w:r>
            <w:r>
              <w:rPr>
                <w:rFonts w:hint="eastAsia" w:ascii="微软雅黑" w:hAnsi="微软雅黑" w:eastAsia="微软雅黑" w:cs="微软雅黑"/>
                <w:kern w:val="2"/>
                <w:sz w:val="18"/>
                <w:szCs w:val="18"/>
              </w:rPr>
              <w:t>分，符合</w:t>
            </w:r>
            <w:r>
              <w:rPr>
                <w:rFonts w:ascii="微软雅黑" w:hAnsi="微软雅黑" w:eastAsia="微软雅黑" w:cs="微软雅黑"/>
                <w:kern w:val="2"/>
                <w:sz w:val="18"/>
                <w:szCs w:val="18"/>
              </w:rPr>
              <w:t>3-4项得2分。</w:t>
            </w:r>
          </w:p>
        </w:tc>
        <w:tc>
          <w:tcPr>
            <w:tcW w:w="550" w:type="dxa"/>
            <w:tcBorders>
              <w:tl2br w:val="nil"/>
              <w:tr2bl w:val="nil"/>
            </w:tcBorders>
            <w:vAlign w:val="center"/>
          </w:tcPr>
          <w:p w14:paraId="088C4FC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57D747B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265FBA2B">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72DE054">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26F395EA">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2B5A0478">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现场查看照料单元和居室</w:t>
            </w:r>
          </w:p>
        </w:tc>
      </w:tr>
      <w:tr w14:paraId="3977B939">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000000" w:fill="D4E9D6"/>
            <w:vAlign w:val="center"/>
          </w:tcPr>
          <w:p w14:paraId="0354AC16">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2.2</w:t>
            </w:r>
          </w:p>
        </w:tc>
        <w:tc>
          <w:tcPr>
            <w:tcW w:w="6830" w:type="dxa"/>
            <w:tcBorders>
              <w:tl2br w:val="nil"/>
              <w:tr2bl w:val="nil"/>
            </w:tcBorders>
            <w:shd w:val="clear" w:color="000000" w:fill="D4E9D6"/>
            <w:vAlign w:val="center"/>
          </w:tcPr>
          <w:p w14:paraId="2E52AA0A">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卫生间、洗浴空间</w:t>
            </w:r>
          </w:p>
        </w:tc>
        <w:tc>
          <w:tcPr>
            <w:tcW w:w="550" w:type="dxa"/>
            <w:tcBorders>
              <w:tl2br w:val="nil"/>
              <w:tr2bl w:val="nil"/>
            </w:tcBorders>
            <w:shd w:val="clear" w:color="000000" w:fill="D4E9D6"/>
            <w:vAlign w:val="center"/>
          </w:tcPr>
          <w:p w14:paraId="44C743BF">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shd w:val="clear" w:color="000000" w:fill="D4E9D6"/>
            <w:vAlign w:val="center"/>
          </w:tcPr>
          <w:p w14:paraId="25A2644D">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20</w:t>
            </w:r>
          </w:p>
        </w:tc>
        <w:tc>
          <w:tcPr>
            <w:tcW w:w="494" w:type="dxa"/>
            <w:tcBorders>
              <w:tl2br w:val="nil"/>
              <w:tr2bl w:val="nil"/>
            </w:tcBorders>
            <w:shd w:val="clear" w:color="000000" w:fill="D4E9D6"/>
            <w:vAlign w:val="center"/>
          </w:tcPr>
          <w:p w14:paraId="740528F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000000" w:fill="D4E9D6"/>
            <w:vAlign w:val="center"/>
          </w:tcPr>
          <w:p w14:paraId="03A663DF">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shd w:val="clear" w:color="000000" w:fill="D4E9D6"/>
            <w:vAlign w:val="center"/>
          </w:tcPr>
          <w:p w14:paraId="1F677FAF">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shd w:val="clear" w:color="000000" w:fill="D4E9D6"/>
            <w:vAlign w:val="center"/>
          </w:tcPr>
          <w:p w14:paraId="29E766AA">
            <w:pPr>
              <w:widowControl/>
              <w:spacing w:after="0" w:line="240" w:lineRule="auto"/>
              <w:jc w:val="left"/>
              <w:rPr>
                <w:rFonts w:ascii="微软雅黑" w:hAnsi="微软雅黑" w:eastAsia="微软雅黑" w:cs="微软雅黑"/>
                <w:kern w:val="2"/>
                <w:sz w:val="18"/>
                <w:szCs w:val="18"/>
              </w:rPr>
            </w:pPr>
          </w:p>
        </w:tc>
      </w:tr>
      <w:tr w14:paraId="2D88BF73">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5027339E">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2.2.1</w:t>
            </w:r>
          </w:p>
        </w:tc>
        <w:tc>
          <w:tcPr>
            <w:tcW w:w="6830" w:type="dxa"/>
            <w:tcBorders>
              <w:tl2br w:val="nil"/>
              <w:tr2bl w:val="nil"/>
            </w:tcBorders>
            <w:vAlign w:val="center"/>
          </w:tcPr>
          <w:p w14:paraId="653EF9E3">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公共卫生间</w:t>
            </w:r>
          </w:p>
        </w:tc>
        <w:tc>
          <w:tcPr>
            <w:tcW w:w="550" w:type="dxa"/>
            <w:tcBorders>
              <w:tl2br w:val="nil"/>
              <w:tr2bl w:val="nil"/>
            </w:tcBorders>
            <w:vAlign w:val="center"/>
          </w:tcPr>
          <w:p w14:paraId="5E46035C">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13FD75CB">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88CE099">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10</w:t>
            </w:r>
          </w:p>
        </w:tc>
        <w:tc>
          <w:tcPr>
            <w:tcW w:w="494" w:type="dxa"/>
            <w:tcBorders>
              <w:tl2br w:val="nil"/>
              <w:tr2bl w:val="nil"/>
            </w:tcBorders>
            <w:vAlign w:val="center"/>
          </w:tcPr>
          <w:p w14:paraId="2E07C5E0">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vAlign w:val="center"/>
          </w:tcPr>
          <w:p w14:paraId="2AF0737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1A30EE17">
            <w:pPr>
              <w:widowControl/>
              <w:spacing w:after="0" w:line="240" w:lineRule="auto"/>
              <w:jc w:val="left"/>
              <w:rPr>
                <w:rFonts w:ascii="微软雅黑" w:hAnsi="微软雅黑" w:eastAsia="微软雅黑" w:cs="微软雅黑"/>
                <w:kern w:val="2"/>
                <w:sz w:val="18"/>
                <w:szCs w:val="18"/>
              </w:rPr>
            </w:pPr>
          </w:p>
        </w:tc>
      </w:tr>
      <w:tr w14:paraId="0F076A8A">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2348490B">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2.2.1.1</w:t>
            </w:r>
          </w:p>
        </w:tc>
        <w:tc>
          <w:tcPr>
            <w:tcW w:w="6830" w:type="dxa"/>
            <w:tcBorders>
              <w:tl2br w:val="nil"/>
              <w:tr2bl w:val="nil"/>
            </w:tcBorders>
            <w:vAlign w:val="center"/>
          </w:tcPr>
          <w:p w14:paraId="0E3FC8C2">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设有公共卫生间。</w:t>
            </w:r>
          </w:p>
        </w:tc>
        <w:tc>
          <w:tcPr>
            <w:tcW w:w="550" w:type="dxa"/>
            <w:tcBorders>
              <w:tl2br w:val="nil"/>
              <w:tr2bl w:val="nil"/>
            </w:tcBorders>
            <w:vAlign w:val="center"/>
          </w:tcPr>
          <w:p w14:paraId="0DDCD361">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42CD732A">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8836C70">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A8B5EC6">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579B4BD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22A46EA7">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w:t>
            </w:r>
          </w:p>
        </w:tc>
      </w:tr>
      <w:tr w14:paraId="72B72795">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4C2DAA80">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2.2.1.2</w:t>
            </w:r>
          </w:p>
        </w:tc>
        <w:tc>
          <w:tcPr>
            <w:tcW w:w="6830" w:type="dxa"/>
            <w:tcBorders>
              <w:tl2br w:val="nil"/>
              <w:tr2bl w:val="nil"/>
            </w:tcBorders>
            <w:vAlign w:val="center"/>
          </w:tcPr>
          <w:p w14:paraId="35AFAB28">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公共卫生间设有无障碍厕位，或机构内设有无障碍卫生间。</w:t>
            </w:r>
          </w:p>
        </w:tc>
        <w:tc>
          <w:tcPr>
            <w:tcW w:w="550" w:type="dxa"/>
            <w:tcBorders>
              <w:tl2br w:val="nil"/>
              <w:tr2bl w:val="nil"/>
            </w:tcBorders>
            <w:vAlign w:val="center"/>
          </w:tcPr>
          <w:p w14:paraId="533B258B">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6D96CBDE">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42BCC59">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4FA181A0">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0A04E0F0">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3CFCF95B">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现场查看公共卫生间</w:t>
            </w:r>
          </w:p>
        </w:tc>
      </w:tr>
      <w:tr w14:paraId="5AF3E02F">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55FC7806">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2.2.1.3</w:t>
            </w:r>
          </w:p>
        </w:tc>
        <w:tc>
          <w:tcPr>
            <w:tcW w:w="6830" w:type="dxa"/>
            <w:tcBorders>
              <w:tl2br w:val="nil"/>
              <w:tr2bl w:val="nil"/>
            </w:tcBorders>
            <w:vAlign w:val="center"/>
          </w:tcPr>
          <w:p w14:paraId="0A19B628">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就餐空间或起居厅等老年人集中使用的场所附近设有公共卫生间。</w:t>
            </w:r>
          </w:p>
        </w:tc>
        <w:tc>
          <w:tcPr>
            <w:tcW w:w="550" w:type="dxa"/>
            <w:tcBorders>
              <w:tl2br w:val="nil"/>
              <w:tr2bl w:val="nil"/>
            </w:tcBorders>
            <w:vAlign w:val="center"/>
          </w:tcPr>
          <w:p w14:paraId="22541D65">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7E8BA66E">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B521CC8">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20CDC44">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690C88AD">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088A94D0">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w:t>
            </w:r>
          </w:p>
        </w:tc>
      </w:tr>
      <w:tr w14:paraId="53F43DF6">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46BED20F">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2.2.1.4</w:t>
            </w:r>
          </w:p>
        </w:tc>
        <w:tc>
          <w:tcPr>
            <w:tcW w:w="6830" w:type="dxa"/>
            <w:tcBorders>
              <w:tl2br w:val="nil"/>
              <w:tr2bl w:val="nil"/>
            </w:tcBorders>
            <w:vAlign w:val="center"/>
          </w:tcPr>
          <w:p w14:paraId="7E538FF1">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公共卫生间满足老年人基本的安全如厕需求，配有便于老年人使用的便器等便溺设施。</w:t>
            </w:r>
          </w:p>
        </w:tc>
        <w:tc>
          <w:tcPr>
            <w:tcW w:w="550" w:type="dxa"/>
            <w:tcBorders>
              <w:tl2br w:val="nil"/>
              <w:tr2bl w:val="nil"/>
            </w:tcBorders>
            <w:vAlign w:val="center"/>
          </w:tcPr>
          <w:p w14:paraId="6BC1DD65">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03A74D3E">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F744C3C">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696DA737">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2BCB861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44C31ED9">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现场查看公共卫生间</w:t>
            </w:r>
          </w:p>
        </w:tc>
      </w:tr>
      <w:tr w14:paraId="635FB831">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49828EE4">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2.2.1.5</w:t>
            </w:r>
          </w:p>
        </w:tc>
        <w:tc>
          <w:tcPr>
            <w:tcW w:w="6830" w:type="dxa"/>
            <w:tcBorders>
              <w:tl2br w:val="nil"/>
              <w:tr2bl w:val="nil"/>
            </w:tcBorders>
            <w:vAlign w:val="center"/>
          </w:tcPr>
          <w:p w14:paraId="1E498720">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kern w:val="2"/>
              </w:rPr>
              <w:t>★</w:t>
            </w:r>
            <w:r>
              <w:rPr>
                <w:rFonts w:hint="eastAsia" w:ascii="微软雅黑" w:hAnsi="微软雅黑" w:eastAsia="微软雅黑" w:cs="微软雅黑"/>
                <w:b/>
                <w:bCs/>
                <w:kern w:val="2"/>
                <w:sz w:val="18"/>
                <w:szCs w:val="18"/>
              </w:rPr>
              <w:t>公共卫生间</w:t>
            </w:r>
            <w:r>
              <w:rPr>
                <w:rFonts w:hint="eastAsia" w:ascii="微软雅黑" w:hAnsi="微软雅黑" w:eastAsia="微软雅黑" w:cs="微软雅黑"/>
                <w:b/>
                <w:bCs/>
                <w:kern w:val="2"/>
                <w:sz w:val="18"/>
                <w:szCs w:val="18"/>
                <w:lang w:eastAsia="zh-CN"/>
              </w:rPr>
              <w:t>供</w:t>
            </w:r>
            <w:r>
              <w:rPr>
                <w:rFonts w:hint="eastAsia" w:ascii="微软雅黑" w:hAnsi="微软雅黑" w:eastAsia="微软雅黑" w:cs="微软雅黑"/>
                <w:b/>
                <w:bCs/>
                <w:kern w:val="2"/>
                <w:sz w:val="18"/>
                <w:szCs w:val="18"/>
              </w:rPr>
              <w:t>老年人使用的如厕区设有扶手，且形式、位置合理。</w:t>
            </w:r>
          </w:p>
          <w:p w14:paraId="06256AEA">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注：申请各等级评定的养老机构若不符合此项要求，不予以申报。</w:t>
            </w:r>
          </w:p>
        </w:tc>
        <w:tc>
          <w:tcPr>
            <w:tcW w:w="550" w:type="dxa"/>
            <w:tcBorders>
              <w:tl2br w:val="nil"/>
              <w:tr2bl w:val="nil"/>
            </w:tcBorders>
            <w:vAlign w:val="center"/>
          </w:tcPr>
          <w:p w14:paraId="46A8635D">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0CB7378A">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79B1D19">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7FFEB4A">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1E3960F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60257459">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现场查看公共卫生间</w:t>
            </w:r>
          </w:p>
        </w:tc>
      </w:tr>
      <w:tr w14:paraId="480089B4">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148E4DEE">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2.2.1.6</w:t>
            </w:r>
          </w:p>
        </w:tc>
        <w:tc>
          <w:tcPr>
            <w:tcW w:w="6830" w:type="dxa"/>
            <w:tcBorders>
              <w:tl2br w:val="nil"/>
              <w:tr2bl w:val="nil"/>
            </w:tcBorders>
            <w:vAlign w:val="center"/>
          </w:tcPr>
          <w:p w14:paraId="171FCBD2">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公共卫生间配有方便乘坐轮椅的老年人接近和使用的盥洗池。</w:t>
            </w:r>
          </w:p>
        </w:tc>
        <w:tc>
          <w:tcPr>
            <w:tcW w:w="550" w:type="dxa"/>
            <w:tcBorders>
              <w:tl2br w:val="nil"/>
              <w:tr2bl w:val="nil"/>
            </w:tcBorders>
            <w:vAlign w:val="center"/>
          </w:tcPr>
          <w:p w14:paraId="690ED557">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2E31CD68">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DD98E81">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4D87AA7">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7FB0F9C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7BD73252">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现场查看公共卫生间</w:t>
            </w:r>
          </w:p>
        </w:tc>
      </w:tr>
      <w:tr w14:paraId="61E1D0B3">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02DF4C83">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2.2.1.7</w:t>
            </w:r>
          </w:p>
        </w:tc>
        <w:tc>
          <w:tcPr>
            <w:tcW w:w="6830" w:type="dxa"/>
            <w:tcBorders>
              <w:tl2br w:val="nil"/>
              <w:tr2bl w:val="nil"/>
            </w:tcBorders>
            <w:vAlign w:val="center"/>
          </w:tcPr>
          <w:p w14:paraId="7E16B373">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kern w:val="2"/>
              </w:rPr>
              <w:t>★</w:t>
            </w:r>
            <w:r>
              <w:rPr>
                <w:rFonts w:hint="eastAsia" w:ascii="微软雅黑" w:hAnsi="微软雅黑" w:eastAsia="微软雅黑" w:cs="微软雅黑"/>
                <w:b/>
                <w:bCs/>
                <w:kern w:val="2"/>
                <w:sz w:val="18"/>
                <w:szCs w:val="18"/>
              </w:rPr>
              <w:t>公共卫生间配有</w:t>
            </w:r>
            <w:r>
              <w:rPr>
                <w:rFonts w:hint="eastAsia" w:ascii="微软雅黑" w:hAnsi="微软雅黑" w:eastAsia="微软雅黑" w:cs="微软雅黑"/>
                <w:b/>
                <w:bCs/>
                <w:kern w:val="2"/>
                <w:sz w:val="18"/>
                <w:szCs w:val="18"/>
                <w:lang w:eastAsia="zh-CN"/>
              </w:rPr>
              <w:t>供</w:t>
            </w:r>
            <w:r>
              <w:rPr>
                <w:rFonts w:hint="eastAsia" w:ascii="微软雅黑" w:hAnsi="微软雅黑" w:eastAsia="微软雅黑" w:cs="微软雅黑"/>
                <w:b/>
                <w:bCs/>
                <w:kern w:val="2"/>
                <w:sz w:val="18"/>
                <w:szCs w:val="18"/>
              </w:rPr>
              <w:t>老年人使用的完好有效可响应的紧急呼叫设备。</w:t>
            </w:r>
          </w:p>
          <w:p w14:paraId="330B8C85">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注：申请</w:t>
            </w:r>
            <w:r>
              <w:rPr>
                <w:rFonts w:ascii="微软雅黑" w:hAnsi="微软雅黑" w:eastAsia="微软雅黑" w:cs="微软雅黑"/>
                <w:b/>
                <w:bCs/>
                <w:kern w:val="2"/>
                <w:sz w:val="18"/>
                <w:szCs w:val="18"/>
              </w:rPr>
              <w:t>4、5</w:t>
            </w:r>
            <w:r>
              <w:rPr>
                <w:rFonts w:hint="eastAsia" w:ascii="微软雅黑" w:hAnsi="微软雅黑" w:eastAsia="微软雅黑" w:cs="微软雅黑"/>
                <w:b/>
                <w:bCs/>
                <w:kern w:val="2"/>
                <w:sz w:val="18"/>
                <w:szCs w:val="18"/>
              </w:rPr>
              <w:t>级评定的养老机构若不符合此项要求，不予以申报。</w:t>
            </w:r>
          </w:p>
        </w:tc>
        <w:tc>
          <w:tcPr>
            <w:tcW w:w="550" w:type="dxa"/>
            <w:tcBorders>
              <w:tl2br w:val="nil"/>
              <w:tr2bl w:val="nil"/>
            </w:tcBorders>
            <w:vAlign w:val="center"/>
          </w:tcPr>
          <w:p w14:paraId="2A1642F5">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351851FA">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57026F4">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C4ED3B7">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5BFF648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43524149">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现场查看公共卫生间</w:t>
            </w:r>
          </w:p>
        </w:tc>
      </w:tr>
      <w:tr w14:paraId="64F83DF7">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199C0EAE">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2.2.1.8</w:t>
            </w:r>
          </w:p>
        </w:tc>
        <w:tc>
          <w:tcPr>
            <w:tcW w:w="6830" w:type="dxa"/>
            <w:tcBorders>
              <w:tl2br w:val="nil"/>
              <w:tr2bl w:val="nil"/>
            </w:tcBorders>
            <w:vAlign w:val="center"/>
          </w:tcPr>
          <w:p w14:paraId="4D039825">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公共卫生间能够保证使用者如厕时的私密性，符合以下全部条件：</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1）分男女卫生间（</w:t>
            </w:r>
            <w:r>
              <w:rPr>
                <w:rFonts w:hint="eastAsia" w:ascii="微软雅黑" w:hAnsi="微软雅黑" w:eastAsia="微软雅黑" w:cs="微软雅黑"/>
                <w:kern w:val="2"/>
                <w:sz w:val="18"/>
                <w:szCs w:val="18"/>
              </w:rPr>
              <w:t>若同一卫生间仅设有一个厕位时自动符合该条件，超过两个厕位则须分设男女卫生间）；</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2）入口处设有墙垛、门、</w:t>
            </w:r>
            <w:r>
              <w:rPr>
                <w:rFonts w:hint="eastAsia" w:ascii="微软雅黑" w:hAnsi="微软雅黑" w:eastAsia="微软雅黑" w:cs="微软雅黑"/>
                <w:kern w:val="2"/>
                <w:sz w:val="18"/>
                <w:szCs w:val="18"/>
              </w:rPr>
              <w:t>门帘等，对外部视线有遮挡；</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3）不同厕位之间设有隔板等遮挡设施（仅有一个厕位时自动符合该条件）。</w:t>
            </w:r>
          </w:p>
        </w:tc>
        <w:tc>
          <w:tcPr>
            <w:tcW w:w="550" w:type="dxa"/>
            <w:tcBorders>
              <w:tl2br w:val="nil"/>
              <w:tr2bl w:val="nil"/>
            </w:tcBorders>
            <w:vAlign w:val="center"/>
          </w:tcPr>
          <w:p w14:paraId="51A4E915">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17B18CA0">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106F917D">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2A3F736">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6CC15626">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1612BA7A">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现场查看公共卫生间</w:t>
            </w:r>
          </w:p>
        </w:tc>
      </w:tr>
      <w:tr w14:paraId="4F917DF9">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3021404A">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2.2.1.9</w:t>
            </w:r>
          </w:p>
        </w:tc>
        <w:tc>
          <w:tcPr>
            <w:tcW w:w="6830" w:type="dxa"/>
            <w:tcBorders>
              <w:tl2br w:val="nil"/>
              <w:tr2bl w:val="nil"/>
            </w:tcBorders>
            <w:vAlign w:val="center"/>
          </w:tcPr>
          <w:p w14:paraId="66CE5EB5">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门厅附近设有供家属、工作人员使用的公共卫生间。</w:t>
            </w:r>
          </w:p>
        </w:tc>
        <w:tc>
          <w:tcPr>
            <w:tcW w:w="550" w:type="dxa"/>
            <w:tcBorders>
              <w:tl2br w:val="nil"/>
              <w:tr2bl w:val="nil"/>
            </w:tcBorders>
            <w:vAlign w:val="center"/>
          </w:tcPr>
          <w:p w14:paraId="272CDA87">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686E4F17">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4C205204">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4F615503">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3C7B756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353E2B4A">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w:t>
            </w:r>
          </w:p>
        </w:tc>
      </w:tr>
      <w:tr w14:paraId="75BD3336">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092E3466">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2.2.1.10</w:t>
            </w:r>
          </w:p>
        </w:tc>
        <w:tc>
          <w:tcPr>
            <w:tcW w:w="6830" w:type="dxa"/>
            <w:tcBorders>
              <w:tl2br w:val="nil"/>
              <w:tr2bl w:val="nil"/>
            </w:tcBorders>
            <w:vAlign w:val="center"/>
          </w:tcPr>
          <w:p w14:paraId="68F30260">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公共卫生间设有坐便器、蹲便器等便器，可供不同使用者选择。</w:t>
            </w:r>
          </w:p>
        </w:tc>
        <w:tc>
          <w:tcPr>
            <w:tcW w:w="550" w:type="dxa"/>
            <w:tcBorders>
              <w:tl2br w:val="nil"/>
              <w:tr2bl w:val="nil"/>
            </w:tcBorders>
            <w:vAlign w:val="center"/>
          </w:tcPr>
          <w:p w14:paraId="6573FF71">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60F4C8BB">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52D9604">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4A4B72E8">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17F0F2E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4AC1B010">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现场查看公共卫生间</w:t>
            </w:r>
          </w:p>
        </w:tc>
      </w:tr>
      <w:tr w14:paraId="01589CAE">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191B1032">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2.2.2</w:t>
            </w:r>
          </w:p>
        </w:tc>
        <w:tc>
          <w:tcPr>
            <w:tcW w:w="6830" w:type="dxa"/>
            <w:tcBorders>
              <w:tl2br w:val="nil"/>
              <w:tr2bl w:val="nil"/>
            </w:tcBorders>
            <w:vAlign w:val="center"/>
          </w:tcPr>
          <w:p w14:paraId="67F63C11">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洗浴空间（包括公共洗浴空间和老年人居室内的洗浴空间）</w:t>
            </w:r>
          </w:p>
        </w:tc>
        <w:tc>
          <w:tcPr>
            <w:tcW w:w="550" w:type="dxa"/>
            <w:tcBorders>
              <w:tl2br w:val="nil"/>
              <w:tr2bl w:val="nil"/>
            </w:tcBorders>
            <w:vAlign w:val="center"/>
          </w:tcPr>
          <w:p w14:paraId="71DDC84E">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232AA692">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314EDF1">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10</w:t>
            </w:r>
          </w:p>
        </w:tc>
        <w:tc>
          <w:tcPr>
            <w:tcW w:w="494" w:type="dxa"/>
            <w:tcBorders>
              <w:tl2br w:val="nil"/>
              <w:tr2bl w:val="nil"/>
            </w:tcBorders>
            <w:vAlign w:val="center"/>
          </w:tcPr>
          <w:p w14:paraId="5AAD68C0">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vAlign w:val="center"/>
          </w:tcPr>
          <w:p w14:paraId="284C2D88">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7305DC1B">
            <w:pPr>
              <w:widowControl/>
              <w:spacing w:after="0" w:line="240" w:lineRule="auto"/>
              <w:jc w:val="left"/>
              <w:rPr>
                <w:rFonts w:ascii="微软雅黑" w:hAnsi="微软雅黑" w:eastAsia="微软雅黑" w:cs="微软雅黑"/>
                <w:kern w:val="2"/>
                <w:sz w:val="18"/>
                <w:szCs w:val="18"/>
              </w:rPr>
            </w:pPr>
          </w:p>
        </w:tc>
      </w:tr>
      <w:tr w14:paraId="7A45794D">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39DDCC41">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2.2.2.1</w:t>
            </w:r>
          </w:p>
        </w:tc>
        <w:tc>
          <w:tcPr>
            <w:tcW w:w="6830" w:type="dxa"/>
            <w:tcBorders>
              <w:tl2br w:val="nil"/>
              <w:tr2bl w:val="nil"/>
            </w:tcBorders>
            <w:vAlign w:val="center"/>
          </w:tcPr>
          <w:p w14:paraId="5FD1F6A5">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设有公共洗浴空间。</w:t>
            </w:r>
          </w:p>
        </w:tc>
        <w:tc>
          <w:tcPr>
            <w:tcW w:w="550" w:type="dxa"/>
            <w:tcBorders>
              <w:tl2br w:val="nil"/>
              <w:tr2bl w:val="nil"/>
            </w:tcBorders>
            <w:vAlign w:val="center"/>
          </w:tcPr>
          <w:p w14:paraId="46D7E59E">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23A37986">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63FC55B5">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1177CD48">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46DD227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77A88E1F">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w:t>
            </w:r>
          </w:p>
        </w:tc>
      </w:tr>
      <w:tr w14:paraId="0A1CBF41">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64C1DC9C">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2.2.2.2</w:t>
            </w:r>
          </w:p>
        </w:tc>
        <w:tc>
          <w:tcPr>
            <w:tcW w:w="6830" w:type="dxa"/>
            <w:tcBorders>
              <w:tl2br w:val="nil"/>
              <w:tr2bl w:val="nil"/>
            </w:tcBorders>
            <w:vAlign w:val="center"/>
          </w:tcPr>
          <w:p w14:paraId="0F3B44FB">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老年人居室内设有洗浴设施。</w:t>
            </w:r>
          </w:p>
        </w:tc>
        <w:tc>
          <w:tcPr>
            <w:tcW w:w="550" w:type="dxa"/>
            <w:tcBorders>
              <w:tl2br w:val="nil"/>
              <w:tr2bl w:val="nil"/>
            </w:tcBorders>
            <w:vAlign w:val="center"/>
          </w:tcPr>
          <w:p w14:paraId="61FE714C">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660E3122">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413533A1">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17CC55E4">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2ECD82A1">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085683CA">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现场查看老年人居室</w:t>
            </w:r>
          </w:p>
        </w:tc>
      </w:tr>
      <w:tr w14:paraId="07216F27">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731035F3">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2.2.2.3</w:t>
            </w:r>
          </w:p>
        </w:tc>
        <w:tc>
          <w:tcPr>
            <w:tcW w:w="6830" w:type="dxa"/>
            <w:tcBorders>
              <w:tl2br w:val="nil"/>
              <w:tr2bl w:val="nil"/>
            </w:tcBorders>
            <w:vAlign w:val="center"/>
          </w:tcPr>
          <w:p w14:paraId="0CBD7F40">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kern w:val="2"/>
              </w:rPr>
              <w:t>★</w:t>
            </w:r>
            <w:r>
              <w:rPr>
                <w:rFonts w:hint="eastAsia" w:ascii="微软雅黑" w:hAnsi="微软雅黑" w:eastAsia="微软雅黑" w:cs="微软雅黑"/>
                <w:b/>
                <w:bCs/>
                <w:kern w:val="2"/>
                <w:sz w:val="18"/>
                <w:szCs w:val="18"/>
              </w:rPr>
              <w:t>洗浴空间（包括公共洗浴空间和老年人居室内的洗浴空间）满足老年人基本的安全洗浴需求</w:t>
            </w:r>
            <w:r>
              <w:rPr>
                <w:rFonts w:hint="eastAsia" w:ascii="微软雅黑" w:hAnsi="微软雅黑" w:eastAsia="微软雅黑" w:cs="微软雅黑"/>
                <w:kern w:val="2"/>
                <w:sz w:val="18"/>
                <w:szCs w:val="18"/>
              </w:rPr>
              <w:t>，符合以下全部条件：</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1）配有便于老年人使用的淋浴设备，</w:t>
            </w:r>
            <w:r>
              <w:rPr>
                <w:rFonts w:hint="eastAsia" w:ascii="微软雅黑" w:hAnsi="微软雅黑" w:eastAsia="微软雅黑" w:cs="微软雅黑"/>
                <w:kern w:val="2"/>
                <w:sz w:val="18"/>
                <w:szCs w:val="18"/>
              </w:rPr>
              <w:t>提供易识别的冷热水标识；</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2）</w:t>
            </w:r>
            <w:r>
              <w:rPr>
                <w:rFonts w:hint="eastAsia" w:ascii="微软雅黑" w:hAnsi="微软雅黑" w:eastAsia="微软雅黑" w:cs="微软雅黑"/>
                <w:b/>
                <w:bCs/>
                <w:kern w:val="2"/>
                <w:sz w:val="18"/>
                <w:szCs w:val="18"/>
              </w:rPr>
              <w:t>配有便于老年人使用的扶手；</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3）</w:t>
            </w:r>
            <w:r>
              <w:rPr>
                <w:rFonts w:hint="eastAsia" w:ascii="微软雅黑" w:hAnsi="微软雅黑" w:eastAsia="微软雅黑" w:cs="微软雅黑"/>
                <w:b/>
                <w:bCs/>
                <w:kern w:val="2"/>
                <w:sz w:val="18"/>
                <w:szCs w:val="18"/>
              </w:rPr>
              <w:t>配有完好有效可响应的紧急呼叫装置或为老年人配备可穿戴紧急呼叫设备。</w:t>
            </w:r>
          </w:p>
          <w:p w14:paraId="328D6751">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b/>
                <w:bCs/>
                <w:kern w:val="2"/>
                <w:sz w:val="18"/>
                <w:szCs w:val="18"/>
              </w:rPr>
              <w:t>注：申请各等级评定的养老机构若不符合此项要求，不予以申报。</w:t>
            </w:r>
          </w:p>
        </w:tc>
        <w:tc>
          <w:tcPr>
            <w:tcW w:w="550" w:type="dxa"/>
            <w:tcBorders>
              <w:tl2br w:val="nil"/>
              <w:tr2bl w:val="nil"/>
            </w:tcBorders>
            <w:vAlign w:val="center"/>
          </w:tcPr>
          <w:p w14:paraId="15EEC71B">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10455CC6">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20A0949">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18D1103">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7C33C53B">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498DE69B">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现场查看洗浴空间</w:t>
            </w:r>
          </w:p>
        </w:tc>
      </w:tr>
      <w:tr w14:paraId="1B77CDCC">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2C4B1B82">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2.2.2.4</w:t>
            </w:r>
          </w:p>
        </w:tc>
        <w:tc>
          <w:tcPr>
            <w:tcW w:w="6830" w:type="dxa"/>
            <w:tcBorders>
              <w:tl2br w:val="nil"/>
              <w:tr2bl w:val="nil"/>
            </w:tcBorders>
            <w:vAlign w:val="center"/>
          </w:tcPr>
          <w:p w14:paraId="0776AE6D">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kern w:val="2"/>
              </w:rPr>
              <w:t>★</w:t>
            </w:r>
            <w:r>
              <w:rPr>
                <w:rFonts w:hint="eastAsia" w:ascii="微软雅黑" w:hAnsi="微软雅黑" w:eastAsia="微软雅黑" w:cs="微软雅黑"/>
                <w:b/>
                <w:bCs/>
                <w:kern w:val="2"/>
                <w:sz w:val="18"/>
                <w:szCs w:val="18"/>
              </w:rPr>
              <w:t>洗浴空间（包括公共洗浴空间和老年人居室内的洗浴空间）的浴位空间宽敞，可容纳护理人员在旁辅助老年人洗浴。</w:t>
            </w:r>
          </w:p>
          <w:p w14:paraId="37C256E5">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注：申请各等级评定的养老机构若不符合此项要求，不予以申报。</w:t>
            </w:r>
          </w:p>
        </w:tc>
        <w:tc>
          <w:tcPr>
            <w:tcW w:w="550" w:type="dxa"/>
            <w:tcBorders>
              <w:tl2br w:val="nil"/>
              <w:tr2bl w:val="nil"/>
            </w:tcBorders>
            <w:vAlign w:val="center"/>
          </w:tcPr>
          <w:p w14:paraId="3E2ED46D">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6BD0387C">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B121ABE">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862F491">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156F411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6CC73D2B">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现场查看洗浴空间</w:t>
            </w:r>
          </w:p>
        </w:tc>
      </w:tr>
      <w:tr w14:paraId="3AED6816">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6552DD9F">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2.2.2.5</w:t>
            </w:r>
          </w:p>
        </w:tc>
        <w:tc>
          <w:tcPr>
            <w:tcW w:w="6830" w:type="dxa"/>
            <w:tcBorders>
              <w:tl2br w:val="nil"/>
              <w:tr2bl w:val="nil"/>
            </w:tcBorders>
            <w:vAlign w:val="center"/>
          </w:tcPr>
          <w:p w14:paraId="362C169B">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公共洗浴空间能满足浴床等进出和使用的需求，保证老年人可卧姿洗浴。</w:t>
            </w:r>
          </w:p>
        </w:tc>
        <w:tc>
          <w:tcPr>
            <w:tcW w:w="550" w:type="dxa"/>
            <w:tcBorders>
              <w:tl2br w:val="nil"/>
              <w:tr2bl w:val="nil"/>
            </w:tcBorders>
            <w:vAlign w:val="center"/>
          </w:tcPr>
          <w:p w14:paraId="5B0DD91A">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36A14AA1">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129B7FC9">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E5A8ED8">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0FFC7732">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79F40A4D">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现场查看公共洗浴空间</w:t>
            </w:r>
          </w:p>
        </w:tc>
      </w:tr>
      <w:tr w14:paraId="78B5E7A2">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76CB2497">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2.2.2.6</w:t>
            </w:r>
          </w:p>
        </w:tc>
        <w:tc>
          <w:tcPr>
            <w:tcW w:w="6830" w:type="dxa"/>
            <w:tcBorders>
              <w:tl2br w:val="nil"/>
              <w:tr2bl w:val="nil"/>
            </w:tcBorders>
            <w:vAlign w:val="center"/>
          </w:tcPr>
          <w:p w14:paraId="2B18E8F4">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公共洗浴空间内或邻近配有卫生间或便器，能满足老年人在洗浴过程中的如厕需求。</w:t>
            </w:r>
          </w:p>
        </w:tc>
        <w:tc>
          <w:tcPr>
            <w:tcW w:w="550" w:type="dxa"/>
            <w:tcBorders>
              <w:tl2br w:val="nil"/>
              <w:tr2bl w:val="nil"/>
            </w:tcBorders>
            <w:vAlign w:val="center"/>
          </w:tcPr>
          <w:p w14:paraId="1798E0C0">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3CC99DA8">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1B34CD47">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0C33DD6">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53B78EB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26A77EDC">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现场查看公共洗浴空间</w:t>
            </w:r>
          </w:p>
        </w:tc>
      </w:tr>
      <w:tr w14:paraId="0017C356">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15225CFB">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2.2.2.7</w:t>
            </w:r>
          </w:p>
        </w:tc>
        <w:tc>
          <w:tcPr>
            <w:tcW w:w="6830" w:type="dxa"/>
            <w:tcBorders>
              <w:tl2br w:val="nil"/>
              <w:tr2bl w:val="nil"/>
            </w:tcBorders>
            <w:vAlign w:val="center"/>
          </w:tcPr>
          <w:p w14:paraId="374A70ED">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公共洗浴空间内能满足老年人的更衣、吹发、盥洗等需求。</w:t>
            </w:r>
          </w:p>
        </w:tc>
        <w:tc>
          <w:tcPr>
            <w:tcW w:w="550" w:type="dxa"/>
            <w:tcBorders>
              <w:tl2br w:val="nil"/>
              <w:tr2bl w:val="nil"/>
            </w:tcBorders>
            <w:vAlign w:val="center"/>
          </w:tcPr>
          <w:p w14:paraId="6A405028">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053A6419">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154B42A">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2C3C1BDA">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2AB04851">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5253A079">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现场查看公共洗浴空间</w:t>
            </w:r>
          </w:p>
        </w:tc>
      </w:tr>
      <w:tr w14:paraId="55A23EDB">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521A4B91">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2.2.2.8</w:t>
            </w:r>
          </w:p>
        </w:tc>
        <w:tc>
          <w:tcPr>
            <w:tcW w:w="6830" w:type="dxa"/>
            <w:tcBorders>
              <w:tl2br w:val="nil"/>
              <w:tr2bl w:val="nil"/>
            </w:tcBorders>
            <w:vAlign w:val="center"/>
          </w:tcPr>
          <w:p w14:paraId="7FC93345">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公共洗浴空间能够保证老年人在洗浴过程中的私密性，符合以下全部条件：</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1）入口处设有墙垛、门、</w:t>
            </w:r>
            <w:r>
              <w:rPr>
                <w:rFonts w:hint="eastAsia" w:ascii="微软雅黑" w:hAnsi="微软雅黑" w:eastAsia="微软雅黑" w:cs="微软雅黑"/>
                <w:kern w:val="2"/>
                <w:sz w:val="18"/>
                <w:szCs w:val="18"/>
              </w:rPr>
              <w:t>门帘等，对外部视线有遮挡；</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2）不同淋浴位之间设有隔板等遮挡设施（当洗浴空间仅设一个浴位时自动符合该条件）。</w:t>
            </w:r>
          </w:p>
        </w:tc>
        <w:tc>
          <w:tcPr>
            <w:tcW w:w="550" w:type="dxa"/>
            <w:tcBorders>
              <w:tl2br w:val="nil"/>
              <w:tr2bl w:val="nil"/>
            </w:tcBorders>
            <w:vAlign w:val="center"/>
          </w:tcPr>
          <w:p w14:paraId="3BA5144B">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7B8BDD8F">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9B65610">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D1B3ADB">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59A6649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0CED65D1">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现场查看公共洗浴空间</w:t>
            </w:r>
          </w:p>
        </w:tc>
      </w:tr>
      <w:tr w14:paraId="681AA5D0">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29217E3B">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2.2.2.9</w:t>
            </w:r>
          </w:p>
        </w:tc>
        <w:tc>
          <w:tcPr>
            <w:tcW w:w="6830" w:type="dxa"/>
            <w:tcBorders>
              <w:tl2br w:val="nil"/>
              <w:tr2bl w:val="nil"/>
            </w:tcBorders>
            <w:vAlign w:val="center"/>
          </w:tcPr>
          <w:p w14:paraId="0D53FAF4">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机构内设有理发室或设有可满足理发需求的空间。</w:t>
            </w:r>
          </w:p>
        </w:tc>
        <w:tc>
          <w:tcPr>
            <w:tcW w:w="550" w:type="dxa"/>
            <w:tcBorders>
              <w:tl2br w:val="nil"/>
              <w:tr2bl w:val="nil"/>
            </w:tcBorders>
            <w:vAlign w:val="center"/>
          </w:tcPr>
          <w:p w14:paraId="1EE07B1B">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67D895E2">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17BF662">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CFE78DE">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28AA9D9D">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693683A5">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w:t>
            </w:r>
          </w:p>
        </w:tc>
      </w:tr>
      <w:tr w14:paraId="0C35BDAD">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000000" w:fill="D4E9D6"/>
            <w:vAlign w:val="center"/>
          </w:tcPr>
          <w:p w14:paraId="357CDB90">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2.3</w:t>
            </w:r>
          </w:p>
        </w:tc>
        <w:tc>
          <w:tcPr>
            <w:tcW w:w="6830" w:type="dxa"/>
            <w:tcBorders>
              <w:tl2br w:val="nil"/>
              <w:tr2bl w:val="nil"/>
            </w:tcBorders>
            <w:shd w:val="clear" w:color="000000" w:fill="D4E9D6"/>
            <w:vAlign w:val="center"/>
          </w:tcPr>
          <w:p w14:paraId="7F48DBDA">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就餐空间（含厨房）</w:t>
            </w:r>
          </w:p>
        </w:tc>
        <w:tc>
          <w:tcPr>
            <w:tcW w:w="550" w:type="dxa"/>
            <w:tcBorders>
              <w:tl2br w:val="nil"/>
              <w:tr2bl w:val="nil"/>
            </w:tcBorders>
            <w:shd w:val="clear" w:color="000000" w:fill="D4E9D6"/>
            <w:vAlign w:val="center"/>
          </w:tcPr>
          <w:p w14:paraId="1A859DD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shd w:val="clear" w:color="000000" w:fill="D4E9D6"/>
            <w:vAlign w:val="center"/>
          </w:tcPr>
          <w:p w14:paraId="37A4D5FD">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15</w:t>
            </w:r>
          </w:p>
        </w:tc>
        <w:tc>
          <w:tcPr>
            <w:tcW w:w="494" w:type="dxa"/>
            <w:tcBorders>
              <w:tl2br w:val="nil"/>
              <w:tr2bl w:val="nil"/>
            </w:tcBorders>
            <w:shd w:val="clear" w:color="000000" w:fill="D4E9D6"/>
            <w:vAlign w:val="center"/>
          </w:tcPr>
          <w:p w14:paraId="10846D1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000000" w:fill="D4E9D6"/>
            <w:vAlign w:val="center"/>
          </w:tcPr>
          <w:p w14:paraId="1536FDB0">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shd w:val="clear" w:color="000000" w:fill="D4E9D6"/>
            <w:vAlign w:val="center"/>
          </w:tcPr>
          <w:p w14:paraId="6914C6A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shd w:val="clear" w:color="000000" w:fill="D4E9D6"/>
            <w:vAlign w:val="center"/>
          </w:tcPr>
          <w:p w14:paraId="22987ED6">
            <w:pPr>
              <w:widowControl/>
              <w:spacing w:after="0" w:line="240" w:lineRule="auto"/>
              <w:jc w:val="left"/>
              <w:rPr>
                <w:rFonts w:ascii="微软雅黑" w:hAnsi="微软雅黑" w:eastAsia="微软雅黑" w:cs="微软雅黑"/>
                <w:kern w:val="2"/>
                <w:sz w:val="18"/>
                <w:szCs w:val="18"/>
              </w:rPr>
            </w:pPr>
          </w:p>
        </w:tc>
      </w:tr>
      <w:tr w14:paraId="21B54069">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333BDEDB">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2.3.1</w:t>
            </w:r>
          </w:p>
        </w:tc>
        <w:tc>
          <w:tcPr>
            <w:tcW w:w="6830" w:type="dxa"/>
            <w:tcBorders>
              <w:tl2br w:val="nil"/>
              <w:tr2bl w:val="nil"/>
            </w:tcBorders>
            <w:vAlign w:val="center"/>
          </w:tcPr>
          <w:p w14:paraId="2FAFA249">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公共就餐空间</w:t>
            </w:r>
          </w:p>
        </w:tc>
        <w:tc>
          <w:tcPr>
            <w:tcW w:w="550" w:type="dxa"/>
            <w:tcBorders>
              <w:tl2br w:val="nil"/>
              <w:tr2bl w:val="nil"/>
            </w:tcBorders>
            <w:vAlign w:val="center"/>
          </w:tcPr>
          <w:p w14:paraId="2FBED9A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166F3100">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55955DE">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8</w:t>
            </w:r>
          </w:p>
        </w:tc>
        <w:tc>
          <w:tcPr>
            <w:tcW w:w="494" w:type="dxa"/>
            <w:tcBorders>
              <w:tl2br w:val="nil"/>
              <w:tr2bl w:val="nil"/>
            </w:tcBorders>
            <w:vAlign w:val="center"/>
          </w:tcPr>
          <w:p w14:paraId="130C5ABD">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vAlign w:val="center"/>
          </w:tcPr>
          <w:p w14:paraId="20707C9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768D7C27">
            <w:pPr>
              <w:widowControl/>
              <w:spacing w:after="0" w:line="240" w:lineRule="auto"/>
              <w:jc w:val="left"/>
              <w:rPr>
                <w:rFonts w:ascii="微软雅黑" w:hAnsi="微软雅黑" w:eastAsia="微软雅黑" w:cs="微软雅黑"/>
                <w:kern w:val="2"/>
                <w:sz w:val="18"/>
                <w:szCs w:val="18"/>
              </w:rPr>
            </w:pPr>
          </w:p>
        </w:tc>
      </w:tr>
      <w:tr w14:paraId="6219AD8A">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674962D4">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2.3.1.1</w:t>
            </w:r>
          </w:p>
        </w:tc>
        <w:tc>
          <w:tcPr>
            <w:tcW w:w="6830" w:type="dxa"/>
            <w:tcBorders>
              <w:tl2br w:val="nil"/>
              <w:tr2bl w:val="nil"/>
            </w:tcBorders>
            <w:vAlign w:val="center"/>
          </w:tcPr>
          <w:p w14:paraId="406944BB">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设有公共就餐空间，整体环境干净整洁。</w:t>
            </w:r>
          </w:p>
        </w:tc>
        <w:tc>
          <w:tcPr>
            <w:tcW w:w="550" w:type="dxa"/>
            <w:tcBorders>
              <w:tl2br w:val="nil"/>
              <w:tr2bl w:val="nil"/>
            </w:tcBorders>
            <w:vAlign w:val="center"/>
          </w:tcPr>
          <w:p w14:paraId="725BC138">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4889C3E2">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6CB4F55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79D0BBD">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0449B711">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479F1202">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现场查看公共就餐空间</w:t>
            </w:r>
          </w:p>
        </w:tc>
      </w:tr>
      <w:tr w14:paraId="05D7F15A">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6DE9BF5E">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2.3.1.2</w:t>
            </w:r>
          </w:p>
        </w:tc>
        <w:tc>
          <w:tcPr>
            <w:tcW w:w="6830" w:type="dxa"/>
            <w:tcBorders>
              <w:tl2br w:val="nil"/>
              <w:tr2bl w:val="nil"/>
            </w:tcBorders>
            <w:vAlign w:val="center"/>
          </w:tcPr>
          <w:p w14:paraId="7D90BE12">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公共就餐空间餐位数量充足，能满足老年人的用餐需求。</w:t>
            </w:r>
          </w:p>
        </w:tc>
        <w:tc>
          <w:tcPr>
            <w:tcW w:w="550" w:type="dxa"/>
            <w:tcBorders>
              <w:tl2br w:val="nil"/>
              <w:tr2bl w:val="nil"/>
            </w:tcBorders>
            <w:vAlign w:val="center"/>
          </w:tcPr>
          <w:p w14:paraId="1516124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3DEFF91B">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217EE0E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20AB688">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0F890850">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136938D2">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现场查看公共就餐空间</w:t>
            </w:r>
          </w:p>
        </w:tc>
      </w:tr>
      <w:tr w14:paraId="4C02A6F4">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58C3F3B6">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2.3.1.3</w:t>
            </w:r>
          </w:p>
        </w:tc>
        <w:tc>
          <w:tcPr>
            <w:tcW w:w="6830" w:type="dxa"/>
            <w:tcBorders>
              <w:tl2br w:val="nil"/>
              <w:tr2bl w:val="nil"/>
            </w:tcBorders>
            <w:vAlign w:val="center"/>
          </w:tcPr>
          <w:p w14:paraId="34719052">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公共就餐空间位置便于老年人到达，与厨房备餐间或餐梯邻近，能保证送餐流线顺畅、近便。</w:t>
            </w:r>
          </w:p>
        </w:tc>
        <w:tc>
          <w:tcPr>
            <w:tcW w:w="550" w:type="dxa"/>
            <w:tcBorders>
              <w:tl2br w:val="nil"/>
              <w:tr2bl w:val="nil"/>
            </w:tcBorders>
            <w:vAlign w:val="center"/>
          </w:tcPr>
          <w:p w14:paraId="70D55AD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4F8859E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5842EAD">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1F530C7">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60026482">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6BF2631B">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现场查看公共就餐空间</w:t>
            </w:r>
          </w:p>
        </w:tc>
      </w:tr>
      <w:tr w14:paraId="6E948BD2">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2E5BE5D8">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2.3.1.4</w:t>
            </w:r>
          </w:p>
        </w:tc>
        <w:tc>
          <w:tcPr>
            <w:tcW w:w="6830" w:type="dxa"/>
            <w:tcBorders>
              <w:tl2br w:val="nil"/>
              <w:tr2bl w:val="nil"/>
            </w:tcBorders>
            <w:vAlign w:val="center"/>
          </w:tcPr>
          <w:p w14:paraId="3546FD9A">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公共就餐空间内部或附近设有洗手池，能满足老年人就近洗手、漱口的需求。</w:t>
            </w:r>
          </w:p>
        </w:tc>
        <w:tc>
          <w:tcPr>
            <w:tcW w:w="550" w:type="dxa"/>
            <w:tcBorders>
              <w:tl2br w:val="nil"/>
              <w:tr2bl w:val="nil"/>
            </w:tcBorders>
            <w:vAlign w:val="center"/>
          </w:tcPr>
          <w:p w14:paraId="39B455C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7694EEF1">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D6A209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6E30CA18">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67D311D2">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7B16A839">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w:t>
            </w:r>
          </w:p>
        </w:tc>
      </w:tr>
      <w:tr w14:paraId="36663D37">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6A7E5D9C">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2.3.1.5</w:t>
            </w:r>
          </w:p>
        </w:tc>
        <w:tc>
          <w:tcPr>
            <w:tcW w:w="6830" w:type="dxa"/>
            <w:tcBorders>
              <w:tl2br w:val="nil"/>
              <w:tr2bl w:val="nil"/>
            </w:tcBorders>
            <w:vAlign w:val="center"/>
          </w:tcPr>
          <w:p w14:paraId="722CEC18">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公共就餐空间的座椅通道宽敞不拥挤，能满足餐车、轮椅通行的需求。</w:t>
            </w:r>
          </w:p>
        </w:tc>
        <w:tc>
          <w:tcPr>
            <w:tcW w:w="550" w:type="dxa"/>
            <w:tcBorders>
              <w:tl2br w:val="nil"/>
              <w:tr2bl w:val="nil"/>
            </w:tcBorders>
            <w:vAlign w:val="center"/>
          </w:tcPr>
          <w:p w14:paraId="6F24DA7A">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1EEB0C0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F0D2EB0">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446FF747">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709DBA3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55FD428F">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现场查看公共就餐空间</w:t>
            </w:r>
          </w:p>
        </w:tc>
      </w:tr>
      <w:tr w14:paraId="45720CE6">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461D0194">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2.3.1.6</w:t>
            </w:r>
          </w:p>
        </w:tc>
        <w:tc>
          <w:tcPr>
            <w:tcW w:w="6830" w:type="dxa"/>
            <w:tcBorders>
              <w:tl2br w:val="nil"/>
              <w:tr2bl w:val="nil"/>
            </w:tcBorders>
            <w:vAlign w:val="center"/>
          </w:tcPr>
          <w:p w14:paraId="4AC0F88F">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公共就餐空间的餐桌椅符合以下全部条件：</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1）牢固稳定、无尖锐棱角；</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2）带有</w:t>
            </w:r>
            <w:r>
              <w:rPr>
                <w:rFonts w:hint="eastAsia" w:ascii="微软雅黑" w:hAnsi="微软雅黑" w:eastAsia="微软雅黑" w:cs="微软雅黑"/>
                <w:kern w:val="2"/>
                <w:sz w:val="18"/>
                <w:szCs w:val="18"/>
              </w:rPr>
              <w:t>靠背；</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3）方便移动、清洁；</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4）部分餐桌便于轮椅老年人使用。</w:t>
            </w:r>
          </w:p>
        </w:tc>
        <w:tc>
          <w:tcPr>
            <w:tcW w:w="550" w:type="dxa"/>
            <w:tcBorders>
              <w:tl2br w:val="nil"/>
              <w:tr2bl w:val="nil"/>
            </w:tcBorders>
            <w:vAlign w:val="center"/>
          </w:tcPr>
          <w:p w14:paraId="6634DFC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367EF8B2">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631A2B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63985FB">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5299C61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66F43579">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现场查看公共就餐空间</w:t>
            </w:r>
          </w:p>
        </w:tc>
      </w:tr>
      <w:tr w14:paraId="4DE497C9">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19A58FF2">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2.3.1.7</w:t>
            </w:r>
          </w:p>
        </w:tc>
        <w:tc>
          <w:tcPr>
            <w:tcW w:w="6830" w:type="dxa"/>
            <w:tcBorders>
              <w:tl2br w:val="nil"/>
              <w:tr2bl w:val="nil"/>
            </w:tcBorders>
            <w:vAlign w:val="center"/>
          </w:tcPr>
          <w:p w14:paraId="4320B653">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公共就餐空间设有备餐台或备餐空间，能满足服务人员备餐分餐的需求。</w:t>
            </w:r>
          </w:p>
        </w:tc>
        <w:tc>
          <w:tcPr>
            <w:tcW w:w="550" w:type="dxa"/>
            <w:tcBorders>
              <w:tl2br w:val="nil"/>
              <w:tr2bl w:val="nil"/>
            </w:tcBorders>
            <w:vAlign w:val="center"/>
          </w:tcPr>
          <w:p w14:paraId="5CAEE38A">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7472DFC0">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2D82156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84B1E83">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0500D21B">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03AB48F4">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现场查看公共就餐空间</w:t>
            </w:r>
          </w:p>
        </w:tc>
      </w:tr>
      <w:tr w14:paraId="07BD9162">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17AAD2F6">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2.3.1.8</w:t>
            </w:r>
          </w:p>
        </w:tc>
        <w:tc>
          <w:tcPr>
            <w:tcW w:w="6830" w:type="dxa"/>
            <w:tcBorders>
              <w:tl2br w:val="nil"/>
              <w:tr2bl w:val="nil"/>
            </w:tcBorders>
            <w:vAlign w:val="center"/>
          </w:tcPr>
          <w:p w14:paraId="03D5D884">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集中就餐空间入口附近设有等候休息区，能满足老年人餐前等候、餐后休息及助行器停放的需求。</w:t>
            </w:r>
          </w:p>
        </w:tc>
        <w:tc>
          <w:tcPr>
            <w:tcW w:w="550" w:type="dxa"/>
            <w:tcBorders>
              <w:tl2br w:val="nil"/>
              <w:tr2bl w:val="nil"/>
            </w:tcBorders>
            <w:vAlign w:val="center"/>
          </w:tcPr>
          <w:p w14:paraId="449B0A3D">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0F5806C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1469064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F07FB4C">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55515921">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0A1458B7">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现场查看集中就餐空间</w:t>
            </w:r>
          </w:p>
        </w:tc>
      </w:tr>
      <w:tr w14:paraId="2EA159DA">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7641EF57">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2.3.2</w:t>
            </w:r>
          </w:p>
        </w:tc>
        <w:tc>
          <w:tcPr>
            <w:tcW w:w="6830" w:type="dxa"/>
            <w:tcBorders>
              <w:tl2br w:val="nil"/>
              <w:tr2bl w:val="nil"/>
            </w:tcBorders>
            <w:vAlign w:val="center"/>
          </w:tcPr>
          <w:p w14:paraId="318666DE">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厨房</w:t>
            </w:r>
          </w:p>
          <w:p w14:paraId="0EC62FF5">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kern w:val="2"/>
                <w:sz w:val="18"/>
                <w:szCs w:val="18"/>
              </w:rPr>
              <w:t>注：外包膳食服务的机构，此项不参与评分。</w:t>
            </w:r>
          </w:p>
        </w:tc>
        <w:tc>
          <w:tcPr>
            <w:tcW w:w="550" w:type="dxa"/>
            <w:tcBorders>
              <w:tl2br w:val="nil"/>
              <w:tr2bl w:val="nil"/>
            </w:tcBorders>
            <w:vAlign w:val="center"/>
          </w:tcPr>
          <w:p w14:paraId="5EB8F39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2243CF2B">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168182DC">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7</w:t>
            </w:r>
          </w:p>
        </w:tc>
        <w:tc>
          <w:tcPr>
            <w:tcW w:w="494" w:type="dxa"/>
            <w:tcBorders>
              <w:tl2br w:val="nil"/>
              <w:tr2bl w:val="nil"/>
            </w:tcBorders>
            <w:vAlign w:val="center"/>
          </w:tcPr>
          <w:p w14:paraId="3CBD499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vAlign w:val="center"/>
          </w:tcPr>
          <w:p w14:paraId="142147C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0387C027">
            <w:pPr>
              <w:widowControl/>
              <w:spacing w:after="0" w:line="240" w:lineRule="auto"/>
              <w:jc w:val="left"/>
              <w:rPr>
                <w:rFonts w:ascii="微软雅黑" w:hAnsi="微软雅黑" w:eastAsia="微软雅黑" w:cs="微软雅黑"/>
                <w:kern w:val="2"/>
                <w:sz w:val="18"/>
                <w:szCs w:val="18"/>
              </w:rPr>
            </w:pPr>
          </w:p>
        </w:tc>
      </w:tr>
      <w:tr w14:paraId="05F7AE41">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042BD6E5">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2.3.2.1</w:t>
            </w:r>
          </w:p>
        </w:tc>
        <w:tc>
          <w:tcPr>
            <w:tcW w:w="6830" w:type="dxa"/>
            <w:tcBorders>
              <w:tl2br w:val="nil"/>
              <w:tr2bl w:val="nil"/>
            </w:tcBorders>
            <w:vAlign w:val="center"/>
          </w:tcPr>
          <w:p w14:paraId="6F6FCBAF">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厨房满足卫生防疫要求，环境明亮、整洁、无异味。</w:t>
            </w:r>
          </w:p>
        </w:tc>
        <w:tc>
          <w:tcPr>
            <w:tcW w:w="550" w:type="dxa"/>
            <w:tcBorders>
              <w:tl2br w:val="nil"/>
              <w:tr2bl w:val="nil"/>
            </w:tcBorders>
            <w:vAlign w:val="center"/>
          </w:tcPr>
          <w:p w14:paraId="2FD5A0E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0DB86D3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C204E3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6EBE748">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0691552A">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06F83D3D">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现场查看厨房</w:t>
            </w:r>
          </w:p>
        </w:tc>
      </w:tr>
      <w:tr w14:paraId="6E88B353">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63761489">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2.3.2.2</w:t>
            </w:r>
          </w:p>
        </w:tc>
        <w:tc>
          <w:tcPr>
            <w:tcW w:w="6830" w:type="dxa"/>
            <w:tcBorders>
              <w:tl2br w:val="nil"/>
              <w:tr2bl w:val="nil"/>
            </w:tcBorders>
            <w:vAlign w:val="center"/>
          </w:tcPr>
          <w:p w14:paraId="2F2EA295">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厨房与老年人居住活动范围保持一定距离，在噪音、气味、视线和温度等方面不干扰老年人的居住和活动。</w:t>
            </w:r>
          </w:p>
        </w:tc>
        <w:tc>
          <w:tcPr>
            <w:tcW w:w="550" w:type="dxa"/>
            <w:tcBorders>
              <w:tl2br w:val="nil"/>
              <w:tr2bl w:val="nil"/>
            </w:tcBorders>
            <w:vAlign w:val="center"/>
          </w:tcPr>
          <w:p w14:paraId="7438C0EB">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783C960A">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08132F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4C947BA0">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06E8A1FA">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0AF23923">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w:t>
            </w:r>
          </w:p>
        </w:tc>
      </w:tr>
      <w:tr w14:paraId="6F1DAD0F">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77CD3795">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2.3.2.3</w:t>
            </w:r>
          </w:p>
        </w:tc>
        <w:tc>
          <w:tcPr>
            <w:tcW w:w="6830" w:type="dxa"/>
            <w:tcBorders>
              <w:tl2br w:val="nil"/>
              <w:tr2bl w:val="nil"/>
            </w:tcBorders>
            <w:vAlign w:val="center"/>
          </w:tcPr>
          <w:p w14:paraId="1AFCB555">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厨房设有独立的出入口，能够满足进货、厨余垃圾运送和员工进出的需求。</w:t>
            </w:r>
          </w:p>
        </w:tc>
        <w:tc>
          <w:tcPr>
            <w:tcW w:w="550" w:type="dxa"/>
            <w:tcBorders>
              <w:tl2br w:val="nil"/>
              <w:tr2bl w:val="nil"/>
            </w:tcBorders>
            <w:vAlign w:val="center"/>
          </w:tcPr>
          <w:p w14:paraId="7B9F729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51A24220">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1399C338">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4F00086">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1A81A70A">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6DDF398C">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现场查看厨房</w:t>
            </w:r>
          </w:p>
        </w:tc>
      </w:tr>
      <w:tr w14:paraId="2B93AB50">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685830EA">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2.3.2.4</w:t>
            </w:r>
          </w:p>
        </w:tc>
        <w:tc>
          <w:tcPr>
            <w:tcW w:w="6830" w:type="dxa"/>
            <w:tcBorders>
              <w:tl2br w:val="nil"/>
              <w:tr2bl w:val="nil"/>
            </w:tcBorders>
            <w:vAlign w:val="center"/>
          </w:tcPr>
          <w:p w14:paraId="44DD1644">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厨房配备专用的消防、消毒（含空气消毒）、冷藏、冷冻、空调等设施，设施运转正常。</w:t>
            </w:r>
          </w:p>
        </w:tc>
        <w:tc>
          <w:tcPr>
            <w:tcW w:w="550" w:type="dxa"/>
            <w:tcBorders>
              <w:tl2br w:val="nil"/>
              <w:tr2bl w:val="nil"/>
            </w:tcBorders>
            <w:vAlign w:val="center"/>
          </w:tcPr>
          <w:p w14:paraId="0ADFE9C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424FB402">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458102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AA46A3D">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7443858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43DC0267">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现场查看厨房</w:t>
            </w:r>
          </w:p>
        </w:tc>
      </w:tr>
      <w:tr w14:paraId="1F768192">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4E999B97">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2.3.2.5</w:t>
            </w:r>
          </w:p>
        </w:tc>
        <w:tc>
          <w:tcPr>
            <w:tcW w:w="6830" w:type="dxa"/>
            <w:tcBorders>
              <w:tl2br w:val="nil"/>
              <w:tr2bl w:val="nil"/>
            </w:tcBorders>
            <w:vAlign w:val="center"/>
          </w:tcPr>
          <w:p w14:paraId="4ED8AB24">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厨房配置排风设备且运转正常；食品储藏间具有自然通风或机械通风的条件，能满足通风防潮的需求。</w:t>
            </w:r>
          </w:p>
        </w:tc>
        <w:tc>
          <w:tcPr>
            <w:tcW w:w="550" w:type="dxa"/>
            <w:tcBorders>
              <w:tl2br w:val="nil"/>
              <w:tr2bl w:val="nil"/>
            </w:tcBorders>
            <w:vAlign w:val="center"/>
          </w:tcPr>
          <w:p w14:paraId="29BB4BC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3568529B">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6A35AB72">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177CBBB0">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749E870F">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445B3D92">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现场查看厨房、食品储藏间</w:t>
            </w:r>
          </w:p>
        </w:tc>
      </w:tr>
      <w:tr w14:paraId="0A61F679">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5823D22A">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2.3.2.6</w:t>
            </w:r>
          </w:p>
        </w:tc>
        <w:tc>
          <w:tcPr>
            <w:tcW w:w="6830" w:type="dxa"/>
            <w:tcBorders>
              <w:tl2br w:val="nil"/>
              <w:tr2bl w:val="nil"/>
            </w:tcBorders>
            <w:vAlign w:val="center"/>
          </w:tcPr>
          <w:p w14:paraId="765B5B96">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食品处理区符合以下全部条件：</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1）</w:t>
            </w:r>
            <w:r>
              <w:rPr>
                <w:rFonts w:hint="eastAsia" w:ascii="微软雅黑" w:hAnsi="微软雅黑" w:eastAsia="微软雅黑" w:cs="微软雅黑"/>
                <w:kern w:val="2"/>
                <w:sz w:val="18"/>
                <w:szCs w:val="18"/>
              </w:rPr>
              <w:t>设置分类加工区，区分生熟食加工区域；</w:t>
            </w:r>
          </w:p>
          <w:p w14:paraId="20AF5ECE">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2）</w:t>
            </w:r>
            <w:r>
              <w:rPr>
                <w:rFonts w:hint="eastAsia" w:ascii="微软雅黑" w:hAnsi="微软雅黑" w:eastAsia="微软雅黑" w:cs="微软雅黑"/>
                <w:kern w:val="2"/>
                <w:sz w:val="18"/>
                <w:szCs w:val="18"/>
              </w:rPr>
              <w:t>配备洗手、运转正常的消毒设施；</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3</w:t>
            </w:r>
            <w:r>
              <w:rPr>
                <w:rFonts w:hint="eastAsia" w:ascii="微软雅黑" w:hAnsi="微软雅黑" w:eastAsia="微软雅黑" w:cs="微软雅黑"/>
                <w:kern w:val="2"/>
                <w:sz w:val="18"/>
                <w:szCs w:val="18"/>
              </w:rPr>
              <w:t>）配备带盖的餐厨废弃物存放容器。</w:t>
            </w:r>
          </w:p>
        </w:tc>
        <w:tc>
          <w:tcPr>
            <w:tcW w:w="550" w:type="dxa"/>
            <w:tcBorders>
              <w:tl2br w:val="nil"/>
              <w:tr2bl w:val="nil"/>
            </w:tcBorders>
            <w:vAlign w:val="center"/>
          </w:tcPr>
          <w:p w14:paraId="2584E9A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227E59D8">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6BB13ED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22BC7AB1">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10E8034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791014BC">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现场查看食品处理区</w:t>
            </w:r>
          </w:p>
        </w:tc>
      </w:tr>
      <w:tr w14:paraId="14BEBCE6">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0BB29A82">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2.3.2.7</w:t>
            </w:r>
          </w:p>
        </w:tc>
        <w:tc>
          <w:tcPr>
            <w:tcW w:w="6830" w:type="dxa"/>
            <w:tcBorders>
              <w:tl2br w:val="nil"/>
              <w:tr2bl w:val="nil"/>
            </w:tcBorders>
            <w:vAlign w:val="center"/>
          </w:tcPr>
          <w:p w14:paraId="2C098772">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食品加工、贮存、陈列、留样等设施设备运转正常，并保持清洁。</w:t>
            </w:r>
          </w:p>
        </w:tc>
        <w:tc>
          <w:tcPr>
            <w:tcW w:w="550" w:type="dxa"/>
            <w:tcBorders>
              <w:tl2br w:val="nil"/>
              <w:tr2bl w:val="nil"/>
            </w:tcBorders>
            <w:vAlign w:val="center"/>
          </w:tcPr>
          <w:p w14:paraId="1DDA746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14A270C0">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2E2FC2BF">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FD19094">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3E73B876">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3B7576BE">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w:t>
            </w:r>
          </w:p>
        </w:tc>
      </w:tr>
      <w:tr w14:paraId="27502FE3">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000000" w:fill="D4E9D6"/>
            <w:vAlign w:val="center"/>
          </w:tcPr>
          <w:p w14:paraId="2AC49205">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2.4</w:t>
            </w:r>
          </w:p>
        </w:tc>
        <w:tc>
          <w:tcPr>
            <w:tcW w:w="6830" w:type="dxa"/>
            <w:tcBorders>
              <w:tl2br w:val="nil"/>
              <w:tr2bl w:val="nil"/>
            </w:tcBorders>
            <w:shd w:val="clear" w:color="000000" w:fill="D4E9D6"/>
            <w:vAlign w:val="center"/>
          </w:tcPr>
          <w:p w14:paraId="094E1DDD">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洗涤空间</w:t>
            </w:r>
          </w:p>
        </w:tc>
        <w:tc>
          <w:tcPr>
            <w:tcW w:w="550" w:type="dxa"/>
            <w:tcBorders>
              <w:tl2br w:val="nil"/>
              <w:tr2bl w:val="nil"/>
            </w:tcBorders>
            <w:shd w:val="clear" w:color="000000" w:fill="D4E9D6"/>
            <w:vAlign w:val="center"/>
          </w:tcPr>
          <w:p w14:paraId="2136C072">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shd w:val="clear" w:color="000000" w:fill="D4E9D6"/>
            <w:vAlign w:val="center"/>
          </w:tcPr>
          <w:p w14:paraId="2A0C01EA">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10</w:t>
            </w:r>
          </w:p>
        </w:tc>
        <w:tc>
          <w:tcPr>
            <w:tcW w:w="494" w:type="dxa"/>
            <w:tcBorders>
              <w:tl2br w:val="nil"/>
              <w:tr2bl w:val="nil"/>
            </w:tcBorders>
            <w:shd w:val="clear" w:color="000000" w:fill="D4E9D6"/>
            <w:vAlign w:val="center"/>
          </w:tcPr>
          <w:p w14:paraId="34ADBE51">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000000" w:fill="D4E9D6"/>
            <w:vAlign w:val="center"/>
          </w:tcPr>
          <w:p w14:paraId="3D259906">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shd w:val="clear" w:color="000000" w:fill="D4E9D6"/>
            <w:vAlign w:val="center"/>
          </w:tcPr>
          <w:p w14:paraId="76486CFA">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shd w:val="clear" w:color="000000" w:fill="D4E9D6"/>
            <w:vAlign w:val="center"/>
          </w:tcPr>
          <w:p w14:paraId="1607EE46">
            <w:pPr>
              <w:widowControl/>
              <w:spacing w:after="0" w:line="240" w:lineRule="auto"/>
              <w:jc w:val="left"/>
              <w:rPr>
                <w:rFonts w:ascii="微软雅黑" w:hAnsi="微软雅黑" w:eastAsia="微软雅黑" w:cs="微软雅黑"/>
                <w:kern w:val="2"/>
                <w:sz w:val="18"/>
                <w:szCs w:val="18"/>
              </w:rPr>
            </w:pPr>
          </w:p>
        </w:tc>
      </w:tr>
      <w:tr w14:paraId="10959DCB">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6FE6E4F5">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2.4.1</w:t>
            </w:r>
          </w:p>
        </w:tc>
        <w:tc>
          <w:tcPr>
            <w:tcW w:w="6830" w:type="dxa"/>
            <w:tcBorders>
              <w:tl2br w:val="nil"/>
              <w:tr2bl w:val="nil"/>
            </w:tcBorders>
            <w:vAlign w:val="center"/>
          </w:tcPr>
          <w:p w14:paraId="55A1054A">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公共洗衣空间</w:t>
            </w:r>
          </w:p>
          <w:p w14:paraId="0091DEF4">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kern w:val="2"/>
                <w:sz w:val="18"/>
                <w:szCs w:val="18"/>
              </w:rPr>
              <w:t>注：当机构洗衣服务完全外包时，此项不参与评分。</w:t>
            </w:r>
          </w:p>
        </w:tc>
        <w:tc>
          <w:tcPr>
            <w:tcW w:w="550" w:type="dxa"/>
            <w:tcBorders>
              <w:tl2br w:val="nil"/>
              <w:tr2bl w:val="nil"/>
            </w:tcBorders>
            <w:vAlign w:val="center"/>
          </w:tcPr>
          <w:p w14:paraId="678D379B">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5FF0A06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66D9EBA0">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6</w:t>
            </w:r>
          </w:p>
        </w:tc>
        <w:tc>
          <w:tcPr>
            <w:tcW w:w="494" w:type="dxa"/>
            <w:tcBorders>
              <w:tl2br w:val="nil"/>
              <w:tr2bl w:val="nil"/>
            </w:tcBorders>
            <w:vAlign w:val="center"/>
          </w:tcPr>
          <w:p w14:paraId="097E52E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vAlign w:val="center"/>
          </w:tcPr>
          <w:p w14:paraId="7492B6A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072BDF57">
            <w:pPr>
              <w:widowControl/>
              <w:spacing w:after="0" w:line="240" w:lineRule="auto"/>
              <w:jc w:val="left"/>
              <w:rPr>
                <w:rFonts w:ascii="微软雅黑" w:hAnsi="微软雅黑" w:eastAsia="微软雅黑" w:cs="微软雅黑"/>
                <w:kern w:val="2"/>
                <w:sz w:val="18"/>
                <w:szCs w:val="18"/>
              </w:rPr>
            </w:pPr>
          </w:p>
        </w:tc>
      </w:tr>
      <w:tr w14:paraId="4401E14B">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6C046620">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2.4.1.1</w:t>
            </w:r>
          </w:p>
        </w:tc>
        <w:tc>
          <w:tcPr>
            <w:tcW w:w="6830" w:type="dxa"/>
            <w:tcBorders>
              <w:tl2br w:val="nil"/>
              <w:tr2bl w:val="nil"/>
            </w:tcBorders>
            <w:vAlign w:val="center"/>
          </w:tcPr>
          <w:p w14:paraId="30D19661">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设有公共洗衣空间。</w:t>
            </w:r>
          </w:p>
        </w:tc>
        <w:tc>
          <w:tcPr>
            <w:tcW w:w="550" w:type="dxa"/>
            <w:tcBorders>
              <w:tl2br w:val="nil"/>
              <w:tr2bl w:val="nil"/>
            </w:tcBorders>
            <w:vAlign w:val="center"/>
          </w:tcPr>
          <w:p w14:paraId="30A9253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75C1C636">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13ED45C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19A40379">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044CB722">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6295B18D">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w:t>
            </w:r>
          </w:p>
        </w:tc>
      </w:tr>
      <w:tr w14:paraId="2D2B7941">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341F01CC">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2.4.1.2</w:t>
            </w:r>
          </w:p>
        </w:tc>
        <w:tc>
          <w:tcPr>
            <w:tcW w:w="6830" w:type="dxa"/>
            <w:tcBorders>
              <w:tl2br w:val="nil"/>
              <w:tr2bl w:val="nil"/>
            </w:tcBorders>
            <w:vAlign w:val="center"/>
          </w:tcPr>
          <w:p w14:paraId="11C751F0">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设有衣物暂存区域或空间，用于存放脏衣物及洁净衣物，且洁污分区。</w:t>
            </w:r>
          </w:p>
        </w:tc>
        <w:tc>
          <w:tcPr>
            <w:tcW w:w="550" w:type="dxa"/>
            <w:tcBorders>
              <w:tl2br w:val="nil"/>
              <w:tr2bl w:val="nil"/>
            </w:tcBorders>
            <w:vAlign w:val="center"/>
          </w:tcPr>
          <w:p w14:paraId="0E36647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62CC4CB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167B5D20">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9521EA3">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4514F8CB">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61DDAC2F">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现场查看衣物暂存空间</w:t>
            </w:r>
          </w:p>
        </w:tc>
      </w:tr>
      <w:tr w14:paraId="7668C9E5">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01420C57">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2.4.1.3</w:t>
            </w:r>
          </w:p>
        </w:tc>
        <w:tc>
          <w:tcPr>
            <w:tcW w:w="6830" w:type="dxa"/>
            <w:tcBorders>
              <w:tl2br w:val="nil"/>
              <w:tr2bl w:val="nil"/>
            </w:tcBorders>
            <w:vAlign w:val="center"/>
          </w:tcPr>
          <w:p w14:paraId="2F08BEFC">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公共洗衣空间的位置便于收集脏衣物及发放干净衣物。</w:t>
            </w:r>
          </w:p>
        </w:tc>
        <w:tc>
          <w:tcPr>
            <w:tcW w:w="550" w:type="dxa"/>
            <w:tcBorders>
              <w:tl2br w:val="nil"/>
              <w:tr2bl w:val="nil"/>
            </w:tcBorders>
            <w:vAlign w:val="center"/>
          </w:tcPr>
          <w:p w14:paraId="230AF6FF">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35A00D2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BC03CF2">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629368E0">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4B0B565F">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26CC7481">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现场查看公共洗衣空间</w:t>
            </w:r>
          </w:p>
        </w:tc>
      </w:tr>
      <w:tr w14:paraId="26ED50D9">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585E35B4">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2.4.1.4</w:t>
            </w:r>
          </w:p>
        </w:tc>
        <w:tc>
          <w:tcPr>
            <w:tcW w:w="6830" w:type="dxa"/>
            <w:tcBorders>
              <w:tl2br w:val="nil"/>
              <w:tr2bl w:val="nil"/>
            </w:tcBorders>
            <w:vAlign w:val="center"/>
          </w:tcPr>
          <w:p w14:paraId="3DFD929A">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公共洗衣空间配置洗衣机、水池及消毒设施，能满足基本的洗衣需求。</w:t>
            </w:r>
          </w:p>
        </w:tc>
        <w:tc>
          <w:tcPr>
            <w:tcW w:w="550" w:type="dxa"/>
            <w:tcBorders>
              <w:tl2br w:val="nil"/>
              <w:tr2bl w:val="nil"/>
            </w:tcBorders>
            <w:vAlign w:val="center"/>
          </w:tcPr>
          <w:p w14:paraId="7374B7F8">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3EEA18A6">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1C00831">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4EEA7B2B">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16F6BA5A">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3142B59D">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现场查看公共洗衣空间</w:t>
            </w:r>
          </w:p>
        </w:tc>
      </w:tr>
      <w:tr w14:paraId="21C0E645">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1213D2F1">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2.4.1.5</w:t>
            </w:r>
          </w:p>
        </w:tc>
        <w:tc>
          <w:tcPr>
            <w:tcW w:w="6830" w:type="dxa"/>
            <w:tcBorders>
              <w:tl2br w:val="nil"/>
              <w:tr2bl w:val="nil"/>
            </w:tcBorders>
            <w:vAlign w:val="center"/>
          </w:tcPr>
          <w:p w14:paraId="21E3AC33">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公共洗衣空间地面排水良好无积水，具有良好的通风条件。</w:t>
            </w:r>
          </w:p>
        </w:tc>
        <w:tc>
          <w:tcPr>
            <w:tcW w:w="550" w:type="dxa"/>
            <w:tcBorders>
              <w:tl2br w:val="nil"/>
              <w:tr2bl w:val="nil"/>
            </w:tcBorders>
            <w:vAlign w:val="center"/>
          </w:tcPr>
          <w:p w14:paraId="0F384D21">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352B438F">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40E28A2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477DCCA7">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247EEB5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55F76B19">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现场查看公共洗衣空间</w:t>
            </w:r>
          </w:p>
        </w:tc>
      </w:tr>
      <w:tr w14:paraId="6E51F0DD">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2F62F429">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2.4.1.6</w:t>
            </w:r>
          </w:p>
        </w:tc>
        <w:tc>
          <w:tcPr>
            <w:tcW w:w="6830" w:type="dxa"/>
            <w:tcBorders>
              <w:tl2br w:val="nil"/>
              <w:tr2bl w:val="nil"/>
            </w:tcBorders>
            <w:vAlign w:val="center"/>
          </w:tcPr>
          <w:p w14:paraId="2CF668C6">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机构内配有晾晒空间或能够正常使用的烘干设备。</w:t>
            </w:r>
          </w:p>
        </w:tc>
        <w:tc>
          <w:tcPr>
            <w:tcW w:w="550" w:type="dxa"/>
            <w:tcBorders>
              <w:tl2br w:val="nil"/>
              <w:tr2bl w:val="nil"/>
            </w:tcBorders>
            <w:vAlign w:val="center"/>
          </w:tcPr>
          <w:p w14:paraId="521F013D">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147E9C5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CFA5F42">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1F25CA40">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3464F2E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4C1765C5">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现场查看公共洗衣空间</w:t>
            </w:r>
          </w:p>
        </w:tc>
      </w:tr>
      <w:tr w14:paraId="47977604">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3A253567">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2.4.2</w:t>
            </w:r>
          </w:p>
        </w:tc>
        <w:tc>
          <w:tcPr>
            <w:tcW w:w="6830" w:type="dxa"/>
            <w:tcBorders>
              <w:tl2br w:val="nil"/>
              <w:tr2bl w:val="nil"/>
            </w:tcBorders>
            <w:vAlign w:val="center"/>
          </w:tcPr>
          <w:p w14:paraId="43AA415F">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污洗空间</w:t>
            </w:r>
          </w:p>
        </w:tc>
        <w:tc>
          <w:tcPr>
            <w:tcW w:w="550" w:type="dxa"/>
            <w:tcBorders>
              <w:tl2br w:val="nil"/>
              <w:tr2bl w:val="nil"/>
            </w:tcBorders>
            <w:vAlign w:val="center"/>
          </w:tcPr>
          <w:p w14:paraId="093CCA0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6F05CA06">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2B2512A5">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4</w:t>
            </w:r>
          </w:p>
        </w:tc>
        <w:tc>
          <w:tcPr>
            <w:tcW w:w="494" w:type="dxa"/>
            <w:tcBorders>
              <w:tl2br w:val="nil"/>
              <w:tr2bl w:val="nil"/>
            </w:tcBorders>
            <w:vAlign w:val="center"/>
          </w:tcPr>
          <w:p w14:paraId="451214B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vAlign w:val="center"/>
          </w:tcPr>
          <w:p w14:paraId="3F983D5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1882662A">
            <w:pPr>
              <w:widowControl/>
              <w:spacing w:after="0" w:line="240" w:lineRule="auto"/>
              <w:jc w:val="left"/>
              <w:rPr>
                <w:rFonts w:ascii="微软雅黑" w:hAnsi="微软雅黑" w:eastAsia="微软雅黑" w:cs="微软雅黑"/>
                <w:kern w:val="2"/>
                <w:sz w:val="18"/>
                <w:szCs w:val="18"/>
              </w:rPr>
            </w:pPr>
          </w:p>
        </w:tc>
      </w:tr>
      <w:tr w14:paraId="3B9DA0C2">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18515AD1">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2.4.2.1</w:t>
            </w:r>
          </w:p>
        </w:tc>
        <w:tc>
          <w:tcPr>
            <w:tcW w:w="6830" w:type="dxa"/>
            <w:tcBorders>
              <w:tl2br w:val="nil"/>
              <w:tr2bl w:val="nil"/>
            </w:tcBorders>
            <w:vAlign w:val="center"/>
          </w:tcPr>
          <w:p w14:paraId="222638A7">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设有专门的污洗空间。</w:t>
            </w:r>
          </w:p>
        </w:tc>
        <w:tc>
          <w:tcPr>
            <w:tcW w:w="550" w:type="dxa"/>
            <w:tcBorders>
              <w:tl2br w:val="nil"/>
              <w:tr2bl w:val="nil"/>
            </w:tcBorders>
            <w:vAlign w:val="center"/>
          </w:tcPr>
          <w:p w14:paraId="129290DF">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4AF648D8">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A4B5F3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981BF82">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4EAC998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6CC8241D">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w:t>
            </w:r>
          </w:p>
        </w:tc>
      </w:tr>
      <w:tr w14:paraId="60779AEA">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7B1BFFC6">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2.4.2.2</w:t>
            </w:r>
          </w:p>
        </w:tc>
        <w:tc>
          <w:tcPr>
            <w:tcW w:w="6830" w:type="dxa"/>
            <w:tcBorders>
              <w:tl2br w:val="nil"/>
              <w:tr2bl w:val="nil"/>
            </w:tcBorders>
            <w:vAlign w:val="center"/>
          </w:tcPr>
          <w:p w14:paraId="6380DF9C">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污洗空间临近污物运输通道或污物电梯，便于污物运送。</w:t>
            </w:r>
          </w:p>
        </w:tc>
        <w:tc>
          <w:tcPr>
            <w:tcW w:w="550" w:type="dxa"/>
            <w:tcBorders>
              <w:tl2br w:val="nil"/>
              <w:tr2bl w:val="nil"/>
            </w:tcBorders>
            <w:vAlign w:val="center"/>
          </w:tcPr>
          <w:p w14:paraId="2E333F4F">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3941D2D6">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7368CA2">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23086C72">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787437C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7E72FF24">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现场查看污洗空间</w:t>
            </w:r>
          </w:p>
        </w:tc>
      </w:tr>
      <w:tr w14:paraId="7488C9B5">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09333860">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2.4.2.3</w:t>
            </w:r>
          </w:p>
        </w:tc>
        <w:tc>
          <w:tcPr>
            <w:tcW w:w="6830" w:type="dxa"/>
            <w:tcBorders>
              <w:tl2br w:val="nil"/>
              <w:tr2bl w:val="nil"/>
            </w:tcBorders>
            <w:vAlign w:val="center"/>
          </w:tcPr>
          <w:p w14:paraId="058C6FD4">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污洗空间符合以下条件中</w:t>
            </w:r>
            <w:r>
              <w:rPr>
                <w:rFonts w:ascii="微软雅黑" w:hAnsi="微软雅黑" w:eastAsia="微软雅黑" w:cs="微软雅黑"/>
                <w:kern w:val="2"/>
                <w:sz w:val="18"/>
                <w:szCs w:val="18"/>
              </w:rPr>
              <w:t>4</w:t>
            </w:r>
            <w:r>
              <w:rPr>
                <w:rFonts w:hint="eastAsia" w:ascii="微软雅黑" w:hAnsi="微软雅黑" w:eastAsia="微软雅黑" w:cs="微软雅黑"/>
                <w:kern w:val="2"/>
                <w:sz w:val="18"/>
                <w:szCs w:val="18"/>
              </w:rPr>
              <w:t>项及以上：</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1）</w:t>
            </w:r>
            <w:r>
              <w:rPr>
                <w:rFonts w:hint="eastAsia" w:ascii="微软雅黑" w:hAnsi="微软雅黑" w:eastAsia="微软雅黑" w:cs="微软雅黑"/>
                <w:kern w:val="2"/>
                <w:sz w:val="18"/>
                <w:szCs w:val="18"/>
              </w:rPr>
              <w:t>设有浸泡池；</w:t>
            </w:r>
          </w:p>
          <w:p w14:paraId="4C6728C1">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2）</w:t>
            </w:r>
            <w:r>
              <w:rPr>
                <w:rFonts w:hint="eastAsia" w:ascii="微软雅黑" w:hAnsi="微软雅黑" w:eastAsia="微软雅黑" w:cs="微软雅黑"/>
                <w:kern w:val="2"/>
                <w:sz w:val="18"/>
                <w:szCs w:val="18"/>
              </w:rPr>
              <w:t>设有污物清洗、消毒区域；</w:t>
            </w:r>
          </w:p>
          <w:p w14:paraId="1AB2D88A">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3）</w:t>
            </w:r>
            <w:r>
              <w:rPr>
                <w:rFonts w:hint="eastAsia" w:ascii="微软雅黑" w:hAnsi="微软雅黑" w:eastAsia="微软雅黑" w:cs="微软雅黑"/>
                <w:kern w:val="2"/>
                <w:sz w:val="18"/>
                <w:szCs w:val="18"/>
              </w:rPr>
              <w:t>设有净化池；</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4</w:t>
            </w:r>
            <w:r>
              <w:rPr>
                <w:rFonts w:hint="eastAsia" w:ascii="微软雅黑" w:hAnsi="微软雅黑" w:eastAsia="微软雅黑" w:cs="微软雅黑"/>
                <w:kern w:val="2"/>
                <w:sz w:val="18"/>
                <w:szCs w:val="18"/>
              </w:rPr>
              <w:t>）设有污物（垃圾）暂存区域；</w:t>
            </w:r>
          </w:p>
          <w:p w14:paraId="435204AD">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5）</w:t>
            </w:r>
            <w:r>
              <w:rPr>
                <w:rFonts w:hint="eastAsia" w:ascii="微软雅黑" w:hAnsi="微软雅黑" w:eastAsia="微软雅黑" w:cs="微软雅黑"/>
                <w:kern w:val="2"/>
                <w:sz w:val="18"/>
                <w:szCs w:val="18"/>
              </w:rPr>
              <w:t>设有污水排放系统；</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6</w:t>
            </w:r>
            <w:r>
              <w:rPr>
                <w:rFonts w:hint="eastAsia" w:ascii="微软雅黑" w:hAnsi="微软雅黑" w:eastAsia="微软雅黑" w:cs="微软雅黑"/>
                <w:kern w:val="2"/>
                <w:sz w:val="18"/>
                <w:szCs w:val="18"/>
              </w:rPr>
              <w:t>）设有洗涤剂储藏区域；</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7</w:t>
            </w:r>
            <w:r>
              <w:rPr>
                <w:rFonts w:hint="eastAsia" w:ascii="微软雅黑" w:hAnsi="微软雅黑" w:eastAsia="微软雅黑" w:cs="微软雅黑"/>
                <w:kern w:val="2"/>
                <w:sz w:val="18"/>
                <w:szCs w:val="18"/>
              </w:rPr>
              <w:t>）设有抹布、墩布、清洁车等清洁工具的存放区域；</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8</w:t>
            </w:r>
            <w:r>
              <w:rPr>
                <w:rFonts w:hint="eastAsia" w:ascii="微软雅黑" w:hAnsi="微软雅黑" w:eastAsia="微软雅黑" w:cs="微软雅黑"/>
                <w:kern w:val="2"/>
                <w:sz w:val="18"/>
                <w:szCs w:val="18"/>
              </w:rPr>
              <w:t>）设有抹布、墩布等清洁工具的就近晾晒区域。</w:t>
            </w:r>
          </w:p>
        </w:tc>
        <w:tc>
          <w:tcPr>
            <w:tcW w:w="550" w:type="dxa"/>
            <w:tcBorders>
              <w:tl2br w:val="nil"/>
              <w:tr2bl w:val="nil"/>
            </w:tcBorders>
            <w:vAlign w:val="center"/>
          </w:tcPr>
          <w:p w14:paraId="17462F91">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6B327D88">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11D4E3B">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45EB057">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347F467B">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540A2862">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现场查看污洗空间</w:t>
            </w:r>
          </w:p>
        </w:tc>
      </w:tr>
      <w:tr w14:paraId="11EA6B00">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6F6A66EA">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2.4.2.4</w:t>
            </w:r>
          </w:p>
        </w:tc>
        <w:tc>
          <w:tcPr>
            <w:tcW w:w="6830" w:type="dxa"/>
            <w:tcBorders>
              <w:tl2br w:val="nil"/>
              <w:tr2bl w:val="nil"/>
            </w:tcBorders>
            <w:vAlign w:val="center"/>
          </w:tcPr>
          <w:p w14:paraId="0D0B06B4">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污洗空间整体干净整洁。</w:t>
            </w:r>
          </w:p>
        </w:tc>
        <w:tc>
          <w:tcPr>
            <w:tcW w:w="550" w:type="dxa"/>
            <w:tcBorders>
              <w:tl2br w:val="nil"/>
              <w:tr2bl w:val="nil"/>
            </w:tcBorders>
            <w:vAlign w:val="center"/>
          </w:tcPr>
          <w:p w14:paraId="5B75442D">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2FE92B3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2139F4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9792F42">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5D202880">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66E0D699">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现场查看污洗空间</w:t>
            </w:r>
          </w:p>
        </w:tc>
      </w:tr>
      <w:tr w14:paraId="7CA187E1">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000000" w:fill="D4E9D6"/>
            <w:vAlign w:val="center"/>
          </w:tcPr>
          <w:p w14:paraId="7983D247">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2.5</w:t>
            </w:r>
          </w:p>
        </w:tc>
        <w:tc>
          <w:tcPr>
            <w:tcW w:w="6830" w:type="dxa"/>
            <w:tcBorders>
              <w:tl2br w:val="nil"/>
              <w:tr2bl w:val="nil"/>
            </w:tcBorders>
            <w:shd w:val="clear" w:color="000000" w:fill="D4E9D6"/>
            <w:vAlign w:val="center"/>
          </w:tcPr>
          <w:p w14:paraId="747B9713">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接待空间（含服务厅）</w:t>
            </w:r>
          </w:p>
        </w:tc>
        <w:tc>
          <w:tcPr>
            <w:tcW w:w="550" w:type="dxa"/>
            <w:tcBorders>
              <w:tl2br w:val="nil"/>
              <w:tr2bl w:val="nil"/>
            </w:tcBorders>
            <w:shd w:val="clear" w:color="000000" w:fill="D4E9D6"/>
            <w:vAlign w:val="center"/>
          </w:tcPr>
          <w:p w14:paraId="520492AB">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shd w:val="clear" w:color="000000" w:fill="D4E9D6"/>
            <w:vAlign w:val="center"/>
          </w:tcPr>
          <w:p w14:paraId="4D3E2530">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5</w:t>
            </w:r>
          </w:p>
        </w:tc>
        <w:tc>
          <w:tcPr>
            <w:tcW w:w="494" w:type="dxa"/>
            <w:tcBorders>
              <w:tl2br w:val="nil"/>
              <w:tr2bl w:val="nil"/>
            </w:tcBorders>
            <w:shd w:val="clear" w:color="000000" w:fill="D4E9D6"/>
            <w:vAlign w:val="center"/>
          </w:tcPr>
          <w:p w14:paraId="16FE3510">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000000" w:fill="D4E9D6"/>
            <w:vAlign w:val="center"/>
          </w:tcPr>
          <w:p w14:paraId="468EDED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shd w:val="clear" w:color="000000" w:fill="D4E9D6"/>
            <w:vAlign w:val="center"/>
          </w:tcPr>
          <w:p w14:paraId="110C44B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shd w:val="clear" w:color="000000" w:fill="D4E9D6"/>
            <w:vAlign w:val="center"/>
          </w:tcPr>
          <w:p w14:paraId="2E1AAB98">
            <w:pPr>
              <w:widowControl/>
              <w:spacing w:after="0" w:line="240" w:lineRule="auto"/>
              <w:jc w:val="left"/>
              <w:rPr>
                <w:rFonts w:ascii="微软雅黑" w:hAnsi="微软雅黑" w:eastAsia="微软雅黑" w:cs="微软雅黑"/>
                <w:kern w:val="2"/>
                <w:sz w:val="18"/>
                <w:szCs w:val="18"/>
              </w:rPr>
            </w:pPr>
          </w:p>
        </w:tc>
      </w:tr>
      <w:tr w14:paraId="073E4683">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3F051D28">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2.5.1.1</w:t>
            </w:r>
          </w:p>
        </w:tc>
        <w:tc>
          <w:tcPr>
            <w:tcW w:w="6830" w:type="dxa"/>
            <w:tcBorders>
              <w:tl2br w:val="nil"/>
              <w:tr2bl w:val="nil"/>
            </w:tcBorders>
            <w:vAlign w:val="center"/>
          </w:tcPr>
          <w:p w14:paraId="56D1738B">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接待空间位置明显，易于看到。</w:t>
            </w:r>
          </w:p>
        </w:tc>
        <w:tc>
          <w:tcPr>
            <w:tcW w:w="550" w:type="dxa"/>
            <w:tcBorders>
              <w:tl2br w:val="nil"/>
              <w:tr2bl w:val="nil"/>
            </w:tcBorders>
            <w:vAlign w:val="center"/>
          </w:tcPr>
          <w:p w14:paraId="0F62BBC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765AF720">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28102FFF">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170F28B2">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3FF1304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798CAFB5">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w:t>
            </w:r>
          </w:p>
        </w:tc>
      </w:tr>
      <w:tr w14:paraId="01BF0590">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6D251B14">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2.5.1.2</w:t>
            </w:r>
          </w:p>
        </w:tc>
        <w:tc>
          <w:tcPr>
            <w:tcW w:w="6830" w:type="dxa"/>
            <w:tcBorders>
              <w:tl2br w:val="nil"/>
              <w:tr2bl w:val="nil"/>
            </w:tcBorders>
            <w:vAlign w:val="center"/>
          </w:tcPr>
          <w:p w14:paraId="50990B83">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kern w:val="2"/>
              </w:rPr>
              <w:t>★</w:t>
            </w:r>
            <w:r>
              <w:rPr>
                <w:rFonts w:hint="eastAsia" w:ascii="微软雅黑" w:hAnsi="微软雅黑" w:eastAsia="微软雅黑" w:cs="微软雅黑"/>
                <w:b/>
                <w:bCs/>
                <w:kern w:val="2"/>
                <w:sz w:val="18"/>
                <w:szCs w:val="18"/>
              </w:rPr>
              <w:t>设有服务台、值班室等，能提供接待管理、值班咨询等服务。</w:t>
            </w:r>
          </w:p>
          <w:p w14:paraId="23155601">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注：申请3、4、5级评定的养老机构若不符合此项要求，不予以申报。</w:t>
            </w:r>
          </w:p>
        </w:tc>
        <w:tc>
          <w:tcPr>
            <w:tcW w:w="550" w:type="dxa"/>
            <w:tcBorders>
              <w:tl2br w:val="nil"/>
              <w:tr2bl w:val="nil"/>
            </w:tcBorders>
            <w:vAlign w:val="center"/>
          </w:tcPr>
          <w:p w14:paraId="3E4177FD">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36F1FD5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227966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7E4EF1D">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3555252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3C0B2DA0">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现场查看服务厅</w:t>
            </w:r>
          </w:p>
        </w:tc>
      </w:tr>
      <w:tr w14:paraId="3DB21823">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40087106">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2.5.1.3</w:t>
            </w:r>
          </w:p>
        </w:tc>
        <w:tc>
          <w:tcPr>
            <w:tcW w:w="6830" w:type="dxa"/>
            <w:tcBorders>
              <w:tl2br w:val="nil"/>
              <w:tr2bl w:val="nil"/>
            </w:tcBorders>
            <w:vAlign w:val="center"/>
          </w:tcPr>
          <w:p w14:paraId="7CC1BFB8">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服务厅设有座椅、沙发等，能满足老年人及来访人员等候休息、交流会友等需求。</w:t>
            </w:r>
          </w:p>
        </w:tc>
        <w:tc>
          <w:tcPr>
            <w:tcW w:w="550" w:type="dxa"/>
            <w:tcBorders>
              <w:tl2br w:val="nil"/>
              <w:tr2bl w:val="nil"/>
            </w:tcBorders>
            <w:vAlign w:val="center"/>
          </w:tcPr>
          <w:p w14:paraId="4AA11A4D">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617AB02F">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46661538">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7234B59">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3943214F">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7E46B4EC">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现场查看服务厅</w:t>
            </w:r>
          </w:p>
        </w:tc>
      </w:tr>
      <w:tr w14:paraId="1C64A4C9">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1E72780B">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2.5.1.4</w:t>
            </w:r>
          </w:p>
        </w:tc>
        <w:tc>
          <w:tcPr>
            <w:tcW w:w="6830" w:type="dxa"/>
            <w:tcBorders>
              <w:tl2br w:val="nil"/>
              <w:tr2bl w:val="nil"/>
            </w:tcBorders>
            <w:vAlign w:val="center"/>
          </w:tcPr>
          <w:p w14:paraId="36B27B50">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服务厅设有宣传栏、公示栏等，能满足公示、宣传的需求。</w:t>
            </w:r>
          </w:p>
        </w:tc>
        <w:tc>
          <w:tcPr>
            <w:tcW w:w="550" w:type="dxa"/>
            <w:tcBorders>
              <w:tl2br w:val="nil"/>
              <w:tr2bl w:val="nil"/>
            </w:tcBorders>
            <w:vAlign w:val="center"/>
          </w:tcPr>
          <w:p w14:paraId="5C4EDBE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10DA745B">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91737E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460321E3">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5CC1A59D">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18546F52">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现场查看服务厅</w:t>
            </w:r>
          </w:p>
        </w:tc>
      </w:tr>
      <w:tr w14:paraId="0B7E6242">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5100A048">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2.5.1.5</w:t>
            </w:r>
          </w:p>
        </w:tc>
        <w:tc>
          <w:tcPr>
            <w:tcW w:w="6830" w:type="dxa"/>
            <w:tcBorders>
              <w:tl2br w:val="nil"/>
              <w:tr2bl w:val="nil"/>
            </w:tcBorders>
            <w:vAlign w:val="center"/>
          </w:tcPr>
          <w:p w14:paraId="1E3CC323">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服务厅整体氛围温馨明亮。</w:t>
            </w:r>
          </w:p>
        </w:tc>
        <w:tc>
          <w:tcPr>
            <w:tcW w:w="550" w:type="dxa"/>
            <w:tcBorders>
              <w:tl2br w:val="nil"/>
              <w:tr2bl w:val="nil"/>
            </w:tcBorders>
            <w:vAlign w:val="center"/>
          </w:tcPr>
          <w:p w14:paraId="0B1E8AF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710E4D88">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D970D9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42413916">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4C9F4466">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1269B493">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现场查看服务厅</w:t>
            </w:r>
          </w:p>
        </w:tc>
      </w:tr>
      <w:tr w14:paraId="5B914D9D">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000000" w:fill="D4E9D6"/>
            <w:vAlign w:val="center"/>
          </w:tcPr>
          <w:p w14:paraId="70D85B31">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2.6</w:t>
            </w:r>
          </w:p>
        </w:tc>
        <w:tc>
          <w:tcPr>
            <w:tcW w:w="6830" w:type="dxa"/>
            <w:tcBorders>
              <w:tl2br w:val="nil"/>
              <w:tr2bl w:val="nil"/>
            </w:tcBorders>
            <w:shd w:val="clear" w:color="000000" w:fill="D4E9D6"/>
            <w:vAlign w:val="center"/>
          </w:tcPr>
          <w:p w14:paraId="1DE79A5F">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活动场所</w:t>
            </w:r>
          </w:p>
        </w:tc>
        <w:tc>
          <w:tcPr>
            <w:tcW w:w="550" w:type="dxa"/>
            <w:tcBorders>
              <w:tl2br w:val="nil"/>
              <w:tr2bl w:val="nil"/>
            </w:tcBorders>
            <w:shd w:val="clear" w:color="000000" w:fill="D4E9D6"/>
            <w:vAlign w:val="center"/>
          </w:tcPr>
          <w:p w14:paraId="45AD5162">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shd w:val="clear" w:color="000000" w:fill="D4E9D6"/>
            <w:vAlign w:val="center"/>
          </w:tcPr>
          <w:p w14:paraId="5C06EF39">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10</w:t>
            </w:r>
          </w:p>
        </w:tc>
        <w:tc>
          <w:tcPr>
            <w:tcW w:w="494" w:type="dxa"/>
            <w:tcBorders>
              <w:tl2br w:val="nil"/>
              <w:tr2bl w:val="nil"/>
            </w:tcBorders>
            <w:shd w:val="clear" w:color="000000" w:fill="D4E9D6"/>
            <w:vAlign w:val="center"/>
          </w:tcPr>
          <w:p w14:paraId="5664717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000000" w:fill="D4E9D6"/>
            <w:vAlign w:val="center"/>
          </w:tcPr>
          <w:p w14:paraId="30E7EE7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shd w:val="clear" w:color="000000" w:fill="D4E9D6"/>
            <w:vAlign w:val="center"/>
          </w:tcPr>
          <w:p w14:paraId="259361BD">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shd w:val="clear" w:color="000000" w:fill="D4E9D6"/>
            <w:vAlign w:val="center"/>
          </w:tcPr>
          <w:p w14:paraId="4BF844A9">
            <w:pPr>
              <w:widowControl/>
              <w:spacing w:after="0" w:line="240" w:lineRule="auto"/>
              <w:jc w:val="left"/>
              <w:rPr>
                <w:rFonts w:ascii="微软雅黑" w:hAnsi="微软雅黑" w:eastAsia="微软雅黑" w:cs="微软雅黑"/>
                <w:kern w:val="2"/>
                <w:sz w:val="18"/>
                <w:szCs w:val="18"/>
              </w:rPr>
            </w:pPr>
          </w:p>
        </w:tc>
      </w:tr>
      <w:tr w14:paraId="7B7174E8">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5426AC37">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2.6.1.1</w:t>
            </w:r>
          </w:p>
        </w:tc>
        <w:tc>
          <w:tcPr>
            <w:tcW w:w="6830" w:type="dxa"/>
            <w:tcBorders>
              <w:tl2br w:val="nil"/>
              <w:tr2bl w:val="nil"/>
            </w:tcBorders>
            <w:vAlign w:val="center"/>
          </w:tcPr>
          <w:p w14:paraId="010BCCB3">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活动场所满足老年人基本的活动需求，设有符合以下条件的活动空间：</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1）阅读区（室）：配置适合老年人阅读的图书、</w:t>
            </w:r>
            <w:r>
              <w:rPr>
                <w:rFonts w:hint="eastAsia" w:ascii="微软雅黑" w:hAnsi="微软雅黑" w:eastAsia="微软雅黑" w:cs="微软雅黑"/>
                <w:kern w:val="2"/>
                <w:sz w:val="18"/>
                <w:szCs w:val="18"/>
              </w:rPr>
              <w:t>杂志、报纸等；</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2）棋牌活动区（室）：配置象棋、麻将等老年人常用棋牌</w:t>
            </w:r>
            <w:r>
              <w:rPr>
                <w:rFonts w:hint="eastAsia" w:ascii="微软雅黑" w:hAnsi="微软雅黑" w:eastAsia="微软雅黑" w:cs="微软雅黑"/>
                <w:kern w:val="2"/>
                <w:sz w:val="18"/>
                <w:szCs w:val="18"/>
              </w:rPr>
              <w:t>用具；</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3）健身区（室）：配置适合老年人使用的健身器械或乒乓球、台球</w:t>
            </w:r>
            <w:r>
              <w:rPr>
                <w:rFonts w:hint="eastAsia" w:ascii="微软雅黑" w:hAnsi="微软雅黑" w:eastAsia="微软雅黑" w:cs="微软雅黑"/>
                <w:kern w:val="2"/>
                <w:sz w:val="18"/>
                <w:szCs w:val="18"/>
              </w:rPr>
              <w:t>等设施；</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4）书画区（室）：配置适宜老年人使用的书画桌椅与</w:t>
            </w:r>
            <w:r>
              <w:rPr>
                <w:rFonts w:hint="eastAsia" w:ascii="微软雅黑" w:hAnsi="微软雅黑" w:eastAsia="微软雅黑" w:cs="微软雅黑"/>
                <w:kern w:val="2"/>
                <w:sz w:val="18"/>
                <w:szCs w:val="18"/>
              </w:rPr>
              <w:t>材料，满足书画的挂放；</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5）音乐、舞蹈活动区（室）：满足播放多媒体需求；</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6）电子阅览区（室）：</w:t>
            </w:r>
            <w:r>
              <w:rPr>
                <w:rFonts w:hint="eastAsia" w:ascii="微软雅黑" w:hAnsi="微软雅黑" w:eastAsia="微软雅黑" w:cs="微软雅黑"/>
                <w:kern w:val="2"/>
                <w:sz w:val="18"/>
                <w:szCs w:val="18"/>
              </w:rPr>
              <w:t>配置可联网的电脑；</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7）教室：</w:t>
            </w:r>
            <w:r>
              <w:rPr>
                <w:rFonts w:hint="eastAsia" w:ascii="微软雅黑" w:hAnsi="微软雅黑" w:eastAsia="微软雅黑" w:cs="微软雅黑"/>
                <w:kern w:val="2"/>
                <w:sz w:val="18"/>
                <w:szCs w:val="18"/>
              </w:rPr>
              <w:t>配置投影设施或黑（白）板。</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注：符合</w:t>
            </w:r>
            <w:r>
              <w:rPr>
                <w:rFonts w:ascii="微软雅黑" w:hAnsi="微软雅黑" w:eastAsia="微软雅黑" w:cs="微软雅黑"/>
                <w:kern w:val="2"/>
                <w:sz w:val="18"/>
                <w:szCs w:val="18"/>
              </w:rPr>
              <w:t>1</w:t>
            </w:r>
            <w:r>
              <w:rPr>
                <w:rFonts w:hint="eastAsia" w:ascii="微软雅黑" w:hAnsi="微软雅黑" w:eastAsia="微软雅黑" w:cs="微软雅黑"/>
                <w:kern w:val="2"/>
                <w:sz w:val="18"/>
                <w:szCs w:val="18"/>
              </w:rPr>
              <w:t>项得</w:t>
            </w:r>
            <w:r>
              <w:rPr>
                <w:rFonts w:ascii="微软雅黑" w:hAnsi="微软雅黑" w:eastAsia="微软雅黑" w:cs="微软雅黑"/>
                <w:kern w:val="2"/>
                <w:sz w:val="18"/>
                <w:szCs w:val="18"/>
              </w:rPr>
              <w:t>1分，符合2</w:t>
            </w:r>
            <w:r>
              <w:rPr>
                <w:rFonts w:hint="eastAsia" w:ascii="微软雅黑" w:hAnsi="微软雅黑" w:eastAsia="微软雅黑" w:cs="微软雅黑"/>
                <w:kern w:val="2"/>
                <w:sz w:val="18"/>
                <w:szCs w:val="18"/>
              </w:rPr>
              <w:t>项得</w:t>
            </w:r>
            <w:r>
              <w:rPr>
                <w:rFonts w:ascii="微软雅黑" w:hAnsi="微软雅黑" w:eastAsia="微软雅黑" w:cs="微软雅黑"/>
                <w:kern w:val="2"/>
                <w:sz w:val="18"/>
                <w:szCs w:val="18"/>
              </w:rPr>
              <w:t>2分，符合3-4</w:t>
            </w:r>
            <w:r>
              <w:rPr>
                <w:rFonts w:hint="eastAsia" w:ascii="微软雅黑" w:hAnsi="微软雅黑" w:eastAsia="微软雅黑" w:cs="微软雅黑"/>
                <w:kern w:val="2"/>
                <w:sz w:val="18"/>
                <w:szCs w:val="18"/>
              </w:rPr>
              <w:t>项得</w:t>
            </w:r>
            <w:r>
              <w:rPr>
                <w:rFonts w:ascii="微软雅黑" w:hAnsi="微软雅黑" w:eastAsia="微软雅黑" w:cs="微软雅黑"/>
                <w:kern w:val="2"/>
                <w:sz w:val="18"/>
                <w:szCs w:val="18"/>
              </w:rPr>
              <w:t>3分，符合5</w:t>
            </w:r>
            <w:r>
              <w:rPr>
                <w:rFonts w:hint="eastAsia" w:ascii="微软雅黑" w:hAnsi="微软雅黑" w:eastAsia="微软雅黑" w:cs="微软雅黑"/>
                <w:kern w:val="2"/>
                <w:sz w:val="18"/>
                <w:szCs w:val="18"/>
              </w:rPr>
              <w:t>项及以上得</w:t>
            </w:r>
            <w:r>
              <w:rPr>
                <w:rFonts w:ascii="微软雅黑" w:hAnsi="微软雅黑" w:eastAsia="微软雅黑" w:cs="微软雅黑"/>
                <w:kern w:val="2"/>
                <w:sz w:val="18"/>
                <w:szCs w:val="18"/>
              </w:rPr>
              <w:t>4分。</w:t>
            </w:r>
          </w:p>
        </w:tc>
        <w:tc>
          <w:tcPr>
            <w:tcW w:w="550" w:type="dxa"/>
            <w:tcBorders>
              <w:tl2br w:val="nil"/>
              <w:tr2bl w:val="nil"/>
            </w:tcBorders>
            <w:vAlign w:val="center"/>
          </w:tcPr>
          <w:p w14:paraId="488B545D">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3CC8CE9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853977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6B8F6657">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4</w:t>
            </w:r>
          </w:p>
        </w:tc>
        <w:tc>
          <w:tcPr>
            <w:tcW w:w="397" w:type="dxa"/>
            <w:tcBorders>
              <w:tl2br w:val="nil"/>
              <w:tr2bl w:val="nil"/>
            </w:tcBorders>
            <w:vAlign w:val="center"/>
          </w:tcPr>
          <w:p w14:paraId="71AF4B0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1CDB8931">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现场查看活动场所</w:t>
            </w:r>
          </w:p>
        </w:tc>
      </w:tr>
      <w:tr w14:paraId="1C146897">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7DC82755">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2.6.1.2</w:t>
            </w:r>
          </w:p>
        </w:tc>
        <w:tc>
          <w:tcPr>
            <w:tcW w:w="6830" w:type="dxa"/>
            <w:tcBorders>
              <w:tl2br w:val="nil"/>
              <w:tr2bl w:val="nil"/>
            </w:tcBorders>
            <w:vAlign w:val="center"/>
          </w:tcPr>
          <w:p w14:paraId="661F626D">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活动场所丰富多元，满足老年人多样化的活动需求，设有符合以下条件的活动空间：</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1）设有影音室或放映室；</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2）设有代际互动区或儿童活动室；</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3）设有厨艺教室或家庭厨房；</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4）设有其他供老年人开展兴趣活动的空间（如手工室、茶艺室、园艺室等）。</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注：符合</w:t>
            </w:r>
            <w:r>
              <w:rPr>
                <w:rFonts w:ascii="微软雅黑" w:hAnsi="微软雅黑" w:eastAsia="微软雅黑" w:cs="微软雅黑"/>
                <w:kern w:val="2"/>
                <w:sz w:val="18"/>
                <w:szCs w:val="18"/>
              </w:rPr>
              <w:t>1项得0.5分，符合2项及以上得1分。</w:t>
            </w:r>
          </w:p>
        </w:tc>
        <w:tc>
          <w:tcPr>
            <w:tcW w:w="550" w:type="dxa"/>
            <w:tcBorders>
              <w:tl2br w:val="nil"/>
              <w:tr2bl w:val="nil"/>
            </w:tcBorders>
            <w:vAlign w:val="center"/>
          </w:tcPr>
          <w:p w14:paraId="778D2C4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3811EDB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1A3F820B">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1C180E9">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7A8AA68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2D9DEFD9">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w:t>
            </w:r>
          </w:p>
        </w:tc>
      </w:tr>
      <w:tr w14:paraId="1293890C">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10F97AC1">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2.6.1.3</w:t>
            </w:r>
          </w:p>
        </w:tc>
        <w:tc>
          <w:tcPr>
            <w:tcW w:w="6830" w:type="dxa"/>
            <w:tcBorders>
              <w:tl2br w:val="nil"/>
              <w:tr2bl w:val="nil"/>
            </w:tcBorders>
            <w:vAlign w:val="center"/>
          </w:tcPr>
          <w:p w14:paraId="5E5D27E0">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设有能够满足机构内人员集体活动（如联欢会）的文娱健身用房（多功能厅）。</w:t>
            </w:r>
          </w:p>
        </w:tc>
        <w:tc>
          <w:tcPr>
            <w:tcW w:w="550" w:type="dxa"/>
            <w:tcBorders>
              <w:tl2br w:val="nil"/>
              <w:tr2bl w:val="nil"/>
            </w:tcBorders>
            <w:vAlign w:val="center"/>
          </w:tcPr>
          <w:p w14:paraId="2EAD132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5725E052">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21B9998A">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2DC0F62">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142DAD40">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7938841A">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w:t>
            </w:r>
          </w:p>
        </w:tc>
      </w:tr>
      <w:tr w14:paraId="573AED0E">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27979DD4">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2.6.1.4</w:t>
            </w:r>
          </w:p>
        </w:tc>
        <w:tc>
          <w:tcPr>
            <w:tcW w:w="6830" w:type="dxa"/>
            <w:tcBorders>
              <w:tl2br w:val="nil"/>
              <w:tr2bl w:val="nil"/>
            </w:tcBorders>
            <w:vAlign w:val="center"/>
          </w:tcPr>
          <w:p w14:paraId="63BF2709">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文娱健身用房（多功能厅）功能配置符合以下条件：</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1）临近设有适合老年人使用的公用卫生间；</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2）临近设有储藏间、茶水间或后台空间；</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3）配置电视或投影设备，设备完好，能够正常使用；</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4）配置舞台，有灯光、音响设备，能够正常使用。</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注：符合</w:t>
            </w:r>
            <w:r>
              <w:rPr>
                <w:rFonts w:ascii="微软雅黑" w:hAnsi="微软雅黑" w:eastAsia="微软雅黑" w:cs="微软雅黑"/>
                <w:kern w:val="2"/>
                <w:sz w:val="18"/>
                <w:szCs w:val="18"/>
              </w:rPr>
              <w:t>2项得0.5分，符合3项及以上得1分。</w:t>
            </w:r>
          </w:p>
        </w:tc>
        <w:tc>
          <w:tcPr>
            <w:tcW w:w="550" w:type="dxa"/>
            <w:tcBorders>
              <w:tl2br w:val="nil"/>
              <w:tr2bl w:val="nil"/>
            </w:tcBorders>
            <w:vAlign w:val="center"/>
          </w:tcPr>
          <w:p w14:paraId="7B7A8328">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75EF702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223220DD">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6CDA2D15">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3EBC5CEA">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3DDE1085">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w:t>
            </w:r>
          </w:p>
        </w:tc>
      </w:tr>
      <w:tr w14:paraId="42FB9E07">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66885C03">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2.6.1.5</w:t>
            </w:r>
          </w:p>
        </w:tc>
        <w:tc>
          <w:tcPr>
            <w:tcW w:w="6830" w:type="dxa"/>
            <w:tcBorders>
              <w:tl2br w:val="nil"/>
              <w:tr2bl w:val="nil"/>
            </w:tcBorders>
            <w:vAlign w:val="center"/>
          </w:tcPr>
          <w:p w14:paraId="3595330B">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活动场所容易到达、彼此临近，视线通透，便于形成良好的活动氛围，促进老年人参与活动，符合以下条件：</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1）</w:t>
            </w:r>
            <w:r>
              <w:rPr>
                <w:rFonts w:hint="eastAsia" w:ascii="微软雅黑" w:hAnsi="微软雅黑" w:eastAsia="微软雅黑" w:cs="微软雅黑"/>
                <w:kern w:val="2"/>
                <w:sz w:val="18"/>
                <w:szCs w:val="18"/>
              </w:rPr>
              <w:t>采用开放式布局，或以柱廊、玻璃门等与走廊分隔，便于老年人在走廊中看到并参与活动；</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2）大部分活动场所彼此临近，布局在同层临近区域，或可以通过电梯便捷到达；</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3）主要活动场所靠近老年人居住用房，严寒地区老年人不需经过户外空间即可到达，多雨地区老年人可经过避雨连廊到达；</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4）沿活动场所走廊设置休憩座椅、活动设施（如棋牌桌</w:t>
            </w:r>
            <w:r>
              <w:rPr>
                <w:rFonts w:hint="eastAsia" w:ascii="微软雅黑" w:hAnsi="微软雅黑" w:eastAsia="微软雅黑" w:cs="微软雅黑"/>
                <w:kern w:val="2"/>
                <w:sz w:val="18"/>
                <w:szCs w:val="18"/>
              </w:rPr>
              <w:t>等），且座椅处通行净宽≥</w:t>
            </w:r>
            <w:r>
              <w:rPr>
                <w:rFonts w:ascii="微软雅黑" w:hAnsi="微软雅黑" w:eastAsia="微软雅黑" w:cs="微软雅黑"/>
                <w:kern w:val="2"/>
                <w:sz w:val="18"/>
                <w:szCs w:val="18"/>
              </w:rPr>
              <w:t>1.40m。</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注：符合</w:t>
            </w:r>
            <w:r>
              <w:rPr>
                <w:rFonts w:ascii="微软雅黑" w:hAnsi="微软雅黑" w:eastAsia="微软雅黑" w:cs="微软雅黑"/>
                <w:kern w:val="2"/>
                <w:sz w:val="18"/>
                <w:szCs w:val="18"/>
              </w:rPr>
              <w:t>1-2项</w:t>
            </w:r>
            <w:r>
              <w:rPr>
                <w:rFonts w:hint="eastAsia" w:ascii="微软雅黑" w:hAnsi="微软雅黑" w:eastAsia="微软雅黑" w:cs="微软雅黑"/>
                <w:kern w:val="2"/>
                <w:sz w:val="18"/>
                <w:szCs w:val="18"/>
              </w:rPr>
              <w:t>得</w:t>
            </w:r>
            <w:r>
              <w:rPr>
                <w:rFonts w:ascii="微软雅黑" w:hAnsi="微软雅黑" w:eastAsia="微软雅黑" w:cs="微软雅黑"/>
                <w:kern w:val="2"/>
                <w:sz w:val="18"/>
                <w:szCs w:val="18"/>
              </w:rPr>
              <w:t>0.5分，符合3-4项得1分</w:t>
            </w:r>
            <w:r>
              <w:rPr>
                <w:rFonts w:hint="eastAsia" w:ascii="微软雅黑" w:hAnsi="微软雅黑" w:eastAsia="微软雅黑" w:cs="微软雅黑"/>
                <w:kern w:val="2"/>
                <w:sz w:val="18"/>
                <w:szCs w:val="18"/>
              </w:rPr>
              <w:t>。</w:t>
            </w:r>
          </w:p>
        </w:tc>
        <w:tc>
          <w:tcPr>
            <w:tcW w:w="550" w:type="dxa"/>
            <w:tcBorders>
              <w:tl2br w:val="nil"/>
              <w:tr2bl w:val="nil"/>
            </w:tcBorders>
            <w:vAlign w:val="center"/>
          </w:tcPr>
          <w:p w14:paraId="19202F7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0BF3020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4F3F81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1851CEF">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411BB801">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304866E8">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现场查看活动场所、使用测量工具测量</w:t>
            </w:r>
          </w:p>
        </w:tc>
      </w:tr>
      <w:tr w14:paraId="092B8EC6">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2D3279D1">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2.6.1.6</w:t>
            </w:r>
          </w:p>
        </w:tc>
        <w:tc>
          <w:tcPr>
            <w:tcW w:w="6830" w:type="dxa"/>
            <w:tcBorders>
              <w:tl2br w:val="nil"/>
              <w:tr2bl w:val="nil"/>
            </w:tcBorders>
            <w:vAlign w:val="center"/>
          </w:tcPr>
          <w:p w14:paraId="0CFF447A">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活动场所座椅配置符合以下全部条件：</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1）安全、稳固；</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2）绝大多数座椅（含沙发）有靠背，便于起坐；</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3）</w:t>
            </w:r>
            <w:r>
              <w:rPr>
                <w:rFonts w:hint="eastAsia" w:ascii="微软雅黑" w:hAnsi="微软雅黑" w:eastAsia="微软雅黑" w:cs="微软雅黑"/>
                <w:kern w:val="2"/>
                <w:sz w:val="18"/>
                <w:szCs w:val="18"/>
              </w:rPr>
              <w:t>座椅种类多样，可供老年人选择。</w:t>
            </w:r>
          </w:p>
        </w:tc>
        <w:tc>
          <w:tcPr>
            <w:tcW w:w="550" w:type="dxa"/>
            <w:tcBorders>
              <w:tl2br w:val="nil"/>
              <w:tr2bl w:val="nil"/>
            </w:tcBorders>
            <w:vAlign w:val="center"/>
          </w:tcPr>
          <w:p w14:paraId="518BBB9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04A29676">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90267B8">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278B22D5">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6DA3E8E0">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45CA7B3F">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现场查看活动场所</w:t>
            </w:r>
          </w:p>
        </w:tc>
      </w:tr>
      <w:tr w14:paraId="6432D0E2">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000000" w:fill="D4E9D6"/>
            <w:vAlign w:val="center"/>
          </w:tcPr>
          <w:p w14:paraId="1E0A9BD7">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2.7</w:t>
            </w:r>
          </w:p>
        </w:tc>
        <w:tc>
          <w:tcPr>
            <w:tcW w:w="6830" w:type="dxa"/>
            <w:tcBorders>
              <w:tl2br w:val="nil"/>
              <w:tr2bl w:val="nil"/>
            </w:tcBorders>
            <w:shd w:val="clear" w:color="000000" w:fill="D4E9D6"/>
            <w:vAlign w:val="center"/>
          </w:tcPr>
          <w:p w14:paraId="0DA944F8">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储物间（含库房）</w:t>
            </w:r>
          </w:p>
        </w:tc>
        <w:tc>
          <w:tcPr>
            <w:tcW w:w="550" w:type="dxa"/>
            <w:tcBorders>
              <w:tl2br w:val="nil"/>
              <w:tr2bl w:val="nil"/>
            </w:tcBorders>
            <w:shd w:val="clear" w:color="000000" w:fill="D4E9D6"/>
            <w:vAlign w:val="center"/>
          </w:tcPr>
          <w:p w14:paraId="05582A7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shd w:val="clear" w:color="000000" w:fill="D4E9D6"/>
            <w:vAlign w:val="center"/>
          </w:tcPr>
          <w:p w14:paraId="0A9EFC68">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5</w:t>
            </w:r>
          </w:p>
        </w:tc>
        <w:tc>
          <w:tcPr>
            <w:tcW w:w="494" w:type="dxa"/>
            <w:tcBorders>
              <w:tl2br w:val="nil"/>
              <w:tr2bl w:val="nil"/>
            </w:tcBorders>
            <w:shd w:val="clear" w:color="000000" w:fill="D4E9D6"/>
            <w:vAlign w:val="center"/>
          </w:tcPr>
          <w:p w14:paraId="4B14F7B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000000" w:fill="D4E9D6"/>
            <w:vAlign w:val="center"/>
          </w:tcPr>
          <w:p w14:paraId="37213D3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shd w:val="clear" w:color="000000" w:fill="D4E9D6"/>
            <w:vAlign w:val="center"/>
          </w:tcPr>
          <w:p w14:paraId="637DC32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shd w:val="clear" w:color="000000" w:fill="D4E9D6"/>
            <w:vAlign w:val="center"/>
          </w:tcPr>
          <w:p w14:paraId="792B52EC">
            <w:pPr>
              <w:widowControl/>
              <w:spacing w:after="0" w:line="240" w:lineRule="auto"/>
              <w:jc w:val="left"/>
              <w:rPr>
                <w:rFonts w:ascii="微软雅黑" w:hAnsi="微软雅黑" w:eastAsia="微软雅黑" w:cs="微软雅黑"/>
                <w:kern w:val="2"/>
                <w:sz w:val="18"/>
                <w:szCs w:val="18"/>
              </w:rPr>
            </w:pPr>
          </w:p>
        </w:tc>
      </w:tr>
      <w:tr w14:paraId="5EED0F54">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0125C0DA">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2.7.1.1</w:t>
            </w:r>
          </w:p>
        </w:tc>
        <w:tc>
          <w:tcPr>
            <w:tcW w:w="6830" w:type="dxa"/>
            <w:tcBorders>
              <w:tl2br w:val="nil"/>
              <w:tr2bl w:val="nil"/>
            </w:tcBorders>
            <w:vAlign w:val="center"/>
          </w:tcPr>
          <w:p w14:paraId="0B3B70A4">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设有集中储物空间（库房）。</w:t>
            </w:r>
          </w:p>
        </w:tc>
        <w:tc>
          <w:tcPr>
            <w:tcW w:w="550" w:type="dxa"/>
            <w:tcBorders>
              <w:tl2br w:val="nil"/>
              <w:tr2bl w:val="nil"/>
            </w:tcBorders>
            <w:vAlign w:val="center"/>
          </w:tcPr>
          <w:p w14:paraId="5FDB4BC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317A3BAF">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13C2078F">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9DA533D">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6705ADD8">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18E1F99E">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w:t>
            </w:r>
          </w:p>
        </w:tc>
      </w:tr>
      <w:tr w14:paraId="076435D4">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19213585">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2.7.1.2</w:t>
            </w:r>
          </w:p>
        </w:tc>
        <w:tc>
          <w:tcPr>
            <w:tcW w:w="6830" w:type="dxa"/>
            <w:tcBorders>
              <w:tl2br w:val="nil"/>
              <w:tr2bl w:val="nil"/>
            </w:tcBorders>
            <w:vAlign w:val="center"/>
          </w:tcPr>
          <w:p w14:paraId="0FFCC93C">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设有集中垃圾分类点，且位置临近后勤出入口，垃圾气味、运输等不影响老年人的正常生活。</w:t>
            </w:r>
          </w:p>
        </w:tc>
        <w:tc>
          <w:tcPr>
            <w:tcW w:w="550" w:type="dxa"/>
            <w:tcBorders>
              <w:tl2br w:val="nil"/>
              <w:tr2bl w:val="nil"/>
            </w:tcBorders>
            <w:vAlign w:val="center"/>
          </w:tcPr>
          <w:p w14:paraId="48713C1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7E712A9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49A078B6">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24E1E09F">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4BFFEEFF">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71E3E19B">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w:t>
            </w:r>
          </w:p>
        </w:tc>
      </w:tr>
      <w:tr w14:paraId="0A470191">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1761A704">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2.7.1.3</w:t>
            </w:r>
          </w:p>
        </w:tc>
        <w:tc>
          <w:tcPr>
            <w:tcW w:w="6830" w:type="dxa"/>
            <w:tcBorders>
              <w:tl2br w:val="nil"/>
              <w:tr2bl w:val="nil"/>
            </w:tcBorders>
            <w:vAlign w:val="center"/>
          </w:tcPr>
          <w:p w14:paraId="12F137A3">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储物间（库房）配有储藏架、储藏柜等，能合理储藏不同类别的物品。</w:t>
            </w:r>
          </w:p>
        </w:tc>
        <w:tc>
          <w:tcPr>
            <w:tcW w:w="550" w:type="dxa"/>
            <w:tcBorders>
              <w:tl2br w:val="nil"/>
              <w:tr2bl w:val="nil"/>
            </w:tcBorders>
            <w:vAlign w:val="center"/>
          </w:tcPr>
          <w:p w14:paraId="3B860A0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780CCDB6">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150125A2">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D99B60B">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411E16A1">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45C8BCBF">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w:t>
            </w:r>
          </w:p>
        </w:tc>
      </w:tr>
      <w:tr w14:paraId="0A4C09E0">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7AB39600">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2.7.1.4</w:t>
            </w:r>
          </w:p>
        </w:tc>
        <w:tc>
          <w:tcPr>
            <w:tcW w:w="6830" w:type="dxa"/>
            <w:tcBorders>
              <w:tl2br w:val="nil"/>
              <w:tr2bl w:val="nil"/>
            </w:tcBorders>
            <w:vAlign w:val="center"/>
          </w:tcPr>
          <w:p w14:paraId="526C40F3">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储物间数量（或面积）充足，机构内未出现物品随意堆放、影响美观及安全疏散的现象。</w:t>
            </w:r>
          </w:p>
        </w:tc>
        <w:tc>
          <w:tcPr>
            <w:tcW w:w="550" w:type="dxa"/>
            <w:tcBorders>
              <w:tl2br w:val="nil"/>
              <w:tr2bl w:val="nil"/>
            </w:tcBorders>
            <w:vAlign w:val="center"/>
          </w:tcPr>
          <w:p w14:paraId="3AF103F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4BD7727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620879A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5331E43">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067A0E7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644BDDAE">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w:t>
            </w:r>
          </w:p>
        </w:tc>
      </w:tr>
      <w:tr w14:paraId="0377DB8B">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4AD38D83">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2.7.1.5</w:t>
            </w:r>
          </w:p>
        </w:tc>
        <w:tc>
          <w:tcPr>
            <w:tcW w:w="6830" w:type="dxa"/>
            <w:tcBorders>
              <w:tl2br w:val="nil"/>
              <w:tr2bl w:val="nil"/>
            </w:tcBorders>
            <w:vAlign w:val="center"/>
          </w:tcPr>
          <w:p w14:paraId="026DB698">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储物间（库房）干净整洁。</w:t>
            </w:r>
          </w:p>
        </w:tc>
        <w:tc>
          <w:tcPr>
            <w:tcW w:w="550" w:type="dxa"/>
            <w:tcBorders>
              <w:tl2br w:val="nil"/>
              <w:tr2bl w:val="nil"/>
            </w:tcBorders>
            <w:vAlign w:val="center"/>
          </w:tcPr>
          <w:p w14:paraId="07335B1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6370673B">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FFBB020">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D38A527">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3A90B5E2">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306FA8F3">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w:t>
            </w:r>
          </w:p>
        </w:tc>
      </w:tr>
      <w:tr w14:paraId="7393F6BA">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000000" w:fill="D4E9D6"/>
            <w:vAlign w:val="center"/>
          </w:tcPr>
          <w:p w14:paraId="0B4D9F3A">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2.8</w:t>
            </w:r>
          </w:p>
        </w:tc>
        <w:tc>
          <w:tcPr>
            <w:tcW w:w="6830" w:type="dxa"/>
            <w:tcBorders>
              <w:tl2br w:val="nil"/>
              <w:tr2bl w:val="nil"/>
            </w:tcBorders>
            <w:shd w:val="clear" w:color="000000" w:fill="D4E9D6"/>
            <w:vAlign w:val="center"/>
          </w:tcPr>
          <w:p w14:paraId="6BE262E5">
            <w:pPr>
              <w:widowControl/>
              <w:spacing w:after="0" w:line="240" w:lineRule="auto"/>
              <w:jc w:val="left"/>
              <w:rPr>
                <w:rFonts w:hint="eastAsia"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医疗卫生用房</w:t>
            </w:r>
          </w:p>
        </w:tc>
        <w:tc>
          <w:tcPr>
            <w:tcW w:w="550" w:type="dxa"/>
            <w:tcBorders>
              <w:tl2br w:val="nil"/>
              <w:tr2bl w:val="nil"/>
            </w:tcBorders>
            <w:shd w:val="clear" w:color="000000" w:fill="D4E9D6"/>
            <w:vAlign w:val="center"/>
          </w:tcPr>
          <w:p w14:paraId="7A59C992">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shd w:val="clear" w:color="000000" w:fill="D4E9D6"/>
            <w:vAlign w:val="center"/>
          </w:tcPr>
          <w:p w14:paraId="5BFB5752">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15</w:t>
            </w:r>
          </w:p>
        </w:tc>
        <w:tc>
          <w:tcPr>
            <w:tcW w:w="494" w:type="dxa"/>
            <w:tcBorders>
              <w:tl2br w:val="nil"/>
              <w:tr2bl w:val="nil"/>
            </w:tcBorders>
            <w:shd w:val="clear" w:color="000000" w:fill="D4E9D6"/>
            <w:vAlign w:val="center"/>
          </w:tcPr>
          <w:p w14:paraId="2E76340D">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000000" w:fill="D4E9D6"/>
            <w:vAlign w:val="center"/>
          </w:tcPr>
          <w:p w14:paraId="7B4DA81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shd w:val="clear" w:color="000000" w:fill="D4E9D6"/>
            <w:vAlign w:val="center"/>
          </w:tcPr>
          <w:p w14:paraId="71EBB172">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shd w:val="clear" w:color="000000" w:fill="D4E9D6"/>
            <w:vAlign w:val="center"/>
          </w:tcPr>
          <w:p w14:paraId="757BFD74">
            <w:pPr>
              <w:widowControl/>
              <w:spacing w:after="0" w:line="240" w:lineRule="auto"/>
              <w:jc w:val="left"/>
              <w:rPr>
                <w:rFonts w:ascii="微软雅黑" w:hAnsi="微软雅黑" w:eastAsia="微软雅黑" w:cs="微软雅黑"/>
                <w:kern w:val="2"/>
                <w:sz w:val="18"/>
                <w:szCs w:val="18"/>
              </w:rPr>
            </w:pPr>
          </w:p>
        </w:tc>
      </w:tr>
      <w:tr w14:paraId="478E04AD">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18FC4F83">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2.8.1.1</w:t>
            </w:r>
          </w:p>
        </w:tc>
        <w:tc>
          <w:tcPr>
            <w:tcW w:w="6830" w:type="dxa"/>
            <w:tcBorders>
              <w:tl2br w:val="nil"/>
              <w:tr2bl w:val="nil"/>
            </w:tcBorders>
            <w:vAlign w:val="center"/>
          </w:tcPr>
          <w:p w14:paraId="1BEC1AB9">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设有与机构所提供的医疗服务相配套的医疗卫生用房。</w:t>
            </w:r>
          </w:p>
          <w:p w14:paraId="18080C67">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注：医疗服务由临近医疗机构提供时，此项不参与评分。</w:t>
            </w:r>
          </w:p>
        </w:tc>
        <w:tc>
          <w:tcPr>
            <w:tcW w:w="550" w:type="dxa"/>
            <w:tcBorders>
              <w:tl2br w:val="nil"/>
              <w:tr2bl w:val="nil"/>
            </w:tcBorders>
            <w:vAlign w:val="center"/>
          </w:tcPr>
          <w:p w14:paraId="27AC2DFF">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456A038F">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4B125A56">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67E302F">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17EFFA3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4979B898">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现场查看医疗卫生用房</w:t>
            </w:r>
          </w:p>
        </w:tc>
      </w:tr>
      <w:tr w14:paraId="19119832">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08706B6B">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2.8.1.2</w:t>
            </w:r>
          </w:p>
        </w:tc>
        <w:tc>
          <w:tcPr>
            <w:tcW w:w="6830" w:type="dxa"/>
            <w:tcBorders>
              <w:tl2br w:val="nil"/>
              <w:tr2bl w:val="nil"/>
            </w:tcBorders>
            <w:vAlign w:val="center"/>
          </w:tcPr>
          <w:p w14:paraId="78C44B35">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养老机构内设医务室、诊所、卫生所，建筑面积不少于</w:t>
            </w:r>
            <w:r>
              <w:rPr>
                <w:rFonts w:ascii="微软雅黑" w:hAnsi="微软雅黑" w:eastAsia="微软雅黑" w:cs="微软雅黑"/>
                <w:kern w:val="2"/>
                <w:sz w:val="18"/>
                <w:szCs w:val="18"/>
              </w:rPr>
              <w:t>40平方米，至少设有诊室、治疗室、处置室，其中</w:t>
            </w:r>
            <w:r>
              <w:rPr>
                <w:rFonts w:hint="eastAsia" w:ascii="微软雅黑" w:hAnsi="微软雅黑" w:eastAsia="微软雅黑" w:cs="微软雅黑"/>
                <w:kern w:val="2"/>
                <w:sz w:val="18"/>
                <w:szCs w:val="18"/>
              </w:rPr>
              <w:t>诊室、治疗室的使用面积不少于</w:t>
            </w:r>
            <w:r>
              <w:rPr>
                <w:rFonts w:ascii="微软雅黑" w:hAnsi="微软雅黑" w:eastAsia="微软雅黑" w:cs="微软雅黑"/>
                <w:kern w:val="2"/>
                <w:sz w:val="18"/>
                <w:szCs w:val="18"/>
              </w:rPr>
              <w:t>10平方米；养老机构内设护理站建筑面积不少于30平方米，至少设有治疗室、处置室。</w:t>
            </w:r>
          </w:p>
          <w:p w14:paraId="45B91CBF">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注：医疗服务由临近医疗机构提供时，此项不参与评分。</w:t>
            </w:r>
          </w:p>
        </w:tc>
        <w:tc>
          <w:tcPr>
            <w:tcW w:w="550" w:type="dxa"/>
            <w:tcBorders>
              <w:tl2br w:val="nil"/>
              <w:tr2bl w:val="nil"/>
            </w:tcBorders>
            <w:vAlign w:val="center"/>
          </w:tcPr>
          <w:p w14:paraId="388241BD">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35D5E490">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BB5186B">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2C8885F3">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0DF3156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485DA14D">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现场查看、使用测量工具测量</w:t>
            </w:r>
          </w:p>
        </w:tc>
      </w:tr>
      <w:tr w14:paraId="33C7D568">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57E71AAF">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2.8.1.3</w:t>
            </w:r>
          </w:p>
        </w:tc>
        <w:tc>
          <w:tcPr>
            <w:tcW w:w="6830" w:type="dxa"/>
            <w:tcBorders>
              <w:tl2br w:val="nil"/>
              <w:tr2bl w:val="nil"/>
            </w:tcBorders>
            <w:vAlign w:val="center"/>
          </w:tcPr>
          <w:p w14:paraId="07FAAB5C">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设有紧急送医通道，在紧急情况下能够将老年人安全快速地转移至急救车辆或急救出入口。</w:t>
            </w:r>
          </w:p>
        </w:tc>
        <w:tc>
          <w:tcPr>
            <w:tcW w:w="550" w:type="dxa"/>
            <w:tcBorders>
              <w:tl2br w:val="nil"/>
              <w:tr2bl w:val="nil"/>
            </w:tcBorders>
            <w:vAlign w:val="center"/>
          </w:tcPr>
          <w:p w14:paraId="203B0C4A">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7AFCEEDA">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688FB61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157277AE">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211E53D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5DAC1822">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现场查看紧急送医通道</w:t>
            </w:r>
          </w:p>
        </w:tc>
      </w:tr>
      <w:tr w14:paraId="0E74C656">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3C23D748">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2.8.1.4</w:t>
            </w:r>
          </w:p>
        </w:tc>
        <w:tc>
          <w:tcPr>
            <w:tcW w:w="6830" w:type="dxa"/>
            <w:tcBorders>
              <w:tl2br w:val="nil"/>
              <w:tr2bl w:val="nil"/>
            </w:tcBorders>
            <w:vAlign w:val="center"/>
          </w:tcPr>
          <w:p w14:paraId="193EFC6E">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紧急送医通道不穿越老年人的主要活动空间。</w:t>
            </w:r>
          </w:p>
        </w:tc>
        <w:tc>
          <w:tcPr>
            <w:tcW w:w="550" w:type="dxa"/>
            <w:tcBorders>
              <w:tl2br w:val="nil"/>
              <w:tr2bl w:val="nil"/>
            </w:tcBorders>
            <w:vAlign w:val="center"/>
          </w:tcPr>
          <w:p w14:paraId="120E37B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2AF0F19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24FC8620">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140CA45">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2D778BDA">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01959ECE">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现场查看紧急送医通道</w:t>
            </w:r>
          </w:p>
        </w:tc>
      </w:tr>
      <w:tr w14:paraId="117A7904">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39FACA9E">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2.8.1.5</w:t>
            </w:r>
          </w:p>
        </w:tc>
        <w:tc>
          <w:tcPr>
            <w:tcW w:w="6830" w:type="dxa"/>
            <w:tcBorders>
              <w:tl2br w:val="nil"/>
              <w:tr2bl w:val="nil"/>
            </w:tcBorders>
            <w:vAlign w:val="center"/>
          </w:tcPr>
          <w:p w14:paraId="3DEDDB70">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设有分药室，可供存放机构的公共常用药品和老年人委托机构管理的个人药品，符合以下全部条件：</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1）设有药柜和分药操作台面；</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2）分药室或药柜设锁。</w:t>
            </w:r>
          </w:p>
        </w:tc>
        <w:tc>
          <w:tcPr>
            <w:tcW w:w="550" w:type="dxa"/>
            <w:tcBorders>
              <w:tl2br w:val="nil"/>
              <w:tr2bl w:val="nil"/>
            </w:tcBorders>
            <w:vAlign w:val="center"/>
          </w:tcPr>
          <w:p w14:paraId="50A1E94B">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45F3B9FA">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1B36E986">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63B57C6">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3FA2C701">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285A669F">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现场查看分药室</w:t>
            </w:r>
          </w:p>
        </w:tc>
      </w:tr>
      <w:tr w14:paraId="40317701">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541F9169">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2.8.1.6</w:t>
            </w:r>
          </w:p>
        </w:tc>
        <w:tc>
          <w:tcPr>
            <w:tcW w:w="6830" w:type="dxa"/>
            <w:tcBorders>
              <w:tl2br w:val="nil"/>
              <w:tr2bl w:val="nil"/>
            </w:tcBorders>
            <w:vAlign w:val="center"/>
          </w:tcPr>
          <w:p w14:paraId="290F80C0">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医疗卫生用房附近设有可供老年人休息等候的空间和设施（如候诊区、休息座椅等）。</w:t>
            </w:r>
          </w:p>
          <w:p w14:paraId="042DADEC">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注：医疗服务由临近医疗机构提供时，此项不参与评分。</w:t>
            </w:r>
          </w:p>
        </w:tc>
        <w:tc>
          <w:tcPr>
            <w:tcW w:w="550" w:type="dxa"/>
            <w:tcBorders>
              <w:tl2br w:val="nil"/>
              <w:tr2bl w:val="nil"/>
            </w:tcBorders>
            <w:vAlign w:val="center"/>
          </w:tcPr>
          <w:p w14:paraId="3766BD58">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3D6DCBFB">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66980868">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FA8190B">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7711290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164B1CD4">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w:t>
            </w:r>
          </w:p>
        </w:tc>
      </w:tr>
      <w:tr w14:paraId="4786DA45">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08EEE12C">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2.8.1.7</w:t>
            </w:r>
          </w:p>
        </w:tc>
        <w:tc>
          <w:tcPr>
            <w:tcW w:w="6830" w:type="dxa"/>
            <w:tcBorders>
              <w:tl2br w:val="nil"/>
              <w:tr2bl w:val="nil"/>
            </w:tcBorders>
            <w:vAlign w:val="center"/>
          </w:tcPr>
          <w:p w14:paraId="259AD522">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医疗卫生用房附近设有方便老年人使用的公共卫生间。</w:t>
            </w:r>
          </w:p>
          <w:p w14:paraId="1A22211A">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注：医疗服务由临近医疗机构提供时，此项不参与评分。</w:t>
            </w:r>
          </w:p>
        </w:tc>
        <w:tc>
          <w:tcPr>
            <w:tcW w:w="550" w:type="dxa"/>
            <w:tcBorders>
              <w:tl2br w:val="nil"/>
              <w:tr2bl w:val="nil"/>
            </w:tcBorders>
            <w:vAlign w:val="center"/>
          </w:tcPr>
          <w:p w14:paraId="0C12BE5D">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61A5CCD6">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2E2AD4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9817D35">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78B49752">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00FD672E">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w:t>
            </w:r>
          </w:p>
        </w:tc>
      </w:tr>
      <w:tr w14:paraId="3E32C786">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2648BFD6">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2.8.1.8</w:t>
            </w:r>
          </w:p>
        </w:tc>
        <w:tc>
          <w:tcPr>
            <w:tcW w:w="6830" w:type="dxa"/>
            <w:tcBorders>
              <w:tl2br w:val="nil"/>
              <w:tr2bl w:val="nil"/>
            </w:tcBorders>
            <w:vAlign w:val="center"/>
          </w:tcPr>
          <w:p w14:paraId="7BB954D9">
            <w:pPr>
              <w:widowControl/>
              <w:spacing w:after="0" w:line="240" w:lineRule="auto"/>
              <w:jc w:val="left"/>
              <w:rPr>
                <w:rFonts w:hint="eastAsia" w:ascii="微软雅黑" w:hAnsi="微软雅黑" w:eastAsia="微软雅黑" w:cs="微软雅黑"/>
                <w:kern w:val="2"/>
                <w:sz w:val="18"/>
                <w:szCs w:val="18"/>
              </w:rPr>
            </w:pPr>
            <w:r>
              <w:rPr>
                <w:rFonts w:hint="eastAsia" w:ascii="微软雅黑" w:hAnsi="微软雅黑" w:eastAsia="微软雅黑" w:cs="微软雅黑"/>
                <w:kern w:val="2"/>
                <w:sz w:val="18"/>
                <w:szCs w:val="18"/>
              </w:rPr>
              <w:t>设有开展安宁服务的分区或用房（如临终关怀室、安宁疗护区等）。</w:t>
            </w:r>
          </w:p>
        </w:tc>
        <w:tc>
          <w:tcPr>
            <w:tcW w:w="550" w:type="dxa"/>
            <w:tcBorders>
              <w:tl2br w:val="nil"/>
              <w:tr2bl w:val="nil"/>
            </w:tcBorders>
            <w:vAlign w:val="center"/>
          </w:tcPr>
          <w:p w14:paraId="0079F221">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6DB3B63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1D64C5B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45DD52A2">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109552ED">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635EB114">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现场查看安宁服务区域</w:t>
            </w:r>
          </w:p>
        </w:tc>
      </w:tr>
      <w:tr w14:paraId="7E386B0B">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7B53B0BF">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2.8.1.9</w:t>
            </w:r>
          </w:p>
        </w:tc>
        <w:tc>
          <w:tcPr>
            <w:tcW w:w="6830" w:type="dxa"/>
            <w:tcBorders>
              <w:tl2br w:val="nil"/>
              <w:tr2bl w:val="nil"/>
            </w:tcBorders>
            <w:vAlign w:val="center"/>
          </w:tcPr>
          <w:p w14:paraId="2CEB1C32">
            <w:pPr>
              <w:widowControl/>
              <w:spacing w:after="0" w:line="240" w:lineRule="auto"/>
              <w:jc w:val="left"/>
              <w:rPr>
                <w:rFonts w:hint="eastAsia" w:ascii="微软雅黑" w:hAnsi="微软雅黑" w:eastAsia="微软雅黑" w:cs="微软雅黑"/>
                <w:kern w:val="2"/>
                <w:sz w:val="18"/>
                <w:szCs w:val="18"/>
              </w:rPr>
            </w:pPr>
            <w:r>
              <w:rPr>
                <w:rFonts w:hint="eastAsia" w:ascii="微软雅黑" w:hAnsi="微软雅黑" w:eastAsia="微软雅黑" w:cs="微软雅黑"/>
                <w:kern w:val="2"/>
                <w:sz w:val="18"/>
                <w:szCs w:val="18"/>
              </w:rPr>
              <w:t>安宁服务区域相对独立，与周边空间环境关系协调，无相互干扰。</w:t>
            </w:r>
          </w:p>
        </w:tc>
        <w:tc>
          <w:tcPr>
            <w:tcW w:w="550" w:type="dxa"/>
            <w:tcBorders>
              <w:tl2br w:val="nil"/>
              <w:tr2bl w:val="nil"/>
            </w:tcBorders>
            <w:vAlign w:val="center"/>
          </w:tcPr>
          <w:p w14:paraId="444AD78B">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06B5A82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5EBA2F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6710EE04">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68E866C0">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6680D59E">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现场查看安宁服务区域</w:t>
            </w:r>
          </w:p>
        </w:tc>
      </w:tr>
      <w:tr w14:paraId="7BACB182">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44FA7538">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2.8.1.10</w:t>
            </w:r>
          </w:p>
        </w:tc>
        <w:tc>
          <w:tcPr>
            <w:tcW w:w="6830" w:type="dxa"/>
            <w:tcBorders>
              <w:tl2br w:val="nil"/>
              <w:tr2bl w:val="nil"/>
            </w:tcBorders>
            <w:vAlign w:val="center"/>
          </w:tcPr>
          <w:p w14:paraId="40A119BF">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遗体的运出路径不穿越老年人公共活动用房（区域）。</w:t>
            </w:r>
          </w:p>
        </w:tc>
        <w:tc>
          <w:tcPr>
            <w:tcW w:w="550" w:type="dxa"/>
            <w:tcBorders>
              <w:tl2br w:val="nil"/>
              <w:tr2bl w:val="nil"/>
            </w:tcBorders>
            <w:vAlign w:val="center"/>
          </w:tcPr>
          <w:p w14:paraId="45AC279F">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37992816">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48AA7A1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6F3BBE18">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256033C6">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5630578A">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w:t>
            </w:r>
          </w:p>
        </w:tc>
      </w:tr>
      <w:tr w14:paraId="150CDA1D">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000000" w:fill="D4E9D6"/>
            <w:vAlign w:val="center"/>
          </w:tcPr>
          <w:p w14:paraId="78875AC0">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2.9</w:t>
            </w:r>
          </w:p>
        </w:tc>
        <w:tc>
          <w:tcPr>
            <w:tcW w:w="6830" w:type="dxa"/>
            <w:tcBorders>
              <w:tl2br w:val="nil"/>
              <w:tr2bl w:val="nil"/>
            </w:tcBorders>
            <w:shd w:val="clear" w:color="000000" w:fill="D4E9D6"/>
            <w:vAlign w:val="center"/>
          </w:tcPr>
          <w:p w14:paraId="51624532">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停车区域</w:t>
            </w:r>
          </w:p>
        </w:tc>
        <w:tc>
          <w:tcPr>
            <w:tcW w:w="550" w:type="dxa"/>
            <w:tcBorders>
              <w:tl2br w:val="nil"/>
              <w:tr2bl w:val="nil"/>
            </w:tcBorders>
            <w:shd w:val="clear" w:color="000000" w:fill="D4E9D6"/>
            <w:vAlign w:val="center"/>
          </w:tcPr>
          <w:p w14:paraId="1133453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shd w:val="clear" w:color="000000" w:fill="D4E9D6"/>
            <w:vAlign w:val="center"/>
          </w:tcPr>
          <w:p w14:paraId="6B01CC15">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5</w:t>
            </w:r>
          </w:p>
        </w:tc>
        <w:tc>
          <w:tcPr>
            <w:tcW w:w="494" w:type="dxa"/>
            <w:tcBorders>
              <w:tl2br w:val="nil"/>
              <w:tr2bl w:val="nil"/>
            </w:tcBorders>
            <w:shd w:val="clear" w:color="000000" w:fill="D4E9D6"/>
            <w:vAlign w:val="center"/>
          </w:tcPr>
          <w:p w14:paraId="1E460D20">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000000" w:fill="D4E9D6"/>
            <w:vAlign w:val="center"/>
          </w:tcPr>
          <w:p w14:paraId="288A7DE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shd w:val="clear" w:color="000000" w:fill="D4E9D6"/>
            <w:vAlign w:val="center"/>
          </w:tcPr>
          <w:p w14:paraId="07D11DDA">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shd w:val="clear" w:color="000000" w:fill="D4E9D6"/>
            <w:vAlign w:val="center"/>
          </w:tcPr>
          <w:p w14:paraId="25BE8BFC">
            <w:pPr>
              <w:widowControl/>
              <w:spacing w:after="0" w:line="240" w:lineRule="auto"/>
              <w:jc w:val="left"/>
              <w:rPr>
                <w:rFonts w:ascii="微软雅黑" w:hAnsi="微软雅黑" w:eastAsia="微软雅黑" w:cs="微软雅黑"/>
                <w:kern w:val="2"/>
                <w:sz w:val="18"/>
                <w:szCs w:val="18"/>
              </w:rPr>
            </w:pPr>
          </w:p>
        </w:tc>
      </w:tr>
      <w:tr w14:paraId="2C97B796">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58AE7009">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2.9.1.1</w:t>
            </w:r>
          </w:p>
        </w:tc>
        <w:tc>
          <w:tcPr>
            <w:tcW w:w="6830" w:type="dxa"/>
            <w:tcBorders>
              <w:tl2br w:val="nil"/>
              <w:tr2bl w:val="nil"/>
            </w:tcBorders>
            <w:vAlign w:val="center"/>
          </w:tcPr>
          <w:p w14:paraId="5613BE15">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机动车停车区域符合以下条件时得相应分数：</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 xml:space="preserve"> </w:t>
            </w:r>
            <w:r>
              <w:rPr>
                <w:rFonts w:hint="eastAsia" w:ascii="微软雅黑" w:hAnsi="微软雅黑" w:eastAsia="微软雅黑" w:cs="微软雅黑"/>
                <w:kern w:val="2"/>
                <w:sz w:val="18"/>
                <w:szCs w:val="18"/>
              </w:rPr>
              <w:t>机构内设有机动车停车区域（场地或车库），得</w:t>
            </w:r>
            <w:r>
              <w:rPr>
                <w:rFonts w:ascii="微软雅黑" w:hAnsi="微软雅黑" w:eastAsia="微软雅黑" w:cs="微软雅黑"/>
                <w:kern w:val="2"/>
                <w:sz w:val="18"/>
                <w:szCs w:val="18"/>
              </w:rPr>
              <w:t>2分；</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 xml:space="preserve"> </w:t>
            </w:r>
            <w:r>
              <w:rPr>
                <w:rFonts w:hint="eastAsia" w:ascii="微软雅黑" w:hAnsi="微软雅黑" w:eastAsia="微软雅黑" w:cs="微软雅黑"/>
                <w:kern w:val="2"/>
                <w:sz w:val="18"/>
                <w:szCs w:val="18"/>
              </w:rPr>
              <w:t>机构内未设机动车停车区域时，机构主入口附近有公共停车位</w:t>
            </w:r>
            <w:r>
              <w:rPr>
                <w:rFonts w:ascii="微软雅黑" w:hAnsi="微软雅黑" w:eastAsia="微软雅黑" w:cs="微软雅黑"/>
                <w:kern w:val="2"/>
                <w:sz w:val="18"/>
                <w:szCs w:val="18"/>
              </w:rPr>
              <w:t>/停车场，得1分。</w:t>
            </w:r>
          </w:p>
        </w:tc>
        <w:tc>
          <w:tcPr>
            <w:tcW w:w="550" w:type="dxa"/>
            <w:tcBorders>
              <w:tl2br w:val="nil"/>
              <w:tr2bl w:val="nil"/>
            </w:tcBorders>
            <w:vAlign w:val="center"/>
          </w:tcPr>
          <w:p w14:paraId="1B03E5C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67B1B13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D326CE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03B8B05">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7C47D7A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5AB72859">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现场查看机动车停车区域</w:t>
            </w:r>
          </w:p>
        </w:tc>
      </w:tr>
      <w:tr w14:paraId="7F309F59">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73767F3D">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2.9.1.2</w:t>
            </w:r>
          </w:p>
        </w:tc>
        <w:tc>
          <w:tcPr>
            <w:tcW w:w="6830" w:type="dxa"/>
            <w:tcBorders>
              <w:tl2br w:val="nil"/>
              <w:tr2bl w:val="nil"/>
            </w:tcBorders>
            <w:vAlign w:val="center"/>
          </w:tcPr>
          <w:p w14:paraId="3E60A7EC">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机构内设有非机动车停车区域（场地或车库）。</w:t>
            </w:r>
          </w:p>
        </w:tc>
        <w:tc>
          <w:tcPr>
            <w:tcW w:w="550" w:type="dxa"/>
            <w:tcBorders>
              <w:tl2br w:val="nil"/>
              <w:tr2bl w:val="nil"/>
            </w:tcBorders>
            <w:vAlign w:val="center"/>
          </w:tcPr>
          <w:p w14:paraId="130749C1">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45B85DC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4F439696">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2D767285">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7B6F803F">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6F17B19F">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现场查看非机动车停车区域</w:t>
            </w:r>
          </w:p>
        </w:tc>
      </w:tr>
      <w:tr w14:paraId="74E4AAB6">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15DD01D4">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2.9.1.3</w:t>
            </w:r>
          </w:p>
        </w:tc>
        <w:tc>
          <w:tcPr>
            <w:tcW w:w="6830" w:type="dxa"/>
            <w:tcBorders>
              <w:tl2br w:val="nil"/>
              <w:tr2bl w:val="nil"/>
            </w:tcBorders>
            <w:vAlign w:val="center"/>
          </w:tcPr>
          <w:p w14:paraId="494BEEDD">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机构内的停车区域符合以下全部条件：</w:t>
            </w:r>
          </w:p>
          <w:p w14:paraId="12507629">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1）位置易于车辆到达，并与主要的建筑出入口实现无障碍连通；</w:t>
            </w:r>
          </w:p>
          <w:p w14:paraId="0458864F">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2）数量或面积可满足日常车辆停放需求。</w:t>
            </w:r>
          </w:p>
        </w:tc>
        <w:tc>
          <w:tcPr>
            <w:tcW w:w="550" w:type="dxa"/>
            <w:tcBorders>
              <w:tl2br w:val="nil"/>
              <w:tr2bl w:val="nil"/>
            </w:tcBorders>
            <w:vAlign w:val="center"/>
          </w:tcPr>
          <w:p w14:paraId="2DD89C6A">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6D1DCD9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4624E70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610FDABB">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18ECA320">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6B4C51D8">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现场查看停车区域</w:t>
            </w:r>
          </w:p>
        </w:tc>
      </w:tr>
      <w:tr w14:paraId="737741BC">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1279138A">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2.9.1.4</w:t>
            </w:r>
          </w:p>
        </w:tc>
        <w:tc>
          <w:tcPr>
            <w:tcW w:w="6830" w:type="dxa"/>
            <w:tcBorders>
              <w:tl2br w:val="nil"/>
              <w:tr2bl w:val="nil"/>
            </w:tcBorders>
            <w:vAlign w:val="center"/>
          </w:tcPr>
          <w:p w14:paraId="093C9E3B">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机构内的非机动车停车区域符合以下全部条件：</w:t>
            </w:r>
          </w:p>
          <w:p w14:paraId="7041AB26">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1）满足遮雨、遮阳要求；</w:t>
            </w:r>
          </w:p>
          <w:p w14:paraId="136BA863">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2）设有电动车安全充电装置</w:t>
            </w:r>
            <w:r>
              <w:rPr>
                <w:rFonts w:hint="eastAsia" w:ascii="微软雅黑" w:hAnsi="微软雅黑" w:eastAsia="微软雅黑" w:cs="微软雅黑"/>
                <w:kern w:val="2"/>
                <w:sz w:val="18"/>
                <w:szCs w:val="18"/>
              </w:rPr>
              <w:t>，且满足消防安全要求。</w:t>
            </w:r>
          </w:p>
        </w:tc>
        <w:tc>
          <w:tcPr>
            <w:tcW w:w="550" w:type="dxa"/>
            <w:tcBorders>
              <w:tl2br w:val="nil"/>
              <w:tr2bl w:val="nil"/>
            </w:tcBorders>
            <w:vAlign w:val="center"/>
          </w:tcPr>
          <w:p w14:paraId="5A3B9FB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052BB65B">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7EF9E8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81E3745">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5AC52582">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6CCB95F5">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现场查看非机动车停车区域</w:t>
            </w:r>
          </w:p>
        </w:tc>
      </w:tr>
      <w:tr w14:paraId="658CF703">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000000" w:fill="D4E9D6"/>
            <w:vAlign w:val="center"/>
          </w:tcPr>
          <w:p w14:paraId="5092BF90">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2.10</w:t>
            </w:r>
          </w:p>
        </w:tc>
        <w:tc>
          <w:tcPr>
            <w:tcW w:w="6830" w:type="dxa"/>
            <w:tcBorders>
              <w:tl2br w:val="nil"/>
              <w:tr2bl w:val="nil"/>
            </w:tcBorders>
            <w:shd w:val="clear" w:color="000000" w:fill="D4E9D6"/>
            <w:vAlign w:val="center"/>
          </w:tcPr>
          <w:p w14:paraId="74EAA9AC">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评估空间</w:t>
            </w:r>
          </w:p>
          <w:p w14:paraId="06BC169E">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kern w:val="2"/>
                <w:sz w:val="18"/>
                <w:szCs w:val="18"/>
              </w:rPr>
              <w:t>注：外包评估服务的机构，外包服务协议中应体现以下内容或外包服务供应商满足以下要求。未达要求不得分。</w:t>
            </w:r>
          </w:p>
        </w:tc>
        <w:tc>
          <w:tcPr>
            <w:tcW w:w="550" w:type="dxa"/>
            <w:tcBorders>
              <w:tl2br w:val="nil"/>
              <w:tr2bl w:val="nil"/>
            </w:tcBorders>
            <w:shd w:val="clear" w:color="000000" w:fill="D4E9D6"/>
            <w:vAlign w:val="center"/>
          </w:tcPr>
          <w:p w14:paraId="78D5321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shd w:val="clear" w:color="000000" w:fill="D4E9D6"/>
            <w:vAlign w:val="center"/>
          </w:tcPr>
          <w:p w14:paraId="35F300FF">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5</w:t>
            </w:r>
          </w:p>
        </w:tc>
        <w:tc>
          <w:tcPr>
            <w:tcW w:w="494" w:type="dxa"/>
            <w:tcBorders>
              <w:tl2br w:val="nil"/>
              <w:tr2bl w:val="nil"/>
            </w:tcBorders>
            <w:shd w:val="clear" w:color="000000" w:fill="D4E9D6"/>
            <w:vAlign w:val="center"/>
          </w:tcPr>
          <w:p w14:paraId="31055952">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000000" w:fill="D4E9D6"/>
            <w:vAlign w:val="center"/>
          </w:tcPr>
          <w:p w14:paraId="22D4C2C1">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shd w:val="clear" w:color="000000" w:fill="D4E9D6"/>
            <w:vAlign w:val="center"/>
          </w:tcPr>
          <w:p w14:paraId="7CB0720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shd w:val="clear" w:color="000000" w:fill="D4E9D6"/>
            <w:vAlign w:val="center"/>
          </w:tcPr>
          <w:p w14:paraId="779A6998">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如外包服务，则查看服务协议及机构内各项服务要求是否满足</w:t>
            </w:r>
          </w:p>
        </w:tc>
      </w:tr>
      <w:tr w14:paraId="7C340F26">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48507E38">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2.10.1.1</w:t>
            </w:r>
          </w:p>
        </w:tc>
        <w:tc>
          <w:tcPr>
            <w:tcW w:w="6830" w:type="dxa"/>
            <w:tcBorders>
              <w:tl2br w:val="nil"/>
              <w:tr2bl w:val="nil"/>
            </w:tcBorders>
            <w:vAlign w:val="center"/>
          </w:tcPr>
          <w:p w14:paraId="205789F0">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设有评估室，或与其他空间合设评估空间。评估环境清洁、安静、光线充足。</w:t>
            </w:r>
          </w:p>
        </w:tc>
        <w:tc>
          <w:tcPr>
            <w:tcW w:w="550" w:type="dxa"/>
            <w:tcBorders>
              <w:tl2br w:val="nil"/>
              <w:tr2bl w:val="nil"/>
            </w:tcBorders>
            <w:vAlign w:val="center"/>
          </w:tcPr>
          <w:p w14:paraId="578F47DF">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40CF43DA">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49A4E83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4CF0BCD1">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3BAEC60A">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66388977">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现场查看评估室</w:t>
            </w:r>
          </w:p>
        </w:tc>
      </w:tr>
      <w:tr w14:paraId="64A7B004">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7137799E">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2.10.1.2</w:t>
            </w:r>
          </w:p>
        </w:tc>
        <w:tc>
          <w:tcPr>
            <w:tcW w:w="6830" w:type="dxa"/>
            <w:tcBorders>
              <w:tl2br w:val="nil"/>
              <w:tr2bl w:val="nil"/>
            </w:tcBorders>
            <w:vAlign w:val="center"/>
          </w:tcPr>
          <w:p w14:paraId="00C3F97D">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评估室内物品满足评估需要，不放置与评估无关的物品。评估室内或室外有连续的台阶和带有扶手的通道，可供评估使用。</w:t>
            </w:r>
          </w:p>
        </w:tc>
        <w:tc>
          <w:tcPr>
            <w:tcW w:w="550" w:type="dxa"/>
            <w:tcBorders>
              <w:tl2br w:val="nil"/>
              <w:tr2bl w:val="nil"/>
            </w:tcBorders>
            <w:vAlign w:val="center"/>
          </w:tcPr>
          <w:p w14:paraId="398640A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5B6D234B">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17F53EDB">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4DEB5BC6">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13CCC6F6">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0B3D45A2">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现场查看评估室</w:t>
            </w:r>
          </w:p>
        </w:tc>
      </w:tr>
      <w:tr w14:paraId="1A6F9130">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678F3E3E">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2.10.1.3</w:t>
            </w:r>
          </w:p>
        </w:tc>
        <w:tc>
          <w:tcPr>
            <w:tcW w:w="6830" w:type="dxa"/>
            <w:tcBorders>
              <w:tl2br w:val="nil"/>
              <w:tr2bl w:val="nil"/>
            </w:tcBorders>
            <w:vAlign w:val="center"/>
          </w:tcPr>
          <w:p w14:paraId="1C518D81">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设有员工的培训空间（含独立用房或共用空间），满足机构内部教学培训的需求。</w:t>
            </w:r>
          </w:p>
        </w:tc>
        <w:tc>
          <w:tcPr>
            <w:tcW w:w="550" w:type="dxa"/>
            <w:tcBorders>
              <w:tl2br w:val="nil"/>
              <w:tr2bl w:val="nil"/>
            </w:tcBorders>
            <w:vAlign w:val="center"/>
          </w:tcPr>
          <w:p w14:paraId="1C321DAB">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6B520E8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64EE095F">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630FDC6A">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5A376C2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24B704AB">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w:t>
            </w:r>
          </w:p>
        </w:tc>
      </w:tr>
      <w:tr w14:paraId="03C64E55">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000000" w:fill="D4E9D6"/>
            <w:vAlign w:val="center"/>
          </w:tcPr>
          <w:p w14:paraId="1AA253C2">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2.11</w:t>
            </w:r>
          </w:p>
        </w:tc>
        <w:tc>
          <w:tcPr>
            <w:tcW w:w="6830" w:type="dxa"/>
            <w:tcBorders>
              <w:tl2br w:val="nil"/>
              <w:tr2bl w:val="nil"/>
            </w:tcBorders>
            <w:shd w:val="clear" w:color="000000" w:fill="D4E9D6"/>
            <w:vAlign w:val="center"/>
          </w:tcPr>
          <w:p w14:paraId="063ECE76">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康复空间</w:t>
            </w:r>
          </w:p>
          <w:p w14:paraId="4B09ADC6">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kern w:val="2"/>
                <w:sz w:val="18"/>
                <w:szCs w:val="18"/>
              </w:rPr>
              <w:t>注：当机构内未设康复空间时，此项不参与评分。</w:t>
            </w:r>
          </w:p>
        </w:tc>
        <w:tc>
          <w:tcPr>
            <w:tcW w:w="550" w:type="dxa"/>
            <w:tcBorders>
              <w:tl2br w:val="nil"/>
              <w:tr2bl w:val="nil"/>
            </w:tcBorders>
            <w:shd w:val="clear" w:color="000000" w:fill="D4E9D6"/>
            <w:vAlign w:val="center"/>
          </w:tcPr>
          <w:p w14:paraId="0CEDFC8A">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shd w:val="clear" w:color="000000" w:fill="D4E9D6"/>
            <w:vAlign w:val="center"/>
          </w:tcPr>
          <w:p w14:paraId="145FAE99">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10</w:t>
            </w:r>
          </w:p>
        </w:tc>
        <w:tc>
          <w:tcPr>
            <w:tcW w:w="494" w:type="dxa"/>
            <w:tcBorders>
              <w:tl2br w:val="nil"/>
              <w:tr2bl w:val="nil"/>
            </w:tcBorders>
            <w:shd w:val="clear" w:color="000000" w:fill="D4E9D6"/>
            <w:vAlign w:val="center"/>
          </w:tcPr>
          <w:p w14:paraId="74029478">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000000" w:fill="D4E9D6"/>
            <w:vAlign w:val="center"/>
          </w:tcPr>
          <w:p w14:paraId="456E6828">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shd w:val="clear" w:color="000000" w:fill="D4E9D6"/>
            <w:vAlign w:val="center"/>
          </w:tcPr>
          <w:p w14:paraId="11E72A51">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shd w:val="clear" w:color="000000" w:fill="D4E9D6"/>
            <w:vAlign w:val="center"/>
          </w:tcPr>
          <w:p w14:paraId="206AC98D">
            <w:pPr>
              <w:widowControl/>
              <w:spacing w:after="0" w:line="240" w:lineRule="auto"/>
              <w:jc w:val="left"/>
              <w:rPr>
                <w:rFonts w:ascii="微软雅黑" w:hAnsi="微软雅黑" w:eastAsia="微软雅黑" w:cs="微软雅黑"/>
                <w:kern w:val="2"/>
                <w:sz w:val="18"/>
                <w:szCs w:val="18"/>
              </w:rPr>
            </w:pPr>
          </w:p>
        </w:tc>
      </w:tr>
      <w:tr w14:paraId="1FC414EC">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16426D6B">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2.11.1.1</w:t>
            </w:r>
          </w:p>
        </w:tc>
        <w:tc>
          <w:tcPr>
            <w:tcW w:w="6830" w:type="dxa"/>
            <w:tcBorders>
              <w:tl2br w:val="nil"/>
              <w:tr2bl w:val="nil"/>
            </w:tcBorders>
            <w:vAlign w:val="center"/>
          </w:tcPr>
          <w:p w14:paraId="44D81F8D">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设有为老年人提供康复服务的空间。</w:t>
            </w:r>
          </w:p>
        </w:tc>
        <w:tc>
          <w:tcPr>
            <w:tcW w:w="550" w:type="dxa"/>
            <w:tcBorders>
              <w:tl2br w:val="nil"/>
              <w:tr2bl w:val="nil"/>
            </w:tcBorders>
            <w:vAlign w:val="center"/>
          </w:tcPr>
          <w:p w14:paraId="6865AA80">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13D9A7BF">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47A30D1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2B912202">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6028B3E1">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4F5F5A07">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w:t>
            </w:r>
          </w:p>
        </w:tc>
      </w:tr>
      <w:tr w14:paraId="1BA86FF5">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6051E9FF">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2.11.1.2</w:t>
            </w:r>
          </w:p>
        </w:tc>
        <w:tc>
          <w:tcPr>
            <w:tcW w:w="6830" w:type="dxa"/>
            <w:tcBorders>
              <w:tl2br w:val="nil"/>
              <w:tr2bl w:val="nil"/>
            </w:tcBorders>
            <w:vAlign w:val="center"/>
          </w:tcPr>
          <w:p w14:paraId="7D301953">
            <w:pPr>
              <w:widowControl/>
              <w:spacing w:after="0" w:line="240" w:lineRule="auto"/>
              <w:jc w:val="left"/>
              <w:rPr>
                <w:rFonts w:hint="eastAsia" w:ascii="微软雅黑" w:hAnsi="微软雅黑" w:eastAsia="微软雅黑" w:cs="微软雅黑"/>
                <w:kern w:val="2"/>
                <w:sz w:val="18"/>
                <w:szCs w:val="18"/>
              </w:rPr>
            </w:pPr>
            <w:r>
              <w:rPr>
                <w:rFonts w:hint="eastAsia" w:ascii="微软雅黑" w:hAnsi="微软雅黑" w:eastAsia="微软雅黑" w:cs="微软雅黑"/>
                <w:kern w:val="2"/>
                <w:sz w:val="18"/>
                <w:szCs w:val="18"/>
              </w:rPr>
              <w:t>康复空间和器械配置状况符合以下条件：</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1）设有可供进行运动治疗（PT）和作业治疗（OT）的康复空间；</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2）设有≥2种运动康复器械；</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3）设有≥2种作业康复器械</w:t>
            </w:r>
            <w:r>
              <w:rPr>
                <w:rFonts w:hint="eastAsia" w:ascii="微软雅黑" w:hAnsi="微软雅黑" w:eastAsia="微软雅黑" w:cs="微软雅黑"/>
                <w:kern w:val="2"/>
                <w:sz w:val="18"/>
                <w:szCs w:val="18"/>
              </w:rPr>
              <w:t>；</w:t>
            </w:r>
          </w:p>
          <w:p w14:paraId="619CF78A">
            <w:pPr>
              <w:widowControl/>
              <w:spacing w:after="0" w:line="240" w:lineRule="auto"/>
              <w:jc w:val="left"/>
              <w:rPr>
                <w:rFonts w:hint="eastAsia" w:ascii="微软雅黑" w:hAnsi="微软雅黑" w:eastAsia="微软雅黑" w:cs="微软雅黑"/>
                <w:kern w:val="2"/>
                <w:sz w:val="18"/>
                <w:szCs w:val="18"/>
              </w:rPr>
            </w:pPr>
            <w:r>
              <w:rPr>
                <w:rFonts w:hint="eastAsia" w:ascii="微软雅黑" w:hAnsi="微软雅黑" w:eastAsia="微软雅黑" w:cs="微软雅黑"/>
                <w:kern w:val="2"/>
                <w:sz w:val="18"/>
                <w:szCs w:val="18"/>
              </w:rPr>
              <w:t>（4）提供中医推拿、针灸、理疗、火罐等服务。</w:t>
            </w:r>
          </w:p>
          <w:p w14:paraId="118DF2FB">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注：每符合</w:t>
            </w:r>
            <w:r>
              <w:rPr>
                <w:rFonts w:ascii="微软雅黑" w:hAnsi="微软雅黑" w:eastAsia="微软雅黑" w:cs="微软雅黑"/>
                <w:kern w:val="2"/>
                <w:sz w:val="18"/>
                <w:szCs w:val="18"/>
              </w:rPr>
              <w:t>1项得1</w:t>
            </w:r>
            <w:r>
              <w:rPr>
                <w:rFonts w:hint="eastAsia" w:ascii="微软雅黑" w:hAnsi="微软雅黑" w:eastAsia="微软雅黑" w:cs="微软雅黑"/>
                <w:kern w:val="2"/>
                <w:sz w:val="18"/>
                <w:szCs w:val="18"/>
              </w:rPr>
              <w:t>分，</w:t>
            </w:r>
            <w:r>
              <w:rPr>
                <w:rFonts w:ascii="微软雅黑" w:hAnsi="微软雅黑" w:eastAsia="微软雅黑" w:cs="微软雅黑"/>
                <w:kern w:val="2"/>
                <w:sz w:val="18"/>
                <w:szCs w:val="18"/>
              </w:rPr>
              <w:t>符合2项得1分，符合3项</w:t>
            </w:r>
            <w:r>
              <w:rPr>
                <w:rFonts w:hint="eastAsia" w:ascii="微软雅黑" w:hAnsi="微软雅黑" w:eastAsia="微软雅黑" w:cs="微软雅黑"/>
                <w:kern w:val="2"/>
                <w:sz w:val="18"/>
                <w:szCs w:val="18"/>
                <w:lang w:val="en-US" w:eastAsia="zh-CN"/>
              </w:rPr>
              <w:t>及以上</w:t>
            </w:r>
            <w:r>
              <w:rPr>
                <w:rFonts w:ascii="微软雅黑" w:hAnsi="微软雅黑" w:eastAsia="微软雅黑" w:cs="微软雅黑"/>
                <w:kern w:val="2"/>
                <w:sz w:val="18"/>
                <w:szCs w:val="18"/>
              </w:rPr>
              <w:t>得2分。</w:t>
            </w:r>
          </w:p>
        </w:tc>
        <w:tc>
          <w:tcPr>
            <w:tcW w:w="550" w:type="dxa"/>
            <w:tcBorders>
              <w:tl2br w:val="nil"/>
              <w:tr2bl w:val="nil"/>
            </w:tcBorders>
            <w:vAlign w:val="center"/>
          </w:tcPr>
          <w:p w14:paraId="4E89D7E2">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20CA792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DCAD05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73886C4">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3</w:t>
            </w:r>
          </w:p>
        </w:tc>
        <w:tc>
          <w:tcPr>
            <w:tcW w:w="397" w:type="dxa"/>
            <w:tcBorders>
              <w:tl2br w:val="nil"/>
              <w:tr2bl w:val="nil"/>
            </w:tcBorders>
            <w:vAlign w:val="center"/>
          </w:tcPr>
          <w:p w14:paraId="502DFC7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37BFB537">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现场查看康复空间及康复器械</w:t>
            </w:r>
          </w:p>
        </w:tc>
      </w:tr>
      <w:tr w14:paraId="3840307C">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320F516B">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2.11.1.3</w:t>
            </w:r>
          </w:p>
        </w:tc>
        <w:tc>
          <w:tcPr>
            <w:tcW w:w="6830" w:type="dxa"/>
            <w:tcBorders>
              <w:tl2br w:val="nil"/>
              <w:tr2bl w:val="nil"/>
            </w:tcBorders>
            <w:vAlign w:val="center"/>
          </w:tcPr>
          <w:p w14:paraId="28961512">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康复空间的布置符合以下条件：</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1）康复器械布置合理，无安全隐患；</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2）适应不同康复器械的布置需求；</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3）满足通行需求，方便乘坐轮椅的老年人接近和使用各类康复器械。</w:t>
            </w:r>
          </w:p>
          <w:p w14:paraId="7A078A46">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注：符合</w:t>
            </w:r>
            <w:r>
              <w:rPr>
                <w:rFonts w:ascii="微软雅黑" w:hAnsi="微软雅黑" w:eastAsia="微软雅黑" w:cs="微软雅黑"/>
                <w:kern w:val="2"/>
                <w:sz w:val="18"/>
                <w:szCs w:val="18"/>
              </w:rPr>
              <w:t>1项得0.5分，符合2项得1分，符合3项得2分。</w:t>
            </w:r>
          </w:p>
        </w:tc>
        <w:tc>
          <w:tcPr>
            <w:tcW w:w="550" w:type="dxa"/>
            <w:tcBorders>
              <w:tl2br w:val="nil"/>
              <w:tr2bl w:val="nil"/>
            </w:tcBorders>
            <w:vAlign w:val="center"/>
          </w:tcPr>
          <w:p w14:paraId="1EB7DA9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51789A6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4EEE7E2">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28B6F40">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22508EF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1BB9424B">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现场查看康复空间</w:t>
            </w:r>
          </w:p>
        </w:tc>
      </w:tr>
      <w:tr w14:paraId="74D094C6">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6EE48087">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2.11.1.4</w:t>
            </w:r>
          </w:p>
        </w:tc>
        <w:tc>
          <w:tcPr>
            <w:tcW w:w="6830" w:type="dxa"/>
            <w:tcBorders>
              <w:tl2br w:val="nil"/>
              <w:tr2bl w:val="nil"/>
            </w:tcBorders>
            <w:vAlign w:val="center"/>
          </w:tcPr>
          <w:p w14:paraId="44C69A9A">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设有服务人员办公、更衣、休息和储藏的空间。</w:t>
            </w:r>
          </w:p>
        </w:tc>
        <w:tc>
          <w:tcPr>
            <w:tcW w:w="550" w:type="dxa"/>
            <w:tcBorders>
              <w:tl2br w:val="nil"/>
              <w:tr2bl w:val="nil"/>
            </w:tcBorders>
            <w:vAlign w:val="center"/>
          </w:tcPr>
          <w:p w14:paraId="731E282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3BF57BD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9378D5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1C053FE7">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704694C1">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5F695CB0">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w:t>
            </w:r>
          </w:p>
        </w:tc>
      </w:tr>
      <w:tr w14:paraId="7AD5A213">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32B9313F">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2.11.1.5</w:t>
            </w:r>
          </w:p>
        </w:tc>
        <w:tc>
          <w:tcPr>
            <w:tcW w:w="6830" w:type="dxa"/>
            <w:tcBorders>
              <w:tl2br w:val="nil"/>
              <w:tr2bl w:val="nil"/>
            </w:tcBorders>
            <w:vAlign w:val="center"/>
          </w:tcPr>
          <w:p w14:paraId="4F42A1F9">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设有特色康复空间，符合以下条件：</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1）设有认知康复空间，可供开展小组活动、音乐治疗、怀旧疗法、感官刺激等认知康复活动；</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2）设有文体康复空间，可供开展针对性的体育运动和文化娱乐活动；</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3）设有疗愈性康复景观，提供五感刺激，可供开展园艺疗法等康复活动；</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4）其他有别于作业康复和运动康复的特色康复空间。</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注：符合</w:t>
            </w:r>
            <w:r>
              <w:rPr>
                <w:rFonts w:ascii="微软雅黑" w:hAnsi="微软雅黑" w:eastAsia="微软雅黑" w:cs="微软雅黑"/>
                <w:kern w:val="2"/>
                <w:sz w:val="18"/>
                <w:szCs w:val="18"/>
              </w:rPr>
              <w:t>1项得1分，符合2项</w:t>
            </w:r>
            <w:r>
              <w:rPr>
                <w:rFonts w:hint="eastAsia" w:ascii="微软雅黑" w:hAnsi="微软雅黑" w:eastAsia="微软雅黑" w:cs="微软雅黑"/>
                <w:kern w:val="2"/>
                <w:sz w:val="18"/>
                <w:szCs w:val="18"/>
              </w:rPr>
              <w:t>得</w:t>
            </w:r>
            <w:r>
              <w:rPr>
                <w:rFonts w:ascii="微软雅黑" w:hAnsi="微软雅黑" w:eastAsia="微软雅黑" w:cs="微软雅黑"/>
                <w:kern w:val="2"/>
                <w:sz w:val="18"/>
                <w:szCs w:val="18"/>
              </w:rPr>
              <w:t>2分</w:t>
            </w:r>
            <w:r>
              <w:rPr>
                <w:rFonts w:hint="eastAsia" w:ascii="微软雅黑" w:hAnsi="微软雅黑" w:eastAsia="微软雅黑" w:cs="微软雅黑"/>
                <w:kern w:val="2"/>
                <w:sz w:val="18"/>
                <w:szCs w:val="18"/>
              </w:rPr>
              <w:t>，符合</w:t>
            </w:r>
            <w:r>
              <w:rPr>
                <w:rFonts w:ascii="微软雅黑" w:hAnsi="微软雅黑" w:eastAsia="微软雅黑" w:cs="微软雅黑"/>
                <w:kern w:val="2"/>
                <w:sz w:val="18"/>
                <w:szCs w:val="18"/>
              </w:rPr>
              <w:t>3项及以上得3分</w:t>
            </w:r>
            <w:r>
              <w:rPr>
                <w:rFonts w:hint="eastAsia" w:ascii="微软雅黑" w:hAnsi="微软雅黑" w:eastAsia="微软雅黑" w:cs="微软雅黑"/>
                <w:kern w:val="2"/>
                <w:sz w:val="18"/>
                <w:szCs w:val="18"/>
              </w:rPr>
              <w:t>。</w:t>
            </w:r>
          </w:p>
        </w:tc>
        <w:tc>
          <w:tcPr>
            <w:tcW w:w="550" w:type="dxa"/>
            <w:tcBorders>
              <w:tl2br w:val="nil"/>
              <w:tr2bl w:val="nil"/>
            </w:tcBorders>
            <w:vAlign w:val="center"/>
          </w:tcPr>
          <w:p w14:paraId="055D33D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20B09898">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8999DB0">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A53DED0">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3</w:t>
            </w:r>
          </w:p>
        </w:tc>
        <w:tc>
          <w:tcPr>
            <w:tcW w:w="397" w:type="dxa"/>
            <w:tcBorders>
              <w:tl2br w:val="nil"/>
              <w:tr2bl w:val="nil"/>
            </w:tcBorders>
            <w:vAlign w:val="center"/>
          </w:tcPr>
          <w:p w14:paraId="2153A56A">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0366EBAF">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现场查看特色康复空间</w:t>
            </w:r>
          </w:p>
        </w:tc>
      </w:tr>
      <w:tr w14:paraId="1A68B6D0">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000000" w:fill="D4E9D6"/>
            <w:vAlign w:val="center"/>
          </w:tcPr>
          <w:p w14:paraId="37DB5DF0">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2.12</w:t>
            </w:r>
          </w:p>
        </w:tc>
        <w:tc>
          <w:tcPr>
            <w:tcW w:w="6830" w:type="dxa"/>
            <w:tcBorders>
              <w:tl2br w:val="nil"/>
              <w:tr2bl w:val="nil"/>
            </w:tcBorders>
            <w:shd w:val="clear" w:color="000000" w:fill="D4E9D6"/>
            <w:vAlign w:val="center"/>
          </w:tcPr>
          <w:p w14:paraId="04B07841">
            <w:pPr>
              <w:widowControl/>
              <w:spacing w:after="0" w:line="240" w:lineRule="auto"/>
              <w:jc w:val="left"/>
              <w:rPr>
                <w:rFonts w:hint="eastAsia" w:ascii="微软雅黑" w:hAnsi="微软雅黑" w:eastAsia="微软雅黑" w:cs="微软雅黑"/>
                <w:b/>
                <w:bCs/>
                <w:color w:val="auto"/>
                <w:kern w:val="2"/>
                <w:sz w:val="18"/>
                <w:szCs w:val="18"/>
                <w:lang w:val="en-US" w:eastAsia="zh-CN"/>
              </w:rPr>
            </w:pPr>
            <w:r>
              <w:rPr>
                <w:rFonts w:hint="eastAsia" w:ascii="微软雅黑" w:hAnsi="微软雅黑" w:eastAsia="微软雅黑" w:cs="微软雅黑"/>
                <w:b/>
                <w:bCs/>
                <w:color w:val="auto"/>
                <w:kern w:val="2"/>
                <w:sz w:val="18"/>
                <w:szCs w:val="18"/>
              </w:rPr>
              <w:t>社会工作室</w:t>
            </w:r>
            <w:r>
              <w:rPr>
                <w:rFonts w:ascii="微软雅黑" w:hAnsi="微软雅黑" w:eastAsia="微软雅黑" w:cs="微软雅黑"/>
                <w:b/>
                <w:bCs/>
                <w:color w:val="auto"/>
                <w:kern w:val="2"/>
                <w:sz w:val="18"/>
                <w:szCs w:val="18"/>
              </w:rPr>
              <w:t>/心理咨询空间</w:t>
            </w:r>
            <w:r>
              <w:rPr>
                <w:rFonts w:hint="eastAsia" w:ascii="微软雅黑" w:hAnsi="微软雅黑" w:eastAsia="微软雅黑" w:cs="微软雅黑"/>
                <w:b/>
                <w:bCs/>
                <w:color w:val="auto"/>
                <w:kern w:val="2"/>
                <w:sz w:val="18"/>
                <w:szCs w:val="18"/>
                <w:lang w:val="en-US" w:eastAsia="zh-CN"/>
              </w:rPr>
              <w:t>等</w:t>
            </w:r>
          </w:p>
          <w:p w14:paraId="346934A4">
            <w:pPr>
              <w:widowControl/>
              <w:spacing w:after="0" w:line="240" w:lineRule="auto"/>
              <w:jc w:val="left"/>
              <w:rPr>
                <w:rFonts w:hint="eastAsia" w:ascii="微软雅黑" w:hAnsi="微软雅黑" w:eastAsia="微软雅黑" w:cs="微软雅黑"/>
                <w:b/>
                <w:bCs/>
                <w:color w:val="auto"/>
                <w:kern w:val="2"/>
                <w:sz w:val="18"/>
                <w:szCs w:val="18"/>
              </w:rPr>
            </w:pPr>
          </w:p>
        </w:tc>
        <w:tc>
          <w:tcPr>
            <w:tcW w:w="550" w:type="dxa"/>
            <w:tcBorders>
              <w:tl2br w:val="nil"/>
              <w:tr2bl w:val="nil"/>
            </w:tcBorders>
            <w:shd w:val="clear" w:color="000000" w:fill="D4E9D6"/>
            <w:vAlign w:val="center"/>
          </w:tcPr>
          <w:p w14:paraId="4B5576E2">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shd w:val="clear" w:color="000000" w:fill="D4E9D6"/>
            <w:vAlign w:val="center"/>
          </w:tcPr>
          <w:p w14:paraId="2FB6457C">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10</w:t>
            </w:r>
          </w:p>
        </w:tc>
        <w:tc>
          <w:tcPr>
            <w:tcW w:w="494" w:type="dxa"/>
            <w:tcBorders>
              <w:tl2br w:val="nil"/>
              <w:tr2bl w:val="nil"/>
            </w:tcBorders>
            <w:shd w:val="clear" w:color="000000" w:fill="D4E9D6"/>
            <w:vAlign w:val="center"/>
          </w:tcPr>
          <w:p w14:paraId="5853DC8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000000" w:fill="D4E9D6"/>
            <w:vAlign w:val="center"/>
          </w:tcPr>
          <w:p w14:paraId="4FB5F06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shd w:val="clear" w:color="000000" w:fill="D4E9D6"/>
            <w:vAlign w:val="center"/>
          </w:tcPr>
          <w:p w14:paraId="56F5071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shd w:val="clear" w:color="000000" w:fill="D4E9D6"/>
            <w:vAlign w:val="center"/>
          </w:tcPr>
          <w:p w14:paraId="06BDC4B5">
            <w:pPr>
              <w:widowControl/>
              <w:spacing w:after="0" w:line="240" w:lineRule="auto"/>
              <w:jc w:val="left"/>
              <w:rPr>
                <w:rFonts w:ascii="微软雅黑" w:hAnsi="微软雅黑" w:eastAsia="微软雅黑" w:cs="微软雅黑"/>
                <w:kern w:val="2"/>
                <w:sz w:val="18"/>
                <w:szCs w:val="18"/>
              </w:rPr>
            </w:pPr>
          </w:p>
        </w:tc>
      </w:tr>
      <w:tr w14:paraId="1285A1DF">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1E1D6079">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2.12.1</w:t>
            </w:r>
          </w:p>
        </w:tc>
        <w:tc>
          <w:tcPr>
            <w:tcW w:w="6830" w:type="dxa"/>
            <w:tcBorders>
              <w:tl2br w:val="nil"/>
              <w:tr2bl w:val="nil"/>
            </w:tcBorders>
            <w:vAlign w:val="center"/>
          </w:tcPr>
          <w:p w14:paraId="160AA3EE">
            <w:pPr>
              <w:widowControl/>
              <w:spacing w:after="0" w:line="240" w:lineRule="auto"/>
              <w:jc w:val="left"/>
              <w:rPr>
                <w:rFonts w:hint="eastAsia"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社会工作室</w:t>
            </w:r>
          </w:p>
          <w:p w14:paraId="7C57126A">
            <w:pPr>
              <w:widowControl/>
              <w:spacing w:after="0" w:line="240" w:lineRule="auto"/>
              <w:jc w:val="left"/>
              <w:rPr>
                <w:rFonts w:hint="eastAsia" w:ascii="微软雅黑" w:hAnsi="微软雅黑" w:eastAsia="微软雅黑" w:cs="微软雅黑"/>
                <w:b/>
                <w:bCs/>
                <w:kern w:val="2"/>
                <w:sz w:val="18"/>
                <w:szCs w:val="18"/>
              </w:rPr>
            </w:pPr>
            <w:r>
              <w:rPr>
                <w:rFonts w:hint="eastAsia" w:ascii="微软雅黑" w:hAnsi="微软雅黑" w:eastAsia="微软雅黑" w:cs="微软雅黑"/>
                <w:b w:val="0"/>
                <w:bCs w:val="0"/>
                <w:color w:val="auto"/>
                <w:kern w:val="2"/>
                <w:sz w:val="18"/>
                <w:szCs w:val="18"/>
              </w:rPr>
              <w:t>注：若</w:t>
            </w:r>
            <w:r>
              <w:rPr>
                <w:rFonts w:hint="eastAsia" w:ascii="微软雅黑" w:hAnsi="微软雅黑" w:eastAsia="微软雅黑" w:cs="微软雅黑"/>
                <w:b w:val="0"/>
                <w:bCs w:val="0"/>
                <w:color w:val="auto"/>
                <w:kern w:val="2"/>
                <w:sz w:val="18"/>
                <w:szCs w:val="18"/>
                <w:lang w:eastAsia="zh-CN"/>
              </w:rPr>
              <w:t>农村特困人员供养服务机构</w:t>
            </w:r>
            <w:r>
              <w:rPr>
                <w:rFonts w:hint="eastAsia" w:ascii="微软雅黑" w:hAnsi="微软雅黑" w:eastAsia="微软雅黑" w:cs="微软雅黑"/>
                <w:b w:val="0"/>
                <w:bCs w:val="0"/>
                <w:color w:val="auto"/>
                <w:kern w:val="2"/>
                <w:sz w:val="18"/>
                <w:szCs w:val="18"/>
              </w:rPr>
              <w:t>（敬老院等）未设</w:t>
            </w:r>
            <w:r>
              <w:rPr>
                <w:rFonts w:hint="eastAsia" w:ascii="微软雅黑" w:hAnsi="微软雅黑" w:eastAsia="微软雅黑" w:cs="微软雅黑"/>
                <w:b w:val="0"/>
                <w:bCs w:val="0"/>
                <w:color w:val="auto"/>
                <w:kern w:val="2"/>
                <w:sz w:val="18"/>
                <w:szCs w:val="18"/>
                <w:lang w:val="en-US" w:eastAsia="zh-CN"/>
              </w:rPr>
              <w:t>社会工作室</w:t>
            </w:r>
            <w:r>
              <w:rPr>
                <w:rFonts w:hint="eastAsia" w:ascii="微软雅黑" w:hAnsi="微软雅黑" w:eastAsia="微软雅黑" w:cs="微软雅黑"/>
                <w:b w:val="0"/>
                <w:bCs w:val="0"/>
                <w:color w:val="auto"/>
                <w:kern w:val="2"/>
                <w:sz w:val="18"/>
                <w:szCs w:val="18"/>
              </w:rPr>
              <w:t>，此项不参与评分。</w:t>
            </w:r>
          </w:p>
        </w:tc>
        <w:tc>
          <w:tcPr>
            <w:tcW w:w="550" w:type="dxa"/>
            <w:tcBorders>
              <w:tl2br w:val="nil"/>
              <w:tr2bl w:val="nil"/>
            </w:tcBorders>
            <w:vAlign w:val="center"/>
          </w:tcPr>
          <w:p w14:paraId="7851B336">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0E80FA1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8B59E27">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494" w:type="dxa"/>
            <w:tcBorders>
              <w:tl2br w:val="nil"/>
              <w:tr2bl w:val="nil"/>
            </w:tcBorders>
            <w:vAlign w:val="center"/>
          </w:tcPr>
          <w:p w14:paraId="645B1D28">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vAlign w:val="center"/>
          </w:tcPr>
          <w:p w14:paraId="154C39F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7F8B5A81">
            <w:pPr>
              <w:widowControl/>
              <w:spacing w:after="0" w:line="240" w:lineRule="auto"/>
              <w:jc w:val="left"/>
              <w:rPr>
                <w:rFonts w:ascii="微软雅黑" w:hAnsi="微软雅黑" w:eastAsia="微软雅黑" w:cs="微软雅黑"/>
                <w:kern w:val="2"/>
                <w:sz w:val="18"/>
                <w:szCs w:val="18"/>
              </w:rPr>
            </w:pPr>
          </w:p>
        </w:tc>
      </w:tr>
      <w:tr w14:paraId="195D6B3A">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448C1A13">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2.12.1.1</w:t>
            </w:r>
          </w:p>
        </w:tc>
        <w:tc>
          <w:tcPr>
            <w:tcW w:w="6830" w:type="dxa"/>
            <w:tcBorders>
              <w:tl2br w:val="nil"/>
              <w:tr2bl w:val="nil"/>
            </w:tcBorders>
            <w:vAlign w:val="center"/>
          </w:tcPr>
          <w:p w14:paraId="0DB33899">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设有社工工作室或与其他空间合设。</w:t>
            </w:r>
          </w:p>
        </w:tc>
        <w:tc>
          <w:tcPr>
            <w:tcW w:w="550" w:type="dxa"/>
            <w:tcBorders>
              <w:tl2br w:val="nil"/>
              <w:tr2bl w:val="nil"/>
            </w:tcBorders>
            <w:vAlign w:val="center"/>
          </w:tcPr>
          <w:p w14:paraId="28BC34BB">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4FAE555F">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6B84C55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C2B0B6D">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2955D0A0">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24F3A7D4">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w:t>
            </w:r>
          </w:p>
        </w:tc>
      </w:tr>
      <w:tr w14:paraId="389447D3">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402CBB59">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2.12.1.2</w:t>
            </w:r>
          </w:p>
        </w:tc>
        <w:tc>
          <w:tcPr>
            <w:tcW w:w="6830" w:type="dxa"/>
            <w:tcBorders>
              <w:tl2br w:val="nil"/>
              <w:tr2bl w:val="nil"/>
            </w:tcBorders>
            <w:vAlign w:val="center"/>
          </w:tcPr>
          <w:p w14:paraId="3BACA2E0">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社会工作空间能够满足社工和志愿者开展活动培训、研讨活动计划、存放活动用品等的空间需求。</w:t>
            </w:r>
          </w:p>
        </w:tc>
        <w:tc>
          <w:tcPr>
            <w:tcW w:w="550" w:type="dxa"/>
            <w:tcBorders>
              <w:tl2br w:val="nil"/>
              <w:tr2bl w:val="nil"/>
            </w:tcBorders>
            <w:vAlign w:val="center"/>
          </w:tcPr>
          <w:p w14:paraId="4738CDD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261C15F8">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6921D8F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5096189">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527C10A2">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4163ADC5">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现场查看社会工作空间</w:t>
            </w:r>
          </w:p>
        </w:tc>
      </w:tr>
      <w:tr w14:paraId="51F2E6BF">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2D1506AA">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2.12.2</w:t>
            </w:r>
          </w:p>
        </w:tc>
        <w:tc>
          <w:tcPr>
            <w:tcW w:w="6830" w:type="dxa"/>
            <w:tcBorders>
              <w:tl2br w:val="nil"/>
              <w:tr2bl w:val="nil"/>
            </w:tcBorders>
            <w:vAlign w:val="center"/>
          </w:tcPr>
          <w:p w14:paraId="1F98CB3F">
            <w:pPr>
              <w:widowControl/>
              <w:spacing w:after="0" w:line="240" w:lineRule="auto"/>
              <w:jc w:val="left"/>
              <w:rPr>
                <w:rFonts w:hint="eastAsia"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心理咨询空间</w:t>
            </w:r>
          </w:p>
          <w:p w14:paraId="6DE411FB">
            <w:pPr>
              <w:widowControl/>
              <w:spacing w:after="0" w:line="240" w:lineRule="auto"/>
              <w:jc w:val="left"/>
              <w:rPr>
                <w:rFonts w:hint="eastAsia" w:ascii="微软雅黑" w:hAnsi="微软雅黑" w:eastAsia="微软雅黑" w:cs="微软雅黑"/>
                <w:b/>
                <w:bCs/>
                <w:kern w:val="2"/>
                <w:sz w:val="18"/>
                <w:szCs w:val="18"/>
              </w:rPr>
            </w:pPr>
            <w:r>
              <w:rPr>
                <w:rFonts w:hint="eastAsia" w:ascii="微软雅黑" w:hAnsi="微软雅黑" w:eastAsia="微软雅黑" w:cs="微软雅黑"/>
                <w:b w:val="0"/>
                <w:bCs w:val="0"/>
                <w:color w:val="auto"/>
                <w:kern w:val="2"/>
                <w:sz w:val="18"/>
                <w:szCs w:val="18"/>
              </w:rPr>
              <w:t>注：若</w:t>
            </w:r>
            <w:r>
              <w:rPr>
                <w:rFonts w:hint="eastAsia" w:ascii="微软雅黑" w:hAnsi="微软雅黑" w:eastAsia="微软雅黑" w:cs="微软雅黑"/>
                <w:b w:val="0"/>
                <w:bCs w:val="0"/>
                <w:color w:val="auto"/>
                <w:kern w:val="2"/>
                <w:sz w:val="18"/>
                <w:szCs w:val="18"/>
                <w:lang w:eastAsia="zh-CN"/>
              </w:rPr>
              <w:t>农村特困人员供养服务机构</w:t>
            </w:r>
            <w:r>
              <w:rPr>
                <w:rFonts w:hint="eastAsia" w:ascii="微软雅黑" w:hAnsi="微软雅黑" w:eastAsia="微软雅黑" w:cs="微软雅黑"/>
                <w:b w:val="0"/>
                <w:bCs w:val="0"/>
                <w:color w:val="auto"/>
                <w:kern w:val="2"/>
                <w:sz w:val="18"/>
                <w:szCs w:val="18"/>
              </w:rPr>
              <w:t>（敬老院等）未设</w:t>
            </w:r>
            <w:r>
              <w:rPr>
                <w:rFonts w:hint="eastAsia" w:ascii="微软雅黑" w:hAnsi="微软雅黑" w:eastAsia="微软雅黑" w:cs="微软雅黑"/>
                <w:color w:val="auto"/>
                <w:kern w:val="2"/>
                <w:sz w:val="18"/>
                <w:szCs w:val="18"/>
              </w:rPr>
              <w:t>心理咨询空间</w:t>
            </w:r>
            <w:r>
              <w:rPr>
                <w:rFonts w:hint="eastAsia" w:ascii="微软雅黑" w:hAnsi="微软雅黑" w:eastAsia="微软雅黑" w:cs="微软雅黑"/>
                <w:b w:val="0"/>
                <w:bCs w:val="0"/>
                <w:color w:val="auto"/>
                <w:kern w:val="2"/>
                <w:sz w:val="18"/>
                <w:szCs w:val="18"/>
              </w:rPr>
              <w:t>，此项不参与评分。</w:t>
            </w:r>
          </w:p>
        </w:tc>
        <w:tc>
          <w:tcPr>
            <w:tcW w:w="550" w:type="dxa"/>
            <w:tcBorders>
              <w:tl2br w:val="nil"/>
              <w:tr2bl w:val="nil"/>
            </w:tcBorders>
            <w:vAlign w:val="center"/>
          </w:tcPr>
          <w:p w14:paraId="2CC66C4D">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20B3452B">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C3466BE">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494" w:type="dxa"/>
            <w:tcBorders>
              <w:tl2br w:val="nil"/>
              <w:tr2bl w:val="nil"/>
            </w:tcBorders>
            <w:vAlign w:val="center"/>
          </w:tcPr>
          <w:p w14:paraId="42BD182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vAlign w:val="center"/>
          </w:tcPr>
          <w:p w14:paraId="1E536D18">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1A0B9AAA">
            <w:pPr>
              <w:widowControl/>
              <w:spacing w:after="0" w:line="240" w:lineRule="auto"/>
              <w:jc w:val="left"/>
              <w:rPr>
                <w:rFonts w:ascii="微软雅黑" w:hAnsi="微软雅黑" w:eastAsia="微软雅黑" w:cs="微软雅黑"/>
                <w:kern w:val="2"/>
                <w:sz w:val="18"/>
                <w:szCs w:val="18"/>
              </w:rPr>
            </w:pPr>
          </w:p>
        </w:tc>
      </w:tr>
      <w:tr w14:paraId="36D1FE9A">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5C560BCB">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2.12.2.1</w:t>
            </w:r>
          </w:p>
        </w:tc>
        <w:tc>
          <w:tcPr>
            <w:tcW w:w="6830" w:type="dxa"/>
            <w:tcBorders>
              <w:tl2br w:val="nil"/>
              <w:tr2bl w:val="nil"/>
            </w:tcBorders>
            <w:vAlign w:val="center"/>
          </w:tcPr>
          <w:p w14:paraId="164275B0">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设有心理咨询室或与其他空间合设。</w:t>
            </w:r>
          </w:p>
        </w:tc>
        <w:tc>
          <w:tcPr>
            <w:tcW w:w="550" w:type="dxa"/>
            <w:tcBorders>
              <w:tl2br w:val="nil"/>
              <w:tr2bl w:val="nil"/>
            </w:tcBorders>
            <w:vAlign w:val="center"/>
          </w:tcPr>
          <w:p w14:paraId="7590F672">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6E227D1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4B633590">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1EC31DCE">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579C5476">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41EE6A12">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w:t>
            </w:r>
          </w:p>
        </w:tc>
      </w:tr>
      <w:tr w14:paraId="7C96AD29">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5881E365">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2.12.2.2</w:t>
            </w:r>
          </w:p>
        </w:tc>
        <w:tc>
          <w:tcPr>
            <w:tcW w:w="6830" w:type="dxa"/>
            <w:tcBorders>
              <w:tl2br w:val="nil"/>
              <w:tr2bl w:val="nil"/>
            </w:tcBorders>
            <w:vAlign w:val="center"/>
          </w:tcPr>
          <w:p w14:paraId="3E4C46CF">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心理咨询空间符合以下条件：</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1）具有较好的私密性；</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2）空间氛围轻松明快，有助于放松身心、舒缓情绪；</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3）</w:t>
            </w:r>
            <w:r>
              <w:rPr>
                <w:rFonts w:hint="eastAsia" w:ascii="微软雅黑" w:hAnsi="微软雅黑" w:eastAsia="微软雅黑" w:cs="微软雅黑"/>
                <w:kern w:val="2"/>
                <w:sz w:val="18"/>
                <w:szCs w:val="18"/>
              </w:rPr>
              <w:t>配有舒适的家具。</w:t>
            </w:r>
          </w:p>
          <w:p w14:paraId="5D09F6E3">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注：符合</w:t>
            </w:r>
            <w:r>
              <w:rPr>
                <w:rFonts w:ascii="微软雅黑" w:hAnsi="微软雅黑" w:eastAsia="微软雅黑" w:cs="微软雅黑"/>
                <w:kern w:val="2"/>
                <w:sz w:val="18"/>
                <w:szCs w:val="18"/>
              </w:rPr>
              <w:t>1项得0.5分，符合2-3项得1分。</w:t>
            </w:r>
          </w:p>
        </w:tc>
        <w:tc>
          <w:tcPr>
            <w:tcW w:w="550" w:type="dxa"/>
            <w:tcBorders>
              <w:tl2br w:val="nil"/>
              <w:tr2bl w:val="nil"/>
            </w:tcBorders>
            <w:vAlign w:val="center"/>
          </w:tcPr>
          <w:p w14:paraId="3D2D6CA6">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6FA28378">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1ADB980">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2FD5D32D">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50FEB488">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64C6FE40">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w:t>
            </w:r>
          </w:p>
        </w:tc>
      </w:tr>
      <w:tr w14:paraId="0659B41D">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0C5F0D9F">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2.12.3</w:t>
            </w:r>
          </w:p>
        </w:tc>
        <w:tc>
          <w:tcPr>
            <w:tcW w:w="6830" w:type="dxa"/>
            <w:tcBorders>
              <w:tl2br w:val="nil"/>
              <w:tr2bl w:val="nil"/>
            </w:tcBorders>
            <w:vAlign w:val="center"/>
          </w:tcPr>
          <w:p w14:paraId="50C30FAF">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员工办公及生活区域</w:t>
            </w:r>
          </w:p>
        </w:tc>
        <w:tc>
          <w:tcPr>
            <w:tcW w:w="550" w:type="dxa"/>
            <w:tcBorders>
              <w:tl2br w:val="nil"/>
              <w:tr2bl w:val="nil"/>
            </w:tcBorders>
            <w:vAlign w:val="center"/>
          </w:tcPr>
          <w:p w14:paraId="751EB2EF">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6FB76D11">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779C83A">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494" w:type="dxa"/>
            <w:tcBorders>
              <w:tl2br w:val="nil"/>
              <w:tr2bl w:val="nil"/>
            </w:tcBorders>
            <w:vAlign w:val="center"/>
          </w:tcPr>
          <w:p w14:paraId="651E71C1">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vAlign w:val="center"/>
          </w:tcPr>
          <w:p w14:paraId="106F00AA">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368161FE">
            <w:pPr>
              <w:widowControl/>
              <w:spacing w:after="0" w:line="240" w:lineRule="auto"/>
              <w:jc w:val="left"/>
              <w:rPr>
                <w:rFonts w:ascii="微软雅黑" w:hAnsi="微软雅黑" w:eastAsia="微软雅黑" w:cs="微软雅黑"/>
                <w:kern w:val="2"/>
                <w:sz w:val="18"/>
                <w:szCs w:val="18"/>
              </w:rPr>
            </w:pPr>
          </w:p>
        </w:tc>
      </w:tr>
      <w:tr w14:paraId="37E76A8F">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4960F9A6">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2.12.3.1</w:t>
            </w:r>
          </w:p>
        </w:tc>
        <w:tc>
          <w:tcPr>
            <w:tcW w:w="6830" w:type="dxa"/>
            <w:tcBorders>
              <w:tl2br w:val="nil"/>
              <w:tr2bl w:val="nil"/>
            </w:tcBorders>
            <w:vAlign w:val="center"/>
          </w:tcPr>
          <w:p w14:paraId="07B750EB">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设有员工办公室或办公区，如护理员值班室、行政办公室、财务室、院长室等。办公空间充足，设施设备能够满足日常工作需求。</w:t>
            </w:r>
          </w:p>
        </w:tc>
        <w:tc>
          <w:tcPr>
            <w:tcW w:w="550" w:type="dxa"/>
            <w:tcBorders>
              <w:tl2br w:val="nil"/>
              <w:tr2bl w:val="nil"/>
            </w:tcBorders>
            <w:vAlign w:val="center"/>
          </w:tcPr>
          <w:p w14:paraId="246D2C7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4BF35498">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5474578">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281325B">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4469760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3E5747CA">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w:t>
            </w:r>
          </w:p>
        </w:tc>
      </w:tr>
      <w:tr w14:paraId="420DBECD">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5137B0D1">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2.12.3.2</w:t>
            </w:r>
          </w:p>
        </w:tc>
        <w:tc>
          <w:tcPr>
            <w:tcW w:w="6830" w:type="dxa"/>
            <w:tcBorders>
              <w:tl2br w:val="nil"/>
              <w:tr2bl w:val="nil"/>
            </w:tcBorders>
            <w:vAlign w:val="center"/>
          </w:tcPr>
          <w:p w14:paraId="72B5E651">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设有员工就餐、更衣和卫浴空间，能为员工的日常工作提供基本保障。</w:t>
            </w:r>
          </w:p>
        </w:tc>
        <w:tc>
          <w:tcPr>
            <w:tcW w:w="550" w:type="dxa"/>
            <w:tcBorders>
              <w:tl2br w:val="nil"/>
              <w:tr2bl w:val="nil"/>
            </w:tcBorders>
            <w:vAlign w:val="center"/>
          </w:tcPr>
          <w:p w14:paraId="139716A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4BD925F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4DFC5A38">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82E90A7">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0FB1C15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1A0AE252">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w:t>
            </w:r>
          </w:p>
        </w:tc>
      </w:tr>
      <w:tr w14:paraId="3806C947">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1083D531">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2.12.4</w:t>
            </w:r>
          </w:p>
        </w:tc>
        <w:tc>
          <w:tcPr>
            <w:tcW w:w="6830" w:type="dxa"/>
            <w:tcBorders>
              <w:tl2br w:val="nil"/>
              <w:tr2bl w:val="nil"/>
            </w:tcBorders>
            <w:vAlign w:val="center"/>
          </w:tcPr>
          <w:p w14:paraId="58FC8F7E">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消防应急设施</w:t>
            </w:r>
          </w:p>
        </w:tc>
        <w:tc>
          <w:tcPr>
            <w:tcW w:w="550" w:type="dxa"/>
            <w:tcBorders>
              <w:tl2br w:val="nil"/>
              <w:tr2bl w:val="nil"/>
            </w:tcBorders>
            <w:vAlign w:val="center"/>
          </w:tcPr>
          <w:p w14:paraId="31E3E54C">
            <w:pPr>
              <w:widowControl/>
              <w:spacing w:after="0" w:line="240" w:lineRule="auto"/>
              <w:jc w:val="center"/>
              <w:rPr>
                <w:rFonts w:ascii="微软雅黑" w:hAnsi="微软雅黑" w:eastAsia="微软雅黑" w:cs="微软雅黑"/>
                <w:b/>
                <w:bCs/>
                <w:kern w:val="2"/>
                <w:sz w:val="18"/>
                <w:szCs w:val="18"/>
              </w:rPr>
            </w:pPr>
          </w:p>
        </w:tc>
        <w:tc>
          <w:tcPr>
            <w:tcW w:w="550" w:type="dxa"/>
            <w:tcBorders>
              <w:tl2br w:val="nil"/>
              <w:tr2bl w:val="nil"/>
            </w:tcBorders>
            <w:vAlign w:val="center"/>
          </w:tcPr>
          <w:p w14:paraId="10CA5849">
            <w:pPr>
              <w:widowControl/>
              <w:spacing w:after="0" w:line="240" w:lineRule="auto"/>
              <w:jc w:val="center"/>
              <w:rPr>
                <w:rFonts w:ascii="微软雅黑" w:hAnsi="微软雅黑" w:eastAsia="微软雅黑" w:cs="微软雅黑"/>
                <w:b/>
                <w:bCs/>
                <w:kern w:val="2"/>
                <w:sz w:val="18"/>
                <w:szCs w:val="18"/>
              </w:rPr>
            </w:pPr>
          </w:p>
        </w:tc>
        <w:tc>
          <w:tcPr>
            <w:tcW w:w="494" w:type="dxa"/>
            <w:tcBorders>
              <w:tl2br w:val="nil"/>
              <w:tr2bl w:val="nil"/>
            </w:tcBorders>
            <w:vAlign w:val="center"/>
          </w:tcPr>
          <w:p w14:paraId="35837B2F">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4</w:t>
            </w:r>
          </w:p>
        </w:tc>
        <w:tc>
          <w:tcPr>
            <w:tcW w:w="494" w:type="dxa"/>
            <w:tcBorders>
              <w:tl2br w:val="nil"/>
              <w:tr2bl w:val="nil"/>
            </w:tcBorders>
            <w:vAlign w:val="center"/>
          </w:tcPr>
          <w:p w14:paraId="4D07ED34">
            <w:pPr>
              <w:widowControl/>
              <w:spacing w:after="0" w:line="240" w:lineRule="auto"/>
              <w:jc w:val="center"/>
              <w:rPr>
                <w:rFonts w:ascii="微软雅黑" w:hAnsi="微软雅黑" w:eastAsia="微软雅黑" w:cs="微软雅黑"/>
                <w:b/>
                <w:bCs/>
                <w:kern w:val="2"/>
                <w:sz w:val="18"/>
                <w:szCs w:val="18"/>
              </w:rPr>
            </w:pPr>
          </w:p>
        </w:tc>
        <w:tc>
          <w:tcPr>
            <w:tcW w:w="397" w:type="dxa"/>
            <w:tcBorders>
              <w:tl2br w:val="nil"/>
              <w:tr2bl w:val="nil"/>
            </w:tcBorders>
            <w:vAlign w:val="center"/>
          </w:tcPr>
          <w:p w14:paraId="6C2D070D">
            <w:pPr>
              <w:widowControl/>
              <w:spacing w:after="0" w:line="240" w:lineRule="auto"/>
              <w:jc w:val="center"/>
              <w:rPr>
                <w:rFonts w:ascii="微软雅黑" w:hAnsi="微软雅黑" w:eastAsia="微软雅黑" w:cs="微软雅黑"/>
                <w:b/>
                <w:bCs/>
                <w:kern w:val="2"/>
                <w:sz w:val="18"/>
                <w:szCs w:val="18"/>
              </w:rPr>
            </w:pPr>
          </w:p>
        </w:tc>
        <w:tc>
          <w:tcPr>
            <w:tcW w:w="3330" w:type="dxa"/>
            <w:tcBorders>
              <w:tl2br w:val="nil"/>
              <w:tr2bl w:val="nil"/>
            </w:tcBorders>
            <w:vAlign w:val="center"/>
          </w:tcPr>
          <w:p w14:paraId="721A7E84">
            <w:pPr>
              <w:widowControl/>
              <w:spacing w:after="0" w:line="240" w:lineRule="auto"/>
              <w:jc w:val="left"/>
              <w:rPr>
                <w:rFonts w:ascii="微软雅黑" w:hAnsi="微软雅黑" w:eastAsia="微软雅黑" w:cs="微软雅黑"/>
                <w:b/>
                <w:bCs/>
                <w:kern w:val="2"/>
                <w:sz w:val="18"/>
                <w:szCs w:val="18"/>
              </w:rPr>
            </w:pPr>
          </w:p>
        </w:tc>
      </w:tr>
      <w:tr w14:paraId="4D6A453D">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73B5F89C">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2.12.4.1</w:t>
            </w:r>
          </w:p>
        </w:tc>
        <w:tc>
          <w:tcPr>
            <w:tcW w:w="6830" w:type="dxa"/>
            <w:tcBorders>
              <w:tl2br w:val="nil"/>
              <w:tr2bl w:val="nil"/>
            </w:tcBorders>
            <w:vAlign w:val="center"/>
          </w:tcPr>
          <w:p w14:paraId="00BFEFE3">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按照消防技术标准配置灭火器、火灾自动报警系统、自动喷水灭火系统、应急照明等消防设施设备并通过综合验收。</w:t>
            </w:r>
          </w:p>
        </w:tc>
        <w:tc>
          <w:tcPr>
            <w:tcW w:w="550" w:type="dxa"/>
            <w:tcBorders>
              <w:tl2br w:val="nil"/>
              <w:tr2bl w:val="nil"/>
            </w:tcBorders>
            <w:vAlign w:val="center"/>
          </w:tcPr>
          <w:p w14:paraId="1E31579D">
            <w:pPr>
              <w:widowControl/>
              <w:spacing w:after="0" w:line="240" w:lineRule="auto"/>
              <w:jc w:val="left"/>
              <w:rPr>
                <w:rFonts w:ascii="微软雅黑" w:hAnsi="微软雅黑" w:eastAsia="微软雅黑" w:cs="微软雅黑"/>
                <w:kern w:val="2"/>
                <w:sz w:val="18"/>
                <w:szCs w:val="18"/>
              </w:rPr>
            </w:pPr>
          </w:p>
        </w:tc>
        <w:tc>
          <w:tcPr>
            <w:tcW w:w="550" w:type="dxa"/>
            <w:tcBorders>
              <w:tl2br w:val="nil"/>
              <w:tr2bl w:val="nil"/>
            </w:tcBorders>
            <w:vAlign w:val="center"/>
          </w:tcPr>
          <w:p w14:paraId="7F2A0D0E">
            <w:pPr>
              <w:widowControl/>
              <w:spacing w:after="0" w:line="240" w:lineRule="auto"/>
              <w:jc w:val="center"/>
              <w:rPr>
                <w:rFonts w:ascii="微软雅黑" w:hAnsi="微软雅黑" w:eastAsia="微软雅黑" w:cs="微软雅黑"/>
                <w:kern w:val="2"/>
                <w:sz w:val="18"/>
                <w:szCs w:val="18"/>
              </w:rPr>
            </w:pPr>
          </w:p>
        </w:tc>
        <w:tc>
          <w:tcPr>
            <w:tcW w:w="494" w:type="dxa"/>
            <w:tcBorders>
              <w:tl2br w:val="nil"/>
              <w:tr2bl w:val="nil"/>
            </w:tcBorders>
            <w:vAlign w:val="center"/>
          </w:tcPr>
          <w:p w14:paraId="792CE0DB">
            <w:pPr>
              <w:widowControl/>
              <w:spacing w:after="0" w:line="240" w:lineRule="auto"/>
              <w:jc w:val="center"/>
              <w:rPr>
                <w:rFonts w:ascii="微软雅黑" w:hAnsi="微软雅黑" w:eastAsia="微软雅黑" w:cs="微软雅黑"/>
                <w:kern w:val="2"/>
                <w:sz w:val="18"/>
                <w:szCs w:val="18"/>
              </w:rPr>
            </w:pPr>
          </w:p>
        </w:tc>
        <w:tc>
          <w:tcPr>
            <w:tcW w:w="494" w:type="dxa"/>
            <w:tcBorders>
              <w:tl2br w:val="nil"/>
              <w:tr2bl w:val="nil"/>
            </w:tcBorders>
            <w:vAlign w:val="center"/>
          </w:tcPr>
          <w:p w14:paraId="739C0668">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4EA97684">
            <w:pPr>
              <w:widowControl/>
              <w:spacing w:after="0" w:line="240" w:lineRule="auto"/>
              <w:jc w:val="center"/>
              <w:rPr>
                <w:rFonts w:ascii="微软雅黑" w:hAnsi="微软雅黑" w:eastAsia="微软雅黑" w:cs="微软雅黑"/>
                <w:kern w:val="2"/>
                <w:sz w:val="18"/>
                <w:szCs w:val="18"/>
              </w:rPr>
            </w:pPr>
          </w:p>
        </w:tc>
        <w:tc>
          <w:tcPr>
            <w:tcW w:w="3330" w:type="dxa"/>
            <w:tcBorders>
              <w:tl2br w:val="nil"/>
              <w:tr2bl w:val="nil"/>
            </w:tcBorders>
            <w:vAlign w:val="center"/>
          </w:tcPr>
          <w:p w14:paraId="63EF5918">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现场查看能否正常使用</w:t>
            </w:r>
          </w:p>
        </w:tc>
      </w:tr>
      <w:tr w14:paraId="15DA70D9">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00584884">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2.12.4.2</w:t>
            </w:r>
          </w:p>
        </w:tc>
        <w:tc>
          <w:tcPr>
            <w:tcW w:w="6830" w:type="dxa"/>
            <w:tcBorders>
              <w:tl2br w:val="nil"/>
              <w:tr2bl w:val="nil"/>
            </w:tcBorders>
            <w:vAlign w:val="center"/>
          </w:tcPr>
          <w:p w14:paraId="67DF9F9E">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设有微型消防站。</w:t>
            </w:r>
          </w:p>
        </w:tc>
        <w:tc>
          <w:tcPr>
            <w:tcW w:w="550" w:type="dxa"/>
            <w:tcBorders>
              <w:tl2br w:val="nil"/>
              <w:tr2bl w:val="nil"/>
            </w:tcBorders>
            <w:vAlign w:val="center"/>
          </w:tcPr>
          <w:p w14:paraId="674B38BD">
            <w:pPr>
              <w:widowControl/>
              <w:spacing w:after="0" w:line="240" w:lineRule="auto"/>
              <w:jc w:val="left"/>
              <w:rPr>
                <w:rFonts w:ascii="微软雅黑" w:hAnsi="微软雅黑" w:eastAsia="微软雅黑" w:cs="微软雅黑"/>
                <w:kern w:val="2"/>
                <w:sz w:val="18"/>
                <w:szCs w:val="18"/>
              </w:rPr>
            </w:pPr>
          </w:p>
        </w:tc>
        <w:tc>
          <w:tcPr>
            <w:tcW w:w="550" w:type="dxa"/>
            <w:tcBorders>
              <w:tl2br w:val="nil"/>
              <w:tr2bl w:val="nil"/>
            </w:tcBorders>
            <w:vAlign w:val="center"/>
          </w:tcPr>
          <w:p w14:paraId="69F338D7">
            <w:pPr>
              <w:widowControl/>
              <w:spacing w:after="0" w:line="240" w:lineRule="auto"/>
              <w:jc w:val="center"/>
              <w:rPr>
                <w:rFonts w:ascii="微软雅黑" w:hAnsi="微软雅黑" w:eastAsia="微软雅黑" w:cs="微软雅黑"/>
                <w:kern w:val="2"/>
                <w:sz w:val="18"/>
                <w:szCs w:val="18"/>
              </w:rPr>
            </w:pPr>
          </w:p>
        </w:tc>
        <w:tc>
          <w:tcPr>
            <w:tcW w:w="494" w:type="dxa"/>
            <w:tcBorders>
              <w:tl2br w:val="nil"/>
              <w:tr2bl w:val="nil"/>
            </w:tcBorders>
            <w:vAlign w:val="center"/>
          </w:tcPr>
          <w:p w14:paraId="19CB9892">
            <w:pPr>
              <w:widowControl/>
              <w:spacing w:after="0" w:line="240" w:lineRule="auto"/>
              <w:jc w:val="center"/>
              <w:rPr>
                <w:rFonts w:ascii="微软雅黑" w:hAnsi="微软雅黑" w:eastAsia="微软雅黑" w:cs="微软雅黑"/>
                <w:kern w:val="2"/>
                <w:sz w:val="18"/>
                <w:szCs w:val="18"/>
              </w:rPr>
            </w:pPr>
          </w:p>
        </w:tc>
        <w:tc>
          <w:tcPr>
            <w:tcW w:w="494" w:type="dxa"/>
            <w:tcBorders>
              <w:tl2br w:val="nil"/>
              <w:tr2bl w:val="nil"/>
            </w:tcBorders>
            <w:vAlign w:val="center"/>
          </w:tcPr>
          <w:p w14:paraId="4A3E906D">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55435F45">
            <w:pPr>
              <w:widowControl/>
              <w:spacing w:after="0" w:line="240" w:lineRule="auto"/>
              <w:jc w:val="center"/>
              <w:rPr>
                <w:rFonts w:ascii="微软雅黑" w:hAnsi="微软雅黑" w:eastAsia="微软雅黑" w:cs="微软雅黑"/>
                <w:kern w:val="2"/>
                <w:sz w:val="18"/>
                <w:szCs w:val="18"/>
              </w:rPr>
            </w:pPr>
          </w:p>
        </w:tc>
        <w:tc>
          <w:tcPr>
            <w:tcW w:w="3330" w:type="dxa"/>
            <w:tcBorders>
              <w:tl2br w:val="nil"/>
              <w:tr2bl w:val="nil"/>
            </w:tcBorders>
            <w:vAlign w:val="center"/>
          </w:tcPr>
          <w:p w14:paraId="3E19A1C3">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现场查看能否正常使用</w:t>
            </w:r>
          </w:p>
        </w:tc>
      </w:tr>
      <w:tr w14:paraId="1454F6F1">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19F9D3FC">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2.12.4.3</w:t>
            </w:r>
          </w:p>
        </w:tc>
        <w:tc>
          <w:tcPr>
            <w:tcW w:w="6830" w:type="dxa"/>
            <w:tcBorders>
              <w:tl2br w:val="nil"/>
              <w:tr2bl w:val="nil"/>
            </w:tcBorders>
            <w:vAlign w:val="center"/>
          </w:tcPr>
          <w:p w14:paraId="69A520D6">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设有消防控制室（中控室）。</w:t>
            </w:r>
          </w:p>
        </w:tc>
        <w:tc>
          <w:tcPr>
            <w:tcW w:w="550" w:type="dxa"/>
            <w:tcBorders>
              <w:tl2br w:val="nil"/>
              <w:tr2bl w:val="nil"/>
            </w:tcBorders>
            <w:vAlign w:val="center"/>
          </w:tcPr>
          <w:p w14:paraId="4600B970">
            <w:pPr>
              <w:widowControl/>
              <w:spacing w:after="0" w:line="240" w:lineRule="auto"/>
              <w:jc w:val="left"/>
              <w:rPr>
                <w:rFonts w:ascii="微软雅黑" w:hAnsi="微软雅黑" w:eastAsia="微软雅黑" w:cs="微软雅黑"/>
                <w:kern w:val="2"/>
                <w:sz w:val="18"/>
                <w:szCs w:val="18"/>
              </w:rPr>
            </w:pPr>
          </w:p>
        </w:tc>
        <w:tc>
          <w:tcPr>
            <w:tcW w:w="550" w:type="dxa"/>
            <w:tcBorders>
              <w:tl2br w:val="nil"/>
              <w:tr2bl w:val="nil"/>
            </w:tcBorders>
            <w:vAlign w:val="center"/>
          </w:tcPr>
          <w:p w14:paraId="74D28968">
            <w:pPr>
              <w:widowControl/>
              <w:spacing w:after="0" w:line="240" w:lineRule="auto"/>
              <w:jc w:val="center"/>
              <w:rPr>
                <w:rFonts w:ascii="微软雅黑" w:hAnsi="微软雅黑" w:eastAsia="微软雅黑" w:cs="微软雅黑"/>
                <w:kern w:val="2"/>
                <w:sz w:val="18"/>
                <w:szCs w:val="18"/>
              </w:rPr>
            </w:pPr>
          </w:p>
        </w:tc>
        <w:tc>
          <w:tcPr>
            <w:tcW w:w="494" w:type="dxa"/>
            <w:tcBorders>
              <w:tl2br w:val="nil"/>
              <w:tr2bl w:val="nil"/>
            </w:tcBorders>
            <w:vAlign w:val="center"/>
          </w:tcPr>
          <w:p w14:paraId="7FF58654">
            <w:pPr>
              <w:widowControl/>
              <w:spacing w:after="0" w:line="240" w:lineRule="auto"/>
              <w:jc w:val="center"/>
              <w:rPr>
                <w:rFonts w:ascii="微软雅黑" w:hAnsi="微软雅黑" w:eastAsia="微软雅黑" w:cs="微软雅黑"/>
                <w:kern w:val="2"/>
                <w:sz w:val="18"/>
                <w:szCs w:val="18"/>
              </w:rPr>
            </w:pPr>
          </w:p>
        </w:tc>
        <w:tc>
          <w:tcPr>
            <w:tcW w:w="494" w:type="dxa"/>
            <w:tcBorders>
              <w:tl2br w:val="nil"/>
              <w:tr2bl w:val="nil"/>
            </w:tcBorders>
            <w:vAlign w:val="center"/>
          </w:tcPr>
          <w:p w14:paraId="646AD7EA">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0B7539EA">
            <w:pPr>
              <w:widowControl/>
              <w:spacing w:after="0" w:line="240" w:lineRule="auto"/>
              <w:jc w:val="center"/>
              <w:rPr>
                <w:rFonts w:ascii="微软雅黑" w:hAnsi="微软雅黑" w:eastAsia="微软雅黑" w:cs="微软雅黑"/>
                <w:kern w:val="2"/>
                <w:sz w:val="18"/>
                <w:szCs w:val="18"/>
              </w:rPr>
            </w:pPr>
          </w:p>
        </w:tc>
        <w:tc>
          <w:tcPr>
            <w:tcW w:w="3330" w:type="dxa"/>
            <w:tcBorders>
              <w:tl2br w:val="nil"/>
              <w:tr2bl w:val="nil"/>
            </w:tcBorders>
            <w:vAlign w:val="center"/>
          </w:tcPr>
          <w:p w14:paraId="60DF70F4">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w:t>
            </w:r>
          </w:p>
        </w:tc>
      </w:tr>
      <w:tr w14:paraId="657F41AA">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37791DBA">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2.12.4.4</w:t>
            </w:r>
          </w:p>
        </w:tc>
        <w:tc>
          <w:tcPr>
            <w:tcW w:w="6830" w:type="dxa"/>
            <w:tcBorders>
              <w:tl2br w:val="nil"/>
              <w:tr2bl w:val="nil"/>
            </w:tcBorders>
            <w:vAlign w:val="center"/>
          </w:tcPr>
          <w:p w14:paraId="05CC57C1">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设有室外报警装置、</w:t>
            </w:r>
            <w:r>
              <w:rPr>
                <w:rFonts w:ascii="微软雅黑" w:hAnsi="微软雅黑" w:eastAsia="微软雅黑" w:cs="微软雅黑"/>
                <w:kern w:val="2"/>
                <w:sz w:val="18"/>
                <w:szCs w:val="18"/>
              </w:rPr>
              <w:t>AED</w:t>
            </w:r>
            <w:r>
              <w:rPr>
                <w:rFonts w:hint="eastAsia" w:ascii="微软雅黑" w:hAnsi="微软雅黑" w:eastAsia="微软雅黑" w:cs="微软雅黑"/>
                <w:kern w:val="2"/>
                <w:sz w:val="18"/>
                <w:szCs w:val="18"/>
              </w:rPr>
              <w:t>等报警装置和必要的应急救援设备设施。</w:t>
            </w:r>
          </w:p>
        </w:tc>
        <w:tc>
          <w:tcPr>
            <w:tcW w:w="550" w:type="dxa"/>
            <w:tcBorders>
              <w:tl2br w:val="nil"/>
              <w:tr2bl w:val="nil"/>
            </w:tcBorders>
            <w:vAlign w:val="center"/>
          </w:tcPr>
          <w:p w14:paraId="70714FCC">
            <w:pPr>
              <w:widowControl/>
              <w:spacing w:after="0" w:line="240" w:lineRule="auto"/>
              <w:jc w:val="left"/>
              <w:rPr>
                <w:rFonts w:ascii="微软雅黑" w:hAnsi="微软雅黑" w:eastAsia="微软雅黑" w:cs="微软雅黑"/>
                <w:kern w:val="2"/>
                <w:sz w:val="18"/>
                <w:szCs w:val="18"/>
              </w:rPr>
            </w:pPr>
          </w:p>
        </w:tc>
        <w:tc>
          <w:tcPr>
            <w:tcW w:w="550" w:type="dxa"/>
            <w:tcBorders>
              <w:tl2br w:val="nil"/>
              <w:tr2bl w:val="nil"/>
            </w:tcBorders>
            <w:vAlign w:val="center"/>
          </w:tcPr>
          <w:p w14:paraId="328995CC">
            <w:pPr>
              <w:widowControl/>
              <w:spacing w:after="0" w:line="240" w:lineRule="auto"/>
              <w:jc w:val="center"/>
              <w:rPr>
                <w:rFonts w:ascii="微软雅黑" w:hAnsi="微软雅黑" w:eastAsia="微软雅黑" w:cs="微软雅黑"/>
                <w:kern w:val="2"/>
                <w:sz w:val="18"/>
                <w:szCs w:val="18"/>
              </w:rPr>
            </w:pPr>
          </w:p>
        </w:tc>
        <w:tc>
          <w:tcPr>
            <w:tcW w:w="494" w:type="dxa"/>
            <w:tcBorders>
              <w:tl2br w:val="nil"/>
              <w:tr2bl w:val="nil"/>
            </w:tcBorders>
            <w:vAlign w:val="center"/>
          </w:tcPr>
          <w:p w14:paraId="0D1F09A7">
            <w:pPr>
              <w:widowControl/>
              <w:spacing w:after="0" w:line="240" w:lineRule="auto"/>
              <w:jc w:val="center"/>
              <w:rPr>
                <w:rFonts w:ascii="微软雅黑" w:hAnsi="微软雅黑" w:eastAsia="微软雅黑" w:cs="微软雅黑"/>
                <w:kern w:val="2"/>
                <w:sz w:val="18"/>
                <w:szCs w:val="18"/>
              </w:rPr>
            </w:pPr>
          </w:p>
        </w:tc>
        <w:tc>
          <w:tcPr>
            <w:tcW w:w="494" w:type="dxa"/>
            <w:tcBorders>
              <w:tl2br w:val="nil"/>
              <w:tr2bl w:val="nil"/>
            </w:tcBorders>
            <w:vAlign w:val="center"/>
          </w:tcPr>
          <w:p w14:paraId="72527C44">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0C8A2A59">
            <w:pPr>
              <w:widowControl/>
              <w:spacing w:after="0" w:line="240" w:lineRule="auto"/>
              <w:jc w:val="center"/>
              <w:rPr>
                <w:rFonts w:ascii="微软雅黑" w:hAnsi="微软雅黑" w:eastAsia="微软雅黑" w:cs="微软雅黑"/>
                <w:kern w:val="2"/>
                <w:sz w:val="18"/>
                <w:szCs w:val="18"/>
              </w:rPr>
            </w:pPr>
          </w:p>
        </w:tc>
        <w:tc>
          <w:tcPr>
            <w:tcW w:w="3330" w:type="dxa"/>
            <w:tcBorders>
              <w:tl2br w:val="nil"/>
              <w:tr2bl w:val="nil"/>
            </w:tcBorders>
            <w:vAlign w:val="center"/>
          </w:tcPr>
          <w:p w14:paraId="534FB899">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w:t>
            </w:r>
          </w:p>
        </w:tc>
      </w:tr>
      <w:tr w14:paraId="6F5C9255">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000000" w:fill="FFD7B9"/>
            <w:vAlign w:val="center"/>
          </w:tcPr>
          <w:p w14:paraId="37D1D969">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3</w:t>
            </w:r>
          </w:p>
        </w:tc>
        <w:tc>
          <w:tcPr>
            <w:tcW w:w="6830" w:type="dxa"/>
            <w:tcBorders>
              <w:tl2br w:val="nil"/>
              <w:tr2bl w:val="nil"/>
            </w:tcBorders>
            <w:shd w:val="clear" w:color="000000" w:fill="FFD7B9"/>
            <w:vAlign w:val="center"/>
          </w:tcPr>
          <w:p w14:paraId="7A440363">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运营管理</w:t>
            </w:r>
          </w:p>
        </w:tc>
        <w:tc>
          <w:tcPr>
            <w:tcW w:w="550" w:type="dxa"/>
            <w:tcBorders>
              <w:tl2br w:val="nil"/>
              <w:tr2bl w:val="nil"/>
            </w:tcBorders>
            <w:shd w:val="clear" w:color="000000" w:fill="FFD7B9"/>
            <w:vAlign w:val="center"/>
          </w:tcPr>
          <w:p w14:paraId="737A6332">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150</w:t>
            </w:r>
          </w:p>
        </w:tc>
        <w:tc>
          <w:tcPr>
            <w:tcW w:w="550" w:type="dxa"/>
            <w:tcBorders>
              <w:tl2br w:val="nil"/>
              <w:tr2bl w:val="nil"/>
            </w:tcBorders>
            <w:shd w:val="clear" w:color="000000" w:fill="FFD7B9"/>
            <w:vAlign w:val="center"/>
          </w:tcPr>
          <w:p w14:paraId="6A2887E1">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000000" w:fill="FFD7B9"/>
            <w:vAlign w:val="center"/>
          </w:tcPr>
          <w:p w14:paraId="796F6612">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000000" w:fill="FFD7B9"/>
            <w:vAlign w:val="center"/>
          </w:tcPr>
          <w:p w14:paraId="5C413FE6">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shd w:val="clear" w:color="000000" w:fill="FFD7B9"/>
            <w:vAlign w:val="center"/>
          </w:tcPr>
          <w:p w14:paraId="2286DDE9">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shd w:val="clear" w:color="000000" w:fill="FFD7B9"/>
            <w:vAlign w:val="center"/>
          </w:tcPr>
          <w:p w14:paraId="39BE93E8">
            <w:pPr>
              <w:widowControl/>
              <w:spacing w:after="0" w:line="240" w:lineRule="auto"/>
              <w:jc w:val="left"/>
              <w:rPr>
                <w:rFonts w:ascii="微软雅黑" w:hAnsi="微软雅黑" w:eastAsia="微软雅黑" w:cs="微软雅黑"/>
                <w:kern w:val="2"/>
                <w:sz w:val="18"/>
                <w:szCs w:val="18"/>
              </w:rPr>
            </w:pPr>
          </w:p>
        </w:tc>
      </w:tr>
      <w:tr w14:paraId="6F6C67FB">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000000" w:fill="D4E9D6"/>
            <w:vAlign w:val="center"/>
          </w:tcPr>
          <w:p w14:paraId="6F3D3DF1">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3.1</w:t>
            </w:r>
          </w:p>
        </w:tc>
        <w:tc>
          <w:tcPr>
            <w:tcW w:w="6830" w:type="dxa"/>
            <w:tcBorders>
              <w:tl2br w:val="nil"/>
              <w:tr2bl w:val="nil"/>
            </w:tcBorders>
            <w:shd w:val="clear" w:color="000000" w:fill="D4E9D6"/>
            <w:vAlign w:val="center"/>
          </w:tcPr>
          <w:p w14:paraId="1714B31C">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行政办公管理</w:t>
            </w:r>
          </w:p>
        </w:tc>
        <w:tc>
          <w:tcPr>
            <w:tcW w:w="550" w:type="dxa"/>
            <w:tcBorders>
              <w:tl2br w:val="nil"/>
              <w:tr2bl w:val="nil"/>
            </w:tcBorders>
            <w:shd w:val="clear" w:color="000000" w:fill="D4E9D6"/>
            <w:vAlign w:val="center"/>
          </w:tcPr>
          <w:p w14:paraId="14016AB8">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shd w:val="clear" w:color="000000" w:fill="D4E9D6"/>
            <w:vAlign w:val="center"/>
          </w:tcPr>
          <w:p w14:paraId="504BA3FB">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10</w:t>
            </w:r>
          </w:p>
        </w:tc>
        <w:tc>
          <w:tcPr>
            <w:tcW w:w="494" w:type="dxa"/>
            <w:tcBorders>
              <w:tl2br w:val="nil"/>
              <w:tr2bl w:val="nil"/>
            </w:tcBorders>
            <w:shd w:val="clear" w:color="000000" w:fill="D4E9D6"/>
            <w:vAlign w:val="center"/>
          </w:tcPr>
          <w:p w14:paraId="37B8F7E4">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000000" w:fill="D4E9D6"/>
            <w:vAlign w:val="center"/>
          </w:tcPr>
          <w:p w14:paraId="6162E308">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shd w:val="clear" w:color="000000" w:fill="D4E9D6"/>
            <w:vAlign w:val="center"/>
          </w:tcPr>
          <w:p w14:paraId="08E303E5">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shd w:val="clear" w:color="000000" w:fill="D4E9D6"/>
            <w:vAlign w:val="center"/>
          </w:tcPr>
          <w:p w14:paraId="4E479D02">
            <w:pPr>
              <w:widowControl/>
              <w:spacing w:after="0" w:line="240" w:lineRule="auto"/>
              <w:jc w:val="left"/>
              <w:rPr>
                <w:rFonts w:ascii="微软雅黑" w:hAnsi="微软雅黑" w:eastAsia="微软雅黑" w:cs="微软雅黑"/>
                <w:kern w:val="2"/>
                <w:sz w:val="18"/>
                <w:szCs w:val="18"/>
              </w:rPr>
            </w:pPr>
          </w:p>
        </w:tc>
      </w:tr>
      <w:tr w14:paraId="3EF5FE03">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5A567209">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3.1.1</w:t>
            </w:r>
          </w:p>
        </w:tc>
        <w:tc>
          <w:tcPr>
            <w:tcW w:w="6830" w:type="dxa"/>
            <w:tcBorders>
              <w:tl2br w:val="nil"/>
              <w:tr2bl w:val="nil"/>
            </w:tcBorders>
            <w:vAlign w:val="center"/>
          </w:tcPr>
          <w:p w14:paraId="76FED120">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组织规划</w:t>
            </w:r>
          </w:p>
        </w:tc>
        <w:tc>
          <w:tcPr>
            <w:tcW w:w="550" w:type="dxa"/>
            <w:tcBorders>
              <w:tl2br w:val="nil"/>
              <w:tr2bl w:val="nil"/>
            </w:tcBorders>
            <w:vAlign w:val="center"/>
          </w:tcPr>
          <w:p w14:paraId="37A830DA">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04AA3538">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272E14D8">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494" w:type="dxa"/>
            <w:tcBorders>
              <w:tl2br w:val="nil"/>
              <w:tr2bl w:val="nil"/>
            </w:tcBorders>
            <w:vAlign w:val="center"/>
          </w:tcPr>
          <w:p w14:paraId="1DD19312">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vAlign w:val="center"/>
          </w:tcPr>
          <w:p w14:paraId="0A0F124D">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75F182D6">
            <w:pPr>
              <w:widowControl/>
              <w:spacing w:after="0" w:line="240" w:lineRule="auto"/>
              <w:jc w:val="left"/>
              <w:rPr>
                <w:rFonts w:ascii="微软雅黑" w:hAnsi="微软雅黑" w:eastAsia="微软雅黑" w:cs="微软雅黑"/>
                <w:kern w:val="2"/>
                <w:sz w:val="18"/>
                <w:szCs w:val="18"/>
              </w:rPr>
            </w:pPr>
          </w:p>
        </w:tc>
      </w:tr>
      <w:tr w14:paraId="3F6FB63C">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90" w:hRule="atLeast"/>
        </w:trPr>
        <w:tc>
          <w:tcPr>
            <w:tcW w:w="1242" w:type="dxa"/>
            <w:tcBorders>
              <w:tl2br w:val="nil"/>
              <w:tr2bl w:val="nil"/>
            </w:tcBorders>
            <w:vAlign w:val="center"/>
          </w:tcPr>
          <w:p w14:paraId="6E5BC48A">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3.1.1.1</w:t>
            </w:r>
          </w:p>
        </w:tc>
        <w:tc>
          <w:tcPr>
            <w:tcW w:w="6830" w:type="dxa"/>
            <w:tcBorders>
              <w:tl2br w:val="nil"/>
              <w:tr2bl w:val="nil"/>
            </w:tcBorders>
            <w:vAlign w:val="center"/>
          </w:tcPr>
          <w:p w14:paraId="4C605C59">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明确组织机构图及部门划分。</w:t>
            </w:r>
          </w:p>
        </w:tc>
        <w:tc>
          <w:tcPr>
            <w:tcW w:w="550" w:type="dxa"/>
            <w:tcBorders>
              <w:tl2br w:val="nil"/>
              <w:tr2bl w:val="nil"/>
            </w:tcBorders>
            <w:vAlign w:val="center"/>
          </w:tcPr>
          <w:p w14:paraId="1D31615D">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5E71FF91">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422D554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CFD3128">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18F7C53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33D0F7DA">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查看机构图</w:t>
            </w:r>
          </w:p>
        </w:tc>
      </w:tr>
      <w:tr w14:paraId="12F9293D">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45C800D6">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3.1.1.2</w:t>
            </w:r>
          </w:p>
        </w:tc>
        <w:tc>
          <w:tcPr>
            <w:tcW w:w="6830" w:type="dxa"/>
            <w:tcBorders>
              <w:tl2br w:val="nil"/>
              <w:tr2bl w:val="nil"/>
            </w:tcBorders>
            <w:vAlign w:val="center"/>
          </w:tcPr>
          <w:p w14:paraId="46D3B4EB">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制定全面、清晰的年度、月度工作计划、年终总结。</w:t>
            </w:r>
          </w:p>
        </w:tc>
        <w:tc>
          <w:tcPr>
            <w:tcW w:w="550" w:type="dxa"/>
            <w:tcBorders>
              <w:tl2br w:val="nil"/>
              <w:tr2bl w:val="nil"/>
            </w:tcBorders>
            <w:vAlign w:val="center"/>
          </w:tcPr>
          <w:p w14:paraId="2C65429F">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4EDAEA0F">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211C0F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9F76A1A">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55B6C16F">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7204BE04">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查看工作计划、年终总结</w:t>
            </w:r>
          </w:p>
        </w:tc>
      </w:tr>
      <w:tr w14:paraId="6C5A2BF3">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458B75C7">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3.1.2</w:t>
            </w:r>
          </w:p>
        </w:tc>
        <w:tc>
          <w:tcPr>
            <w:tcW w:w="6830" w:type="dxa"/>
            <w:tcBorders>
              <w:tl2br w:val="nil"/>
              <w:tr2bl w:val="nil"/>
            </w:tcBorders>
            <w:vAlign w:val="center"/>
          </w:tcPr>
          <w:p w14:paraId="44891C7B">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行政办公制度</w:t>
            </w:r>
          </w:p>
        </w:tc>
        <w:tc>
          <w:tcPr>
            <w:tcW w:w="550" w:type="dxa"/>
            <w:tcBorders>
              <w:tl2br w:val="nil"/>
              <w:tr2bl w:val="nil"/>
            </w:tcBorders>
            <w:vAlign w:val="center"/>
          </w:tcPr>
          <w:p w14:paraId="342FE656">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68B6C9E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2B012BA1">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6</w:t>
            </w:r>
          </w:p>
        </w:tc>
        <w:tc>
          <w:tcPr>
            <w:tcW w:w="494" w:type="dxa"/>
            <w:tcBorders>
              <w:tl2br w:val="nil"/>
              <w:tr2bl w:val="nil"/>
            </w:tcBorders>
            <w:vAlign w:val="center"/>
          </w:tcPr>
          <w:p w14:paraId="0B76828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vAlign w:val="center"/>
          </w:tcPr>
          <w:p w14:paraId="32873FB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6581881B">
            <w:pPr>
              <w:widowControl/>
              <w:spacing w:after="0" w:line="240" w:lineRule="auto"/>
              <w:jc w:val="left"/>
              <w:rPr>
                <w:rFonts w:ascii="微软雅黑" w:hAnsi="微软雅黑" w:eastAsia="微软雅黑" w:cs="微软雅黑"/>
                <w:kern w:val="2"/>
                <w:sz w:val="18"/>
                <w:szCs w:val="18"/>
              </w:rPr>
            </w:pPr>
          </w:p>
        </w:tc>
      </w:tr>
      <w:tr w14:paraId="0372ECC7">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2905355B">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3.1.2.1</w:t>
            </w:r>
          </w:p>
        </w:tc>
        <w:tc>
          <w:tcPr>
            <w:tcW w:w="6830" w:type="dxa"/>
            <w:tcBorders>
              <w:tl2br w:val="nil"/>
              <w:tr2bl w:val="nil"/>
            </w:tcBorders>
            <w:vAlign w:val="center"/>
          </w:tcPr>
          <w:p w14:paraId="38B7DE1F">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建立会议制度（周例会、月度会、年度会等），并做好</w:t>
            </w:r>
            <w:r>
              <w:rPr>
                <w:rFonts w:ascii="微软雅黑" w:hAnsi="微软雅黑" w:eastAsia="微软雅黑" w:cs="微软雅黑"/>
                <w:kern w:val="2"/>
                <w:sz w:val="18"/>
                <w:szCs w:val="18"/>
              </w:rPr>
              <w:t>会议</w:t>
            </w:r>
            <w:r>
              <w:rPr>
                <w:rFonts w:hint="eastAsia" w:ascii="微软雅黑" w:hAnsi="微软雅黑" w:eastAsia="微软雅黑" w:cs="微软雅黑"/>
                <w:kern w:val="2"/>
                <w:sz w:val="18"/>
                <w:szCs w:val="18"/>
              </w:rPr>
              <w:t>记录。</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注：记录不全，扣</w:t>
            </w:r>
            <w:r>
              <w:rPr>
                <w:rFonts w:ascii="微软雅黑" w:hAnsi="微软雅黑" w:eastAsia="微软雅黑" w:cs="微软雅黑"/>
                <w:kern w:val="2"/>
                <w:sz w:val="18"/>
                <w:szCs w:val="18"/>
              </w:rPr>
              <w:t>0.5分</w:t>
            </w:r>
            <w:r>
              <w:rPr>
                <w:rFonts w:hint="eastAsia" w:ascii="微软雅黑" w:hAnsi="微软雅黑" w:eastAsia="微软雅黑" w:cs="微软雅黑"/>
                <w:kern w:val="2"/>
                <w:sz w:val="18"/>
                <w:szCs w:val="18"/>
              </w:rPr>
              <w:t>。</w:t>
            </w:r>
          </w:p>
        </w:tc>
        <w:tc>
          <w:tcPr>
            <w:tcW w:w="550" w:type="dxa"/>
            <w:tcBorders>
              <w:tl2br w:val="nil"/>
              <w:tr2bl w:val="nil"/>
            </w:tcBorders>
            <w:vAlign w:val="center"/>
          </w:tcPr>
          <w:p w14:paraId="7FDA9CDF">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2DDDC4D2">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479FAF3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4FA55FA9">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3C176B0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50AB7A6A">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查看制度、记录</w:t>
            </w:r>
          </w:p>
        </w:tc>
      </w:tr>
      <w:tr w14:paraId="739995D4">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2F80FD72">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3.1.2.2</w:t>
            </w:r>
          </w:p>
        </w:tc>
        <w:tc>
          <w:tcPr>
            <w:tcW w:w="6830" w:type="dxa"/>
            <w:tcBorders>
              <w:tl2br w:val="nil"/>
              <w:tr2bl w:val="nil"/>
            </w:tcBorders>
            <w:vAlign w:val="center"/>
          </w:tcPr>
          <w:p w14:paraId="2DBB3959">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建立行政办公审批流程，并做好执行记录。</w:t>
            </w:r>
          </w:p>
        </w:tc>
        <w:tc>
          <w:tcPr>
            <w:tcW w:w="550" w:type="dxa"/>
            <w:tcBorders>
              <w:tl2br w:val="nil"/>
              <w:tr2bl w:val="nil"/>
            </w:tcBorders>
            <w:vAlign w:val="center"/>
          </w:tcPr>
          <w:p w14:paraId="68B047CB">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0093C4AA">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88D67EB">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B5291B9">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0.5</w:t>
            </w:r>
          </w:p>
        </w:tc>
        <w:tc>
          <w:tcPr>
            <w:tcW w:w="397" w:type="dxa"/>
            <w:tcBorders>
              <w:tl2br w:val="nil"/>
              <w:tr2bl w:val="nil"/>
            </w:tcBorders>
            <w:vAlign w:val="center"/>
          </w:tcPr>
          <w:p w14:paraId="607178A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3B4C8EF2">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查看流程、最近一年的执行记录</w:t>
            </w:r>
          </w:p>
        </w:tc>
      </w:tr>
      <w:tr w14:paraId="001F2618">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6E3499E7">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3.1.2.3</w:t>
            </w:r>
          </w:p>
        </w:tc>
        <w:tc>
          <w:tcPr>
            <w:tcW w:w="6830" w:type="dxa"/>
            <w:tcBorders>
              <w:tl2br w:val="nil"/>
              <w:tr2bl w:val="nil"/>
            </w:tcBorders>
            <w:vAlign w:val="center"/>
          </w:tcPr>
          <w:p w14:paraId="407D3F59">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建立行政档案管理制度，并做好执行记录。</w:t>
            </w:r>
          </w:p>
        </w:tc>
        <w:tc>
          <w:tcPr>
            <w:tcW w:w="550" w:type="dxa"/>
            <w:tcBorders>
              <w:tl2br w:val="nil"/>
              <w:tr2bl w:val="nil"/>
            </w:tcBorders>
            <w:vAlign w:val="center"/>
          </w:tcPr>
          <w:p w14:paraId="0BAE3C04">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414ED07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9C296D8">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21D91BF">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440CDE0B">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229F7B56">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查看制度、最近一年的执行记录</w:t>
            </w:r>
          </w:p>
        </w:tc>
      </w:tr>
      <w:tr w14:paraId="1F51D602">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487C94C9">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3.1.2.4</w:t>
            </w:r>
          </w:p>
        </w:tc>
        <w:tc>
          <w:tcPr>
            <w:tcW w:w="6830" w:type="dxa"/>
            <w:tcBorders>
              <w:tl2br w:val="nil"/>
              <w:tr2bl w:val="nil"/>
            </w:tcBorders>
            <w:vAlign w:val="center"/>
          </w:tcPr>
          <w:p w14:paraId="728EFE4A">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建立印章管理制度，并做好执行记录。</w:t>
            </w:r>
          </w:p>
        </w:tc>
        <w:tc>
          <w:tcPr>
            <w:tcW w:w="550" w:type="dxa"/>
            <w:tcBorders>
              <w:tl2br w:val="nil"/>
              <w:tr2bl w:val="nil"/>
            </w:tcBorders>
            <w:vAlign w:val="center"/>
          </w:tcPr>
          <w:p w14:paraId="164E264B">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0D9B5FB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407BBCB">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185337BD">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0.5</w:t>
            </w:r>
          </w:p>
        </w:tc>
        <w:tc>
          <w:tcPr>
            <w:tcW w:w="397" w:type="dxa"/>
            <w:tcBorders>
              <w:tl2br w:val="nil"/>
              <w:tr2bl w:val="nil"/>
            </w:tcBorders>
            <w:vAlign w:val="center"/>
          </w:tcPr>
          <w:p w14:paraId="390681D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609E4298">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查看制度、最近一年的执行记录</w:t>
            </w:r>
          </w:p>
        </w:tc>
      </w:tr>
      <w:tr w14:paraId="4BC02C44">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3FA82D0A">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3.1.2.5</w:t>
            </w:r>
          </w:p>
        </w:tc>
        <w:tc>
          <w:tcPr>
            <w:tcW w:w="6830" w:type="dxa"/>
            <w:tcBorders>
              <w:tl2br w:val="nil"/>
              <w:tr2bl w:val="nil"/>
            </w:tcBorders>
            <w:vAlign w:val="center"/>
          </w:tcPr>
          <w:p w14:paraId="4C7F1BE5">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建立合同管理制度，并做好执行记录。</w:t>
            </w:r>
          </w:p>
        </w:tc>
        <w:tc>
          <w:tcPr>
            <w:tcW w:w="550" w:type="dxa"/>
            <w:tcBorders>
              <w:tl2br w:val="nil"/>
              <w:tr2bl w:val="nil"/>
            </w:tcBorders>
            <w:vAlign w:val="center"/>
          </w:tcPr>
          <w:p w14:paraId="79FEBFB8">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04F410B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225BD126">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144472A">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3CDD6C61">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71E518CC">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查看制度、最近一年的执行记录</w:t>
            </w:r>
          </w:p>
        </w:tc>
      </w:tr>
      <w:tr w14:paraId="3BC41712">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582C8C6B">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3.1.2.6</w:t>
            </w:r>
          </w:p>
        </w:tc>
        <w:tc>
          <w:tcPr>
            <w:tcW w:w="6830" w:type="dxa"/>
            <w:tcBorders>
              <w:tl2br w:val="nil"/>
              <w:tr2bl w:val="nil"/>
            </w:tcBorders>
            <w:vAlign w:val="center"/>
          </w:tcPr>
          <w:p w14:paraId="7CFBE158">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在接待空间的显著位置公布服务管理信息，包括服务管理部门、人员资质、相关证照、服务项目、收费标准等。</w:t>
            </w:r>
          </w:p>
        </w:tc>
        <w:tc>
          <w:tcPr>
            <w:tcW w:w="550" w:type="dxa"/>
            <w:tcBorders>
              <w:tl2br w:val="nil"/>
              <w:tr2bl w:val="nil"/>
            </w:tcBorders>
            <w:vAlign w:val="center"/>
          </w:tcPr>
          <w:p w14:paraId="0FFF9006">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74753E70">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0AAB83A">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67F25ED7">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015281B6">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0FD77CC1">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w:t>
            </w:r>
          </w:p>
        </w:tc>
      </w:tr>
      <w:tr w14:paraId="29482B04">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69098DE3">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3.1.2.7</w:t>
            </w:r>
          </w:p>
        </w:tc>
        <w:tc>
          <w:tcPr>
            <w:tcW w:w="6830" w:type="dxa"/>
            <w:tcBorders>
              <w:tl2br w:val="nil"/>
              <w:tr2bl w:val="nil"/>
            </w:tcBorders>
            <w:vAlign w:val="center"/>
          </w:tcPr>
          <w:p w14:paraId="0C546B02">
            <w:pPr>
              <w:widowControl/>
              <w:spacing w:after="0" w:line="240" w:lineRule="auto"/>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行政信息公开制度符合以下条件：</w:t>
            </w:r>
          </w:p>
          <w:p w14:paraId="5BD41FA1">
            <w:pPr>
              <w:widowControl/>
              <w:spacing w:after="0" w:line="240" w:lineRule="auto"/>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1</w:t>
            </w:r>
            <w:r>
              <w:rPr>
                <w:rFonts w:hint="eastAsia" w:ascii="微软雅黑" w:hAnsi="微软雅黑" w:eastAsia="微软雅黑" w:cs="微软雅黑"/>
                <w:kern w:val="2"/>
                <w:sz w:val="18"/>
                <w:szCs w:val="18"/>
              </w:rPr>
              <w:t>）制定机构宣传片，运营微信公众号、机构网站等；</w:t>
            </w:r>
          </w:p>
          <w:p w14:paraId="399ABB4D">
            <w:pPr>
              <w:widowControl/>
              <w:spacing w:after="0" w:line="240" w:lineRule="auto"/>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2）</w:t>
            </w:r>
            <w:r>
              <w:rPr>
                <w:rFonts w:hint="eastAsia" w:ascii="微软雅黑" w:hAnsi="微软雅黑" w:eastAsia="微软雅黑" w:cs="微软雅黑"/>
                <w:kern w:val="2"/>
                <w:sz w:val="18"/>
                <w:szCs w:val="18"/>
              </w:rPr>
              <w:t>通过小黑板、公告栏或电子显示屏发布信息。</w:t>
            </w:r>
          </w:p>
          <w:p w14:paraId="4ACDA06E">
            <w:pPr>
              <w:widowControl/>
              <w:spacing w:after="0" w:line="240" w:lineRule="auto"/>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注：每符合</w:t>
            </w:r>
            <w:r>
              <w:rPr>
                <w:rFonts w:ascii="微软雅黑" w:hAnsi="微软雅黑" w:eastAsia="微软雅黑" w:cs="微软雅黑"/>
                <w:kern w:val="2"/>
                <w:sz w:val="18"/>
                <w:szCs w:val="18"/>
              </w:rPr>
              <w:t>1项</w:t>
            </w:r>
            <w:r>
              <w:rPr>
                <w:rFonts w:hint="eastAsia" w:ascii="微软雅黑" w:hAnsi="微软雅黑" w:eastAsia="微软雅黑" w:cs="微软雅黑"/>
                <w:kern w:val="2"/>
                <w:sz w:val="18"/>
                <w:szCs w:val="18"/>
              </w:rPr>
              <w:t>得</w:t>
            </w:r>
            <w:r>
              <w:rPr>
                <w:rFonts w:ascii="微软雅黑" w:hAnsi="微软雅黑" w:eastAsia="微软雅黑" w:cs="微软雅黑"/>
                <w:kern w:val="2"/>
                <w:sz w:val="18"/>
                <w:szCs w:val="18"/>
              </w:rPr>
              <w:t>0.5分，满分1分。</w:t>
            </w:r>
          </w:p>
        </w:tc>
        <w:tc>
          <w:tcPr>
            <w:tcW w:w="550" w:type="dxa"/>
            <w:tcBorders>
              <w:tl2br w:val="nil"/>
              <w:tr2bl w:val="nil"/>
            </w:tcBorders>
            <w:vAlign w:val="center"/>
          </w:tcPr>
          <w:p w14:paraId="4109ACE6">
            <w:pPr>
              <w:widowControl/>
              <w:spacing w:after="0" w:line="240" w:lineRule="auto"/>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p w14:paraId="1F6479AB">
            <w:pPr>
              <w:widowControl/>
              <w:spacing w:after="0" w:line="240" w:lineRule="auto"/>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3E903C28">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p w14:paraId="6C64C820">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012F8B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p w14:paraId="56ECA53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6E867CA9">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4E506A40">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4F8FE0E0">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查看制度、现场查看</w:t>
            </w:r>
          </w:p>
        </w:tc>
      </w:tr>
      <w:tr w14:paraId="32DBA106">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66AAFC3E">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3.1.3</w:t>
            </w:r>
          </w:p>
        </w:tc>
        <w:tc>
          <w:tcPr>
            <w:tcW w:w="6830" w:type="dxa"/>
            <w:tcBorders>
              <w:tl2br w:val="nil"/>
              <w:tr2bl w:val="nil"/>
            </w:tcBorders>
            <w:vAlign w:val="center"/>
          </w:tcPr>
          <w:p w14:paraId="6CBBC247">
            <w:pPr>
              <w:widowControl/>
              <w:spacing w:after="0" w:line="240" w:lineRule="auto"/>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信息管理平台</w:t>
            </w:r>
          </w:p>
        </w:tc>
        <w:tc>
          <w:tcPr>
            <w:tcW w:w="550" w:type="dxa"/>
            <w:tcBorders>
              <w:tl2br w:val="nil"/>
              <w:tr2bl w:val="nil"/>
            </w:tcBorders>
            <w:vAlign w:val="center"/>
          </w:tcPr>
          <w:p w14:paraId="3D505EC7">
            <w:pPr>
              <w:widowControl/>
              <w:spacing w:after="0" w:line="240" w:lineRule="auto"/>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364535B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9E96C43">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494" w:type="dxa"/>
            <w:tcBorders>
              <w:tl2br w:val="nil"/>
              <w:tr2bl w:val="nil"/>
            </w:tcBorders>
            <w:vAlign w:val="center"/>
          </w:tcPr>
          <w:p w14:paraId="65FEA2E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vAlign w:val="center"/>
          </w:tcPr>
          <w:p w14:paraId="2D4DD8CF">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52D86973">
            <w:pPr>
              <w:widowControl/>
              <w:spacing w:after="0" w:line="240" w:lineRule="auto"/>
              <w:jc w:val="left"/>
              <w:rPr>
                <w:rFonts w:ascii="微软雅黑" w:hAnsi="微软雅黑" w:eastAsia="微软雅黑" w:cs="微软雅黑"/>
                <w:kern w:val="2"/>
                <w:sz w:val="18"/>
                <w:szCs w:val="18"/>
              </w:rPr>
            </w:pPr>
          </w:p>
        </w:tc>
      </w:tr>
      <w:tr w14:paraId="35A3CB11">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783E5FE4">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3.1.3.1</w:t>
            </w:r>
          </w:p>
        </w:tc>
        <w:tc>
          <w:tcPr>
            <w:tcW w:w="6830" w:type="dxa"/>
            <w:tcBorders>
              <w:tl2br w:val="nil"/>
              <w:tr2bl w:val="nil"/>
            </w:tcBorders>
            <w:vAlign w:val="center"/>
          </w:tcPr>
          <w:p w14:paraId="42DC156A">
            <w:pPr>
              <w:widowControl/>
              <w:numPr>
                <w:ilvl w:val="0"/>
                <w:numId w:val="0"/>
              </w:numPr>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设有信息管理平台，包含以下内容：</w:t>
            </w:r>
          </w:p>
          <w:p w14:paraId="708431F6">
            <w:pPr>
              <w:widowControl/>
              <w:numPr>
                <w:ilvl w:val="0"/>
                <w:numId w:val="3"/>
              </w:numPr>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行政办公管理系统；</w:t>
            </w:r>
          </w:p>
          <w:p w14:paraId="20A936E6">
            <w:pPr>
              <w:widowControl/>
              <w:numPr>
                <w:ilvl w:val="0"/>
                <w:numId w:val="3"/>
              </w:numPr>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人力资源管理系统；</w:t>
            </w:r>
          </w:p>
          <w:p w14:paraId="44201CB4">
            <w:pPr>
              <w:widowControl/>
              <w:numPr>
                <w:ilvl w:val="0"/>
                <w:numId w:val="3"/>
              </w:numPr>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服务管理系统；</w:t>
            </w:r>
          </w:p>
          <w:p w14:paraId="392B11FF">
            <w:pPr>
              <w:widowControl/>
              <w:numPr>
                <w:ilvl w:val="0"/>
                <w:numId w:val="3"/>
              </w:numPr>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财务管理系统；</w:t>
            </w:r>
          </w:p>
          <w:p w14:paraId="7A05D464">
            <w:pPr>
              <w:widowControl/>
              <w:numPr>
                <w:ilvl w:val="0"/>
                <w:numId w:val="3"/>
              </w:numPr>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安全管理系统；</w:t>
            </w:r>
          </w:p>
          <w:p w14:paraId="0327DEE5">
            <w:pPr>
              <w:widowControl/>
              <w:numPr>
                <w:ilvl w:val="0"/>
                <w:numId w:val="3"/>
              </w:numPr>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后勤管理系统；</w:t>
            </w:r>
          </w:p>
          <w:p w14:paraId="055DA93E">
            <w:pPr>
              <w:widowControl/>
              <w:numPr>
                <w:ilvl w:val="0"/>
                <w:numId w:val="3"/>
              </w:numPr>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评价与改进系统。</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注：符合</w:t>
            </w:r>
            <w:r>
              <w:rPr>
                <w:rFonts w:ascii="微软雅黑" w:hAnsi="微软雅黑" w:eastAsia="微软雅黑" w:cs="微软雅黑"/>
                <w:kern w:val="2"/>
                <w:sz w:val="18"/>
                <w:szCs w:val="18"/>
              </w:rPr>
              <w:t>4-6</w:t>
            </w:r>
            <w:r>
              <w:rPr>
                <w:rFonts w:hint="eastAsia" w:ascii="微软雅黑" w:hAnsi="微软雅黑" w:eastAsia="微软雅黑" w:cs="微软雅黑"/>
                <w:kern w:val="2"/>
                <w:sz w:val="18"/>
                <w:szCs w:val="18"/>
              </w:rPr>
              <w:t>项得</w:t>
            </w:r>
            <w:r>
              <w:rPr>
                <w:rFonts w:ascii="微软雅黑" w:hAnsi="微软雅黑" w:eastAsia="微软雅黑" w:cs="微软雅黑"/>
                <w:kern w:val="2"/>
                <w:sz w:val="18"/>
                <w:szCs w:val="18"/>
              </w:rPr>
              <w:t>1分，</w:t>
            </w:r>
            <w:r>
              <w:rPr>
                <w:rFonts w:hint="eastAsia" w:ascii="微软雅黑" w:hAnsi="微软雅黑" w:eastAsia="微软雅黑" w:cs="微软雅黑"/>
                <w:kern w:val="2"/>
                <w:sz w:val="18"/>
                <w:szCs w:val="18"/>
              </w:rPr>
              <w:t>符合</w:t>
            </w:r>
            <w:r>
              <w:rPr>
                <w:rFonts w:ascii="微软雅黑" w:hAnsi="微软雅黑" w:eastAsia="微软雅黑" w:cs="微软雅黑"/>
                <w:kern w:val="2"/>
                <w:sz w:val="18"/>
                <w:szCs w:val="18"/>
              </w:rPr>
              <w:t>7项</w:t>
            </w:r>
            <w:r>
              <w:rPr>
                <w:rFonts w:hint="eastAsia" w:ascii="微软雅黑" w:hAnsi="微软雅黑" w:eastAsia="微软雅黑" w:cs="微软雅黑"/>
                <w:kern w:val="2"/>
                <w:sz w:val="18"/>
                <w:szCs w:val="18"/>
              </w:rPr>
              <w:t>得</w:t>
            </w:r>
            <w:r>
              <w:rPr>
                <w:rFonts w:ascii="微软雅黑" w:hAnsi="微软雅黑" w:eastAsia="微软雅黑" w:cs="微软雅黑"/>
                <w:kern w:val="2"/>
                <w:sz w:val="18"/>
                <w:szCs w:val="18"/>
              </w:rPr>
              <w:t>2分。</w:t>
            </w:r>
          </w:p>
        </w:tc>
        <w:tc>
          <w:tcPr>
            <w:tcW w:w="550" w:type="dxa"/>
            <w:tcBorders>
              <w:tl2br w:val="nil"/>
              <w:tr2bl w:val="nil"/>
            </w:tcBorders>
            <w:vAlign w:val="center"/>
          </w:tcPr>
          <w:p w14:paraId="4154B21F">
            <w:pPr>
              <w:widowControl/>
              <w:spacing w:after="0" w:line="240" w:lineRule="auto"/>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653C5508">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C5EAC9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7CC4BDB">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3AB9221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0E82E91A">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查看平台功能</w:t>
            </w:r>
          </w:p>
        </w:tc>
      </w:tr>
      <w:tr w14:paraId="6E7566E9">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000000" w:fill="D4E9D6"/>
            <w:vAlign w:val="center"/>
          </w:tcPr>
          <w:p w14:paraId="2D189B0D">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3.2</w:t>
            </w:r>
          </w:p>
        </w:tc>
        <w:tc>
          <w:tcPr>
            <w:tcW w:w="6830" w:type="dxa"/>
            <w:tcBorders>
              <w:tl2br w:val="nil"/>
              <w:tr2bl w:val="nil"/>
            </w:tcBorders>
            <w:shd w:val="clear" w:color="000000" w:fill="D4E9D6"/>
            <w:vAlign w:val="center"/>
          </w:tcPr>
          <w:p w14:paraId="0F1EDC50">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人力资源管理</w:t>
            </w:r>
          </w:p>
        </w:tc>
        <w:tc>
          <w:tcPr>
            <w:tcW w:w="550" w:type="dxa"/>
            <w:tcBorders>
              <w:tl2br w:val="nil"/>
              <w:tr2bl w:val="nil"/>
            </w:tcBorders>
            <w:shd w:val="clear" w:color="000000" w:fill="D4E9D6"/>
            <w:vAlign w:val="center"/>
          </w:tcPr>
          <w:p w14:paraId="6C03FD41">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shd w:val="clear" w:color="000000" w:fill="D4E9D6"/>
            <w:vAlign w:val="center"/>
          </w:tcPr>
          <w:p w14:paraId="7DD84C4C">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20</w:t>
            </w:r>
          </w:p>
        </w:tc>
        <w:tc>
          <w:tcPr>
            <w:tcW w:w="494" w:type="dxa"/>
            <w:tcBorders>
              <w:tl2br w:val="nil"/>
              <w:tr2bl w:val="nil"/>
            </w:tcBorders>
            <w:shd w:val="clear" w:color="000000" w:fill="D4E9D6"/>
            <w:vAlign w:val="center"/>
          </w:tcPr>
          <w:p w14:paraId="3833802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000000" w:fill="D4E9D6"/>
            <w:vAlign w:val="center"/>
          </w:tcPr>
          <w:p w14:paraId="21411A4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shd w:val="clear" w:color="000000" w:fill="D4E9D6"/>
            <w:vAlign w:val="center"/>
          </w:tcPr>
          <w:p w14:paraId="4E2F81C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shd w:val="clear" w:color="000000" w:fill="D4E9D6"/>
            <w:vAlign w:val="center"/>
          </w:tcPr>
          <w:p w14:paraId="054E65A3">
            <w:pPr>
              <w:widowControl/>
              <w:spacing w:after="0" w:line="240" w:lineRule="auto"/>
              <w:jc w:val="left"/>
              <w:rPr>
                <w:rFonts w:ascii="微软雅黑" w:hAnsi="微软雅黑" w:eastAsia="微软雅黑" w:cs="微软雅黑"/>
                <w:kern w:val="2"/>
                <w:sz w:val="18"/>
                <w:szCs w:val="18"/>
              </w:rPr>
            </w:pPr>
          </w:p>
        </w:tc>
      </w:tr>
      <w:tr w14:paraId="47F3E6A9">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6D21E37C">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3.2.1</w:t>
            </w:r>
          </w:p>
        </w:tc>
        <w:tc>
          <w:tcPr>
            <w:tcW w:w="6830" w:type="dxa"/>
            <w:tcBorders>
              <w:tl2br w:val="nil"/>
              <w:tr2bl w:val="nil"/>
            </w:tcBorders>
            <w:vAlign w:val="center"/>
          </w:tcPr>
          <w:p w14:paraId="1243E35B">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员工基本管理</w:t>
            </w:r>
            <w:r>
              <w:rPr>
                <w:rFonts w:ascii="微软雅黑" w:hAnsi="微软雅黑" w:eastAsia="微软雅黑" w:cs="微软雅黑"/>
                <w:b/>
                <w:bCs/>
                <w:kern w:val="2"/>
                <w:sz w:val="18"/>
                <w:szCs w:val="18"/>
              </w:rPr>
              <w:t xml:space="preserve"> </w:t>
            </w:r>
          </w:p>
        </w:tc>
        <w:tc>
          <w:tcPr>
            <w:tcW w:w="550" w:type="dxa"/>
            <w:tcBorders>
              <w:tl2br w:val="nil"/>
              <w:tr2bl w:val="nil"/>
            </w:tcBorders>
            <w:vAlign w:val="center"/>
          </w:tcPr>
          <w:p w14:paraId="1C8FF830">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3E75E3FD">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29D28B4C">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494" w:type="dxa"/>
            <w:tcBorders>
              <w:tl2br w:val="nil"/>
              <w:tr2bl w:val="nil"/>
            </w:tcBorders>
            <w:vAlign w:val="center"/>
          </w:tcPr>
          <w:p w14:paraId="723CE32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vAlign w:val="center"/>
          </w:tcPr>
          <w:p w14:paraId="4A9668E8">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470110E6">
            <w:pPr>
              <w:widowControl/>
              <w:spacing w:after="0" w:line="240" w:lineRule="auto"/>
              <w:jc w:val="left"/>
              <w:rPr>
                <w:rFonts w:ascii="微软雅黑" w:hAnsi="微软雅黑" w:eastAsia="微软雅黑" w:cs="微软雅黑"/>
                <w:kern w:val="2"/>
                <w:sz w:val="18"/>
                <w:szCs w:val="18"/>
              </w:rPr>
            </w:pPr>
          </w:p>
        </w:tc>
      </w:tr>
      <w:tr w14:paraId="50561AE5">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000000" w:fill="FFFFFF"/>
            <w:vAlign w:val="center"/>
          </w:tcPr>
          <w:p w14:paraId="31576182">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3.2.1.1</w:t>
            </w:r>
          </w:p>
        </w:tc>
        <w:tc>
          <w:tcPr>
            <w:tcW w:w="6830" w:type="dxa"/>
            <w:tcBorders>
              <w:tl2br w:val="nil"/>
              <w:tr2bl w:val="nil"/>
            </w:tcBorders>
            <w:shd w:val="clear" w:color="auto" w:fill="auto"/>
            <w:vAlign w:val="center"/>
          </w:tcPr>
          <w:p w14:paraId="22DE3B1B">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制定员工花名册（姓名、性别、身份证号、入职日期、入职部门、岗位</w:t>
            </w:r>
            <w:r>
              <w:rPr>
                <w:rFonts w:ascii="微软雅黑" w:hAnsi="微软雅黑" w:eastAsia="微软雅黑" w:cs="微软雅黑"/>
                <w:kern w:val="2"/>
                <w:sz w:val="18"/>
                <w:szCs w:val="18"/>
              </w:rPr>
              <w:t>/职务</w:t>
            </w:r>
            <w:r>
              <w:rPr>
                <w:rFonts w:hint="eastAsia" w:ascii="微软雅黑" w:hAnsi="微软雅黑" w:eastAsia="微软雅黑" w:cs="微软雅黑"/>
                <w:kern w:val="2"/>
                <w:sz w:val="18"/>
                <w:szCs w:val="18"/>
              </w:rPr>
              <w:t>、学历</w:t>
            </w:r>
            <w:r>
              <w:rPr>
                <w:rFonts w:ascii="微软雅黑" w:hAnsi="微软雅黑" w:eastAsia="微软雅黑" w:cs="微软雅黑"/>
                <w:kern w:val="2"/>
                <w:sz w:val="18"/>
                <w:szCs w:val="18"/>
              </w:rPr>
              <w:t>等），各项目登记（</w:t>
            </w:r>
            <w:r>
              <w:rPr>
                <w:rFonts w:hint="eastAsia" w:ascii="微软雅黑" w:hAnsi="微软雅黑" w:eastAsia="微软雅黑" w:cs="微软雅黑"/>
                <w:kern w:val="2"/>
                <w:sz w:val="18"/>
                <w:szCs w:val="18"/>
              </w:rPr>
              <w:t>如员工登记表）、证件（如身份证和资质证书复印件）齐全。</w:t>
            </w:r>
          </w:p>
          <w:p w14:paraId="565EFE9D">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注：内容不全，扣</w:t>
            </w:r>
            <w:r>
              <w:rPr>
                <w:rFonts w:ascii="微软雅黑" w:hAnsi="微软雅黑" w:eastAsia="微软雅黑" w:cs="微软雅黑"/>
                <w:kern w:val="2"/>
                <w:sz w:val="18"/>
                <w:szCs w:val="18"/>
              </w:rPr>
              <w:t>0.5分。</w:t>
            </w:r>
          </w:p>
        </w:tc>
        <w:tc>
          <w:tcPr>
            <w:tcW w:w="550" w:type="dxa"/>
            <w:tcBorders>
              <w:tl2br w:val="nil"/>
              <w:tr2bl w:val="nil"/>
            </w:tcBorders>
            <w:shd w:val="clear" w:color="000000" w:fill="FFFFFF"/>
            <w:vAlign w:val="center"/>
          </w:tcPr>
          <w:p w14:paraId="068E6963">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shd w:val="clear" w:color="000000" w:fill="FFFFFF"/>
            <w:vAlign w:val="center"/>
          </w:tcPr>
          <w:p w14:paraId="18F9F47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auto" w:fill="auto"/>
            <w:vAlign w:val="center"/>
          </w:tcPr>
          <w:p w14:paraId="4740596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000000" w:fill="FFFFFF"/>
            <w:vAlign w:val="center"/>
          </w:tcPr>
          <w:p w14:paraId="601A4972">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5AD2219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2C4C9F1C">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查看员工花名册</w:t>
            </w:r>
          </w:p>
        </w:tc>
      </w:tr>
      <w:tr w14:paraId="0D959FB3">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000000" w:fill="FFFFFF"/>
            <w:vAlign w:val="center"/>
          </w:tcPr>
          <w:p w14:paraId="23C77150">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3.2.1.2</w:t>
            </w:r>
          </w:p>
        </w:tc>
        <w:tc>
          <w:tcPr>
            <w:tcW w:w="6830" w:type="dxa"/>
            <w:tcBorders>
              <w:tl2br w:val="nil"/>
              <w:tr2bl w:val="nil"/>
            </w:tcBorders>
            <w:shd w:val="clear" w:color="auto" w:fill="auto"/>
            <w:vAlign w:val="center"/>
          </w:tcPr>
          <w:p w14:paraId="122CFD6C">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与所有员工签订劳动、劳务合同。</w:t>
            </w:r>
          </w:p>
        </w:tc>
        <w:tc>
          <w:tcPr>
            <w:tcW w:w="550" w:type="dxa"/>
            <w:tcBorders>
              <w:tl2br w:val="nil"/>
              <w:tr2bl w:val="nil"/>
            </w:tcBorders>
            <w:shd w:val="clear" w:color="000000" w:fill="FFFFFF"/>
            <w:vAlign w:val="center"/>
          </w:tcPr>
          <w:p w14:paraId="31214860">
            <w:pPr>
              <w:widowControl/>
              <w:spacing w:after="0" w:line="240" w:lineRule="auto"/>
              <w:jc w:val="left"/>
              <w:rPr>
                <w:rFonts w:ascii="微软雅黑" w:hAnsi="微软雅黑" w:eastAsia="微软雅黑" w:cs="微软雅黑"/>
                <w:b/>
                <w:bCs/>
                <w:kern w:val="2"/>
                <w:sz w:val="18"/>
                <w:szCs w:val="18"/>
              </w:rPr>
            </w:pPr>
          </w:p>
        </w:tc>
        <w:tc>
          <w:tcPr>
            <w:tcW w:w="550" w:type="dxa"/>
            <w:tcBorders>
              <w:tl2br w:val="nil"/>
              <w:tr2bl w:val="nil"/>
            </w:tcBorders>
            <w:shd w:val="clear" w:color="000000" w:fill="FFFFFF"/>
            <w:vAlign w:val="center"/>
          </w:tcPr>
          <w:p w14:paraId="7AF809A2">
            <w:pPr>
              <w:widowControl/>
              <w:spacing w:after="0" w:line="240" w:lineRule="auto"/>
              <w:jc w:val="center"/>
              <w:rPr>
                <w:rFonts w:ascii="微软雅黑" w:hAnsi="微软雅黑" w:eastAsia="微软雅黑" w:cs="微软雅黑"/>
                <w:b/>
                <w:bCs/>
                <w:kern w:val="2"/>
                <w:sz w:val="18"/>
                <w:szCs w:val="18"/>
              </w:rPr>
            </w:pPr>
          </w:p>
        </w:tc>
        <w:tc>
          <w:tcPr>
            <w:tcW w:w="494" w:type="dxa"/>
            <w:tcBorders>
              <w:tl2br w:val="nil"/>
              <w:tr2bl w:val="nil"/>
            </w:tcBorders>
            <w:shd w:val="clear" w:color="auto" w:fill="auto"/>
            <w:vAlign w:val="center"/>
          </w:tcPr>
          <w:p w14:paraId="566D8763">
            <w:pPr>
              <w:widowControl/>
              <w:spacing w:after="0" w:line="240" w:lineRule="auto"/>
              <w:jc w:val="center"/>
              <w:rPr>
                <w:rFonts w:ascii="微软雅黑" w:hAnsi="微软雅黑" w:eastAsia="微软雅黑" w:cs="微软雅黑"/>
                <w:b/>
                <w:bCs/>
                <w:kern w:val="2"/>
                <w:sz w:val="18"/>
                <w:szCs w:val="18"/>
              </w:rPr>
            </w:pPr>
          </w:p>
        </w:tc>
        <w:tc>
          <w:tcPr>
            <w:tcW w:w="494" w:type="dxa"/>
            <w:tcBorders>
              <w:tl2br w:val="nil"/>
              <w:tr2bl w:val="nil"/>
            </w:tcBorders>
            <w:shd w:val="clear" w:color="000000" w:fill="FFFFFF"/>
            <w:vAlign w:val="center"/>
          </w:tcPr>
          <w:p w14:paraId="6687A38D">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2242B152">
            <w:pPr>
              <w:widowControl/>
              <w:spacing w:after="0" w:line="240" w:lineRule="auto"/>
              <w:jc w:val="center"/>
              <w:rPr>
                <w:rFonts w:ascii="微软雅黑" w:hAnsi="微软雅黑" w:eastAsia="微软雅黑" w:cs="微软雅黑"/>
                <w:b/>
                <w:bCs/>
                <w:kern w:val="2"/>
                <w:sz w:val="18"/>
                <w:szCs w:val="18"/>
              </w:rPr>
            </w:pPr>
          </w:p>
        </w:tc>
        <w:tc>
          <w:tcPr>
            <w:tcW w:w="3330" w:type="dxa"/>
            <w:tcBorders>
              <w:tl2br w:val="nil"/>
              <w:tr2bl w:val="nil"/>
            </w:tcBorders>
            <w:vAlign w:val="center"/>
          </w:tcPr>
          <w:p w14:paraId="6F5741F5">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对照员工花名册查看合同</w:t>
            </w:r>
          </w:p>
        </w:tc>
      </w:tr>
      <w:tr w14:paraId="77E7C16C">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000000" w:fill="FFFFFF"/>
            <w:vAlign w:val="center"/>
          </w:tcPr>
          <w:p w14:paraId="65CBB2C5">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3.2.2</w:t>
            </w:r>
          </w:p>
        </w:tc>
        <w:tc>
          <w:tcPr>
            <w:tcW w:w="6830" w:type="dxa"/>
            <w:tcBorders>
              <w:tl2br w:val="nil"/>
              <w:tr2bl w:val="nil"/>
            </w:tcBorders>
            <w:shd w:val="clear" w:color="auto" w:fill="auto"/>
            <w:vAlign w:val="center"/>
          </w:tcPr>
          <w:p w14:paraId="1FC0C92E">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员工岗位职责</w:t>
            </w:r>
          </w:p>
        </w:tc>
        <w:tc>
          <w:tcPr>
            <w:tcW w:w="550" w:type="dxa"/>
            <w:tcBorders>
              <w:tl2br w:val="nil"/>
              <w:tr2bl w:val="nil"/>
            </w:tcBorders>
            <w:shd w:val="clear" w:color="000000" w:fill="FFFFFF"/>
            <w:vAlign w:val="center"/>
          </w:tcPr>
          <w:p w14:paraId="0BEA4170">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shd w:val="clear" w:color="000000" w:fill="FFFFFF"/>
            <w:vAlign w:val="center"/>
          </w:tcPr>
          <w:p w14:paraId="4BA49D9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auto" w:fill="auto"/>
            <w:vAlign w:val="center"/>
          </w:tcPr>
          <w:p w14:paraId="7DC1A8DC">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1.5</w:t>
            </w:r>
          </w:p>
        </w:tc>
        <w:tc>
          <w:tcPr>
            <w:tcW w:w="494" w:type="dxa"/>
            <w:tcBorders>
              <w:tl2br w:val="nil"/>
              <w:tr2bl w:val="nil"/>
            </w:tcBorders>
            <w:shd w:val="clear" w:color="000000" w:fill="FFFFFF"/>
            <w:vAlign w:val="center"/>
          </w:tcPr>
          <w:p w14:paraId="22B12068">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vAlign w:val="center"/>
          </w:tcPr>
          <w:p w14:paraId="0886E9EF">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6AA94526">
            <w:pPr>
              <w:widowControl/>
              <w:spacing w:after="0" w:line="240" w:lineRule="auto"/>
              <w:jc w:val="left"/>
              <w:rPr>
                <w:rFonts w:ascii="微软雅黑" w:hAnsi="微软雅黑" w:eastAsia="微软雅黑" w:cs="微软雅黑"/>
                <w:kern w:val="2"/>
                <w:sz w:val="18"/>
                <w:szCs w:val="18"/>
              </w:rPr>
            </w:pPr>
          </w:p>
        </w:tc>
      </w:tr>
      <w:tr w14:paraId="00F061BE">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000000" w:fill="FFFFFF"/>
            <w:vAlign w:val="center"/>
          </w:tcPr>
          <w:p w14:paraId="6D10A8F1">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3.2.2.1</w:t>
            </w:r>
          </w:p>
        </w:tc>
        <w:tc>
          <w:tcPr>
            <w:tcW w:w="6830" w:type="dxa"/>
            <w:tcBorders>
              <w:tl2br w:val="nil"/>
              <w:tr2bl w:val="nil"/>
            </w:tcBorders>
            <w:shd w:val="clear" w:color="auto" w:fill="auto"/>
            <w:vAlign w:val="center"/>
          </w:tcPr>
          <w:p w14:paraId="725F973C">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明确各岗位职责。</w:t>
            </w:r>
          </w:p>
          <w:p w14:paraId="50343738">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注：内容不全扣</w:t>
            </w:r>
            <w:r>
              <w:rPr>
                <w:rFonts w:ascii="微软雅黑" w:hAnsi="微软雅黑" w:eastAsia="微软雅黑" w:cs="微软雅黑"/>
                <w:kern w:val="2"/>
                <w:sz w:val="18"/>
                <w:szCs w:val="18"/>
              </w:rPr>
              <w:t>0.5分，</w:t>
            </w:r>
            <w:r>
              <w:rPr>
                <w:rFonts w:hint="eastAsia" w:ascii="微软雅黑" w:hAnsi="微软雅黑" w:eastAsia="微软雅黑" w:cs="微软雅黑"/>
                <w:kern w:val="2"/>
                <w:sz w:val="18"/>
                <w:szCs w:val="18"/>
              </w:rPr>
              <w:t>与实际不符合扣</w:t>
            </w:r>
            <w:r>
              <w:rPr>
                <w:rFonts w:ascii="微软雅黑" w:hAnsi="微软雅黑" w:eastAsia="微软雅黑" w:cs="微软雅黑"/>
                <w:kern w:val="2"/>
                <w:sz w:val="18"/>
                <w:szCs w:val="18"/>
              </w:rPr>
              <w:t>0.5分。</w:t>
            </w:r>
          </w:p>
        </w:tc>
        <w:tc>
          <w:tcPr>
            <w:tcW w:w="550" w:type="dxa"/>
            <w:tcBorders>
              <w:tl2br w:val="nil"/>
              <w:tr2bl w:val="nil"/>
            </w:tcBorders>
            <w:shd w:val="clear" w:color="000000" w:fill="FFFFFF"/>
            <w:vAlign w:val="center"/>
          </w:tcPr>
          <w:p w14:paraId="4816B8C8">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shd w:val="clear" w:color="000000" w:fill="FFFFFF"/>
            <w:vAlign w:val="center"/>
          </w:tcPr>
          <w:p w14:paraId="02816C1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auto" w:fill="auto"/>
            <w:vAlign w:val="center"/>
          </w:tcPr>
          <w:p w14:paraId="1F59467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000000" w:fill="FFFFFF"/>
            <w:vAlign w:val="center"/>
          </w:tcPr>
          <w:p w14:paraId="03BF7E98">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66352741">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2B43E2B2">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查看文本</w:t>
            </w:r>
          </w:p>
        </w:tc>
      </w:tr>
      <w:tr w14:paraId="52F9879F">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000000" w:fill="FFFFFF"/>
            <w:vAlign w:val="center"/>
          </w:tcPr>
          <w:p w14:paraId="25ED098B">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3.2.2.2</w:t>
            </w:r>
          </w:p>
        </w:tc>
        <w:tc>
          <w:tcPr>
            <w:tcW w:w="6830" w:type="dxa"/>
            <w:tcBorders>
              <w:tl2br w:val="nil"/>
              <w:tr2bl w:val="nil"/>
            </w:tcBorders>
            <w:shd w:val="clear" w:color="auto" w:fill="auto"/>
            <w:vAlign w:val="center"/>
          </w:tcPr>
          <w:p w14:paraId="594DE891">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制定员工手册。</w:t>
            </w:r>
          </w:p>
        </w:tc>
        <w:tc>
          <w:tcPr>
            <w:tcW w:w="550" w:type="dxa"/>
            <w:tcBorders>
              <w:tl2br w:val="nil"/>
              <w:tr2bl w:val="nil"/>
            </w:tcBorders>
            <w:shd w:val="clear" w:color="000000" w:fill="FFFFFF"/>
            <w:vAlign w:val="center"/>
          </w:tcPr>
          <w:p w14:paraId="0BC1CFC6">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shd w:val="clear" w:color="000000" w:fill="FFFFFF"/>
            <w:vAlign w:val="center"/>
          </w:tcPr>
          <w:p w14:paraId="047F487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auto" w:fill="auto"/>
            <w:vAlign w:val="center"/>
          </w:tcPr>
          <w:p w14:paraId="5A21F94A">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000000" w:fill="FFFFFF"/>
            <w:vAlign w:val="center"/>
          </w:tcPr>
          <w:p w14:paraId="29F8F7D2">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0.5</w:t>
            </w:r>
          </w:p>
        </w:tc>
        <w:tc>
          <w:tcPr>
            <w:tcW w:w="397" w:type="dxa"/>
            <w:tcBorders>
              <w:tl2br w:val="nil"/>
              <w:tr2bl w:val="nil"/>
            </w:tcBorders>
            <w:vAlign w:val="center"/>
          </w:tcPr>
          <w:p w14:paraId="569AE9A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7C0E953A">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查看文本</w:t>
            </w:r>
          </w:p>
        </w:tc>
      </w:tr>
      <w:tr w14:paraId="3373622C">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739755A6">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3.2.3</w:t>
            </w:r>
          </w:p>
        </w:tc>
        <w:tc>
          <w:tcPr>
            <w:tcW w:w="6830" w:type="dxa"/>
            <w:tcBorders>
              <w:tl2br w:val="nil"/>
              <w:tr2bl w:val="nil"/>
            </w:tcBorders>
            <w:vAlign w:val="center"/>
          </w:tcPr>
          <w:p w14:paraId="0016278B">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员工学历及资质情况</w:t>
            </w:r>
          </w:p>
        </w:tc>
        <w:tc>
          <w:tcPr>
            <w:tcW w:w="550" w:type="dxa"/>
            <w:tcBorders>
              <w:tl2br w:val="nil"/>
              <w:tr2bl w:val="nil"/>
            </w:tcBorders>
            <w:vAlign w:val="center"/>
          </w:tcPr>
          <w:p w14:paraId="6CA9E0A6">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5736FED1">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6C0EF2FC">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3.5</w:t>
            </w:r>
          </w:p>
        </w:tc>
        <w:tc>
          <w:tcPr>
            <w:tcW w:w="494" w:type="dxa"/>
            <w:tcBorders>
              <w:tl2br w:val="nil"/>
              <w:tr2bl w:val="nil"/>
            </w:tcBorders>
            <w:vAlign w:val="center"/>
          </w:tcPr>
          <w:p w14:paraId="3294C41A">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vAlign w:val="center"/>
          </w:tcPr>
          <w:p w14:paraId="6FD62A08">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138F56E9">
            <w:pPr>
              <w:widowControl/>
              <w:spacing w:after="0" w:line="240" w:lineRule="auto"/>
              <w:jc w:val="left"/>
              <w:rPr>
                <w:rFonts w:ascii="微软雅黑" w:hAnsi="微软雅黑" w:eastAsia="微软雅黑" w:cs="微软雅黑"/>
                <w:kern w:val="2"/>
                <w:sz w:val="18"/>
                <w:szCs w:val="18"/>
              </w:rPr>
            </w:pPr>
          </w:p>
        </w:tc>
      </w:tr>
      <w:tr w14:paraId="29E48BAC">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1F8CF99A">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3.2.3.1</w:t>
            </w:r>
          </w:p>
        </w:tc>
        <w:tc>
          <w:tcPr>
            <w:tcW w:w="6830" w:type="dxa"/>
            <w:tcBorders>
              <w:tl2br w:val="nil"/>
              <w:tr2bl w:val="nil"/>
            </w:tcBorders>
            <w:vAlign w:val="center"/>
          </w:tcPr>
          <w:p w14:paraId="39F85020">
            <w:pPr>
              <w:widowControl/>
              <w:spacing w:after="0" w:line="240" w:lineRule="auto"/>
              <w:jc w:val="left"/>
              <w:rPr>
                <w:rFonts w:ascii="微软雅黑" w:hAnsi="微软雅黑" w:eastAsia="微软雅黑" w:cs="微软雅黑"/>
                <w:b/>
                <w:kern w:val="2"/>
                <w:sz w:val="18"/>
                <w:szCs w:val="18"/>
              </w:rPr>
            </w:pPr>
            <w:r>
              <w:rPr>
                <w:rFonts w:hint="eastAsia" w:ascii="微软雅黑" w:hAnsi="微软雅黑" w:eastAsia="微软雅黑" w:cs="微软雅黑"/>
                <w:b/>
                <w:kern w:val="2"/>
              </w:rPr>
              <w:t>★</w:t>
            </w:r>
            <w:r>
              <w:rPr>
                <w:rFonts w:hint="eastAsia" w:ascii="微软雅黑" w:hAnsi="微软雅黑" w:eastAsia="微软雅黑" w:cs="微软雅黑"/>
                <w:b/>
                <w:kern w:val="2"/>
                <w:sz w:val="18"/>
                <w:szCs w:val="18"/>
              </w:rPr>
              <w:t>养老机构院长、副院长学历符合以下条件时得相应分数：</w:t>
            </w:r>
          </w:p>
          <w:p w14:paraId="44B27C74">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 xml:space="preserve"> </w:t>
            </w:r>
            <w:r>
              <w:rPr>
                <w:rFonts w:hint="eastAsia" w:ascii="微软雅黑" w:hAnsi="微软雅黑" w:eastAsia="微软雅黑" w:cs="微软雅黑"/>
                <w:b/>
                <w:kern w:val="2"/>
                <w:sz w:val="18"/>
                <w:szCs w:val="18"/>
              </w:rPr>
              <w:t>具有大专及以上文化程度，得</w:t>
            </w:r>
            <w:r>
              <w:rPr>
                <w:rFonts w:ascii="微软雅黑" w:hAnsi="微软雅黑" w:eastAsia="微软雅黑" w:cs="微软雅黑"/>
                <w:b/>
                <w:kern w:val="2"/>
                <w:sz w:val="18"/>
                <w:szCs w:val="18"/>
              </w:rPr>
              <w:t>1.5分</w:t>
            </w:r>
            <w:r>
              <w:rPr>
                <w:rFonts w:hint="eastAsia" w:ascii="微软雅黑" w:hAnsi="微软雅黑" w:eastAsia="微软雅黑" w:cs="微软雅黑"/>
                <w:b/>
                <w:kern w:val="2"/>
                <w:sz w:val="18"/>
                <w:szCs w:val="18"/>
              </w:rPr>
              <w:t>（注：申请</w:t>
            </w:r>
            <w:r>
              <w:rPr>
                <w:rFonts w:ascii="微软雅黑" w:hAnsi="微软雅黑" w:eastAsia="微软雅黑" w:cs="微软雅黑"/>
                <w:b/>
                <w:kern w:val="2"/>
                <w:sz w:val="18"/>
                <w:szCs w:val="18"/>
              </w:rPr>
              <w:t>4、5级</w:t>
            </w:r>
            <w:r>
              <w:rPr>
                <w:rFonts w:hint="eastAsia" w:ascii="微软雅黑" w:hAnsi="微软雅黑" w:eastAsia="微软雅黑" w:cs="微软雅黑"/>
                <w:b/>
                <w:kern w:val="2"/>
                <w:sz w:val="18"/>
                <w:szCs w:val="18"/>
              </w:rPr>
              <w:t>评定的养老机构若不符合此项要求，不予以申报）；</w:t>
            </w:r>
            <w:r>
              <w:rPr>
                <w:rFonts w:ascii="微软雅黑" w:hAnsi="微软雅黑" w:eastAsia="微软雅黑" w:cs="微软雅黑"/>
                <w:b/>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 xml:space="preserve"> </w:t>
            </w:r>
            <w:r>
              <w:rPr>
                <w:rFonts w:hint="eastAsia" w:ascii="微软雅黑" w:hAnsi="微软雅黑" w:eastAsia="微软雅黑" w:cs="微软雅黑"/>
                <w:b/>
                <w:kern w:val="2"/>
                <w:sz w:val="18"/>
                <w:szCs w:val="18"/>
              </w:rPr>
              <w:t>具有高中及以上文化程度，得</w:t>
            </w:r>
            <w:r>
              <w:rPr>
                <w:rFonts w:ascii="微软雅黑" w:hAnsi="微软雅黑" w:eastAsia="微软雅黑" w:cs="微软雅黑"/>
                <w:b/>
                <w:kern w:val="2"/>
                <w:sz w:val="18"/>
                <w:szCs w:val="18"/>
              </w:rPr>
              <w:t>1分</w:t>
            </w:r>
            <w:r>
              <w:rPr>
                <w:rFonts w:hint="eastAsia" w:ascii="微软雅黑" w:hAnsi="微软雅黑" w:eastAsia="微软雅黑" w:cs="微软雅黑"/>
                <w:b/>
                <w:kern w:val="2"/>
                <w:sz w:val="18"/>
                <w:szCs w:val="18"/>
              </w:rPr>
              <w:t>（注：申请</w:t>
            </w:r>
            <w:r>
              <w:rPr>
                <w:rFonts w:ascii="微软雅黑" w:hAnsi="微软雅黑" w:eastAsia="微软雅黑" w:cs="微软雅黑"/>
                <w:b/>
                <w:kern w:val="2"/>
                <w:sz w:val="18"/>
                <w:szCs w:val="18"/>
              </w:rPr>
              <w:t>3级评定的养老机构</w:t>
            </w:r>
            <w:r>
              <w:rPr>
                <w:rFonts w:hint="eastAsia" w:ascii="微软雅黑" w:hAnsi="微软雅黑" w:eastAsia="微软雅黑" w:cs="微软雅黑"/>
                <w:b/>
                <w:kern w:val="2"/>
                <w:sz w:val="18"/>
                <w:szCs w:val="18"/>
              </w:rPr>
              <w:t>若不符合此项要求，不予以申报）；</w:t>
            </w:r>
            <w:r>
              <w:rPr>
                <w:rFonts w:ascii="微软雅黑" w:hAnsi="微软雅黑" w:eastAsia="微软雅黑" w:cs="微软雅黑"/>
                <w:b/>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 xml:space="preserve"> </w:t>
            </w:r>
            <w:r>
              <w:rPr>
                <w:rFonts w:hint="eastAsia" w:ascii="微软雅黑" w:hAnsi="微软雅黑" w:eastAsia="微软雅黑" w:cs="微软雅黑"/>
                <w:b/>
                <w:bCs/>
                <w:kern w:val="2"/>
                <w:sz w:val="18"/>
                <w:szCs w:val="18"/>
              </w:rPr>
              <w:t>具有初中及以上文化程度，得</w:t>
            </w:r>
            <w:r>
              <w:rPr>
                <w:rFonts w:ascii="微软雅黑" w:hAnsi="微软雅黑" w:eastAsia="微软雅黑" w:cs="微软雅黑"/>
                <w:b/>
                <w:bCs/>
                <w:kern w:val="2"/>
                <w:sz w:val="18"/>
                <w:szCs w:val="18"/>
              </w:rPr>
              <w:t>0.5分</w:t>
            </w:r>
            <w:r>
              <w:rPr>
                <w:rFonts w:hint="eastAsia" w:ascii="微软雅黑" w:hAnsi="微软雅黑" w:eastAsia="微软雅黑" w:cs="微软雅黑"/>
                <w:b/>
                <w:bCs/>
                <w:kern w:val="2"/>
                <w:sz w:val="18"/>
                <w:szCs w:val="18"/>
              </w:rPr>
              <w:t>（</w:t>
            </w:r>
            <w:r>
              <w:rPr>
                <w:rFonts w:hint="eastAsia" w:ascii="微软雅黑" w:hAnsi="微软雅黑" w:eastAsia="微软雅黑" w:cs="微软雅黑"/>
                <w:b/>
                <w:kern w:val="2"/>
                <w:sz w:val="18"/>
                <w:szCs w:val="18"/>
              </w:rPr>
              <w:t>注：申请</w:t>
            </w:r>
            <w:r>
              <w:rPr>
                <w:rFonts w:ascii="微软雅黑" w:hAnsi="微软雅黑" w:eastAsia="微软雅黑" w:cs="微软雅黑"/>
                <w:b/>
                <w:kern w:val="2"/>
                <w:sz w:val="18"/>
                <w:szCs w:val="18"/>
              </w:rPr>
              <w:t>1、2级评定的养老机构若不符合此项要求，不予以申报）</w:t>
            </w:r>
            <w:r>
              <w:rPr>
                <w:rFonts w:hint="eastAsia" w:ascii="微软雅黑" w:hAnsi="微软雅黑" w:eastAsia="微软雅黑" w:cs="微软雅黑"/>
                <w:b/>
                <w:bCs/>
                <w:kern w:val="2"/>
                <w:sz w:val="18"/>
                <w:szCs w:val="18"/>
              </w:rPr>
              <w:t>。</w:t>
            </w:r>
          </w:p>
        </w:tc>
        <w:tc>
          <w:tcPr>
            <w:tcW w:w="550" w:type="dxa"/>
            <w:tcBorders>
              <w:tl2br w:val="nil"/>
              <w:tr2bl w:val="nil"/>
            </w:tcBorders>
            <w:vAlign w:val="center"/>
          </w:tcPr>
          <w:p w14:paraId="330DD5C8">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p w14:paraId="4FDCE102">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p w14:paraId="731DD2C8">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62CD28ED">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p w14:paraId="5F79CB2B">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p w14:paraId="636881D3">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82BAA39">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p w14:paraId="2D857411">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p w14:paraId="1B9E983B">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29636472">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1.5</w:t>
            </w:r>
          </w:p>
        </w:tc>
        <w:tc>
          <w:tcPr>
            <w:tcW w:w="397" w:type="dxa"/>
            <w:tcBorders>
              <w:tl2br w:val="nil"/>
              <w:tr2bl w:val="nil"/>
            </w:tcBorders>
            <w:vAlign w:val="center"/>
          </w:tcPr>
          <w:p w14:paraId="4C03E53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6CDB8B34">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查看院长或副院长学历证书原件</w:t>
            </w:r>
          </w:p>
        </w:tc>
      </w:tr>
      <w:tr w14:paraId="4229F49C">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54DEFF7F">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3.2.3.2</w:t>
            </w:r>
          </w:p>
        </w:tc>
        <w:tc>
          <w:tcPr>
            <w:tcW w:w="6830" w:type="dxa"/>
            <w:tcBorders>
              <w:tl2br w:val="nil"/>
              <w:tr2bl w:val="nil"/>
            </w:tcBorders>
            <w:vAlign w:val="center"/>
          </w:tcPr>
          <w:p w14:paraId="28BE957A">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中专及以上学历员工占比符合以下条件时得相应分数：</w:t>
            </w:r>
          </w:p>
          <w:p w14:paraId="3F83DCCC">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 xml:space="preserve"> </w:t>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20%，得1分；</w:t>
            </w:r>
          </w:p>
          <w:p w14:paraId="02384553">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 xml:space="preserve"> </w:t>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10%，得0.5分。</w:t>
            </w:r>
          </w:p>
        </w:tc>
        <w:tc>
          <w:tcPr>
            <w:tcW w:w="550" w:type="dxa"/>
            <w:tcBorders>
              <w:tl2br w:val="nil"/>
              <w:tr2bl w:val="nil"/>
            </w:tcBorders>
            <w:vAlign w:val="center"/>
          </w:tcPr>
          <w:p w14:paraId="4086BABF">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p w14:paraId="1533DA8E">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55963EC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p w14:paraId="4DB08338">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A8CF1C6">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p w14:paraId="296B773F">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1A44DEC">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0C2A9200">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33D4466B">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查看学历证书，对照花名册计算比例</w:t>
            </w:r>
          </w:p>
        </w:tc>
      </w:tr>
      <w:tr w14:paraId="734EF6DB">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1CCA491C">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3.2.3.3</w:t>
            </w:r>
          </w:p>
        </w:tc>
        <w:tc>
          <w:tcPr>
            <w:tcW w:w="6830" w:type="dxa"/>
            <w:tcBorders>
              <w:tl2br w:val="nil"/>
              <w:tr2bl w:val="nil"/>
            </w:tcBorders>
            <w:vAlign w:val="center"/>
          </w:tcPr>
          <w:p w14:paraId="6A69D91C">
            <w:pPr>
              <w:widowControl/>
              <w:spacing w:after="0" w:line="240" w:lineRule="auto"/>
              <w:jc w:val="left"/>
              <w:rPr>
                <w:rFonts w:ascii="微软雅黑" w:hAnsi="微软雅黑" w:eastAsia="微软雅黑" w:cs="微软雅黑"/>
                <w:b/>
                <w:kern w:val="2"/>
                <w:sz w:val="18"/>
                <w:szCs w:val="18"/>
              </w:rPr>
            </w:pPr>
            <w:r>
              <w:rPr>
                <w:rFonts w:hint="eastAsia" w:ascii="微软雅黑" w:hAnsi="微软雅黑" w:eastAsia="微软雅黑" w:cs="微软雅黑"/>
                <w:b/>
                <w:kern w:val="2"/>
              </w:rPr>
              <w:t>★</w:t>
            </w:r>
            <w:r>
              <w:rPr>
                <w:rFonts w:hint="eastAsia" w:ascii="微软雅黑" w:hAnsi="微软雅黑" w:eastAsia="微软雅黑" w:cs="微软雅黑"/>
                <w:b/>
                <w:kern w:val="2"/>
                <w:sz w:val="18"/>
                <w:szCs w:val="18"/>
              </w:rPr>
              <w:t>机构内社会工作者符合以下条件时得相应分数：</w:t>
            </w:r>
          </w:p>
          <w:p w14:paraId="76C0D708">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 xml:space="preserve"> </w:t>
            </w:r>
            <w:r>
              <w:rPr>
                <w:rFonts w:hint="eastAsia" w:ascii="微软雅黑" w:hAnsi="微软雅黑" w:eastAsia="微软雅黑" w:cs="微软雅黑"/>
                <w:b/>
                <w:bCs/>
                <w:kern w:val="2"/>
                <w:sz w:val="18"/>
                <w:szCs w:val="18"/>
              </w:rPr>
              <w:t>每</w:t>
            </w:r>
            <w:r>
              <w:rPr>
                <w:rFonts w:ascii="微软雅黑" w:hAnsi="微软雅黑" w:eastAsia="微软雅黑" w:cs="微软雅黑"/>
                <w:b/>
                <w:bCs/>
                <w:kern w:val="2"/>
                <w:sz w:val="18"/>
                <w:szCs w:val="18"/>
              </w:rPr>
              <w:t>200名老年人（不足200名的按200名计算）至少配有1名专职社会工作者，得1分（注：申请4、5级</w:t>
            </w:r>
            <w:r>
              <w:rPr>
                <w:rFonts w:hint="eastAsia" w:ascii="微软雅黑" w:hAnsi="微软雅黑" w:eastAsia="微软雅黑" w:cs="微软雅黑"/>
                <w:b/>
                <w:bCs/>
                <w:kern w:val="2"/>
                <w:sz w:val="18"/>
                <w:szCs w:val="18"/>
              </w:rPr>
              <w:t>评定的养老机构若不符合此项要求，不予以申报）；</w:t>
            </w:r>
          </w:p>
          <w:p w14:paraId="7E28B8FD">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 xml:space="preserve"> </w:t>
            </w:r>
            <w:r>
              <w:rPr>
                <w:rFonts w:hint="eastAsia" w:ascii="微软雅黑" w:hAnsi="微软雅黑" w:eastAsia="微软雅黑" w:cs="微软雅黑"/>
                <w:b/>
                <w:bCs/>
                <w:kern w:val="2"/>
                <w:sz w:val="18"/>
                <w:szCs w:val="18"/>
              </w:rPr>
              <w:t>至少有</w:t>
            </w:r>
            <w:r>
              <w:rPr>
                <w:rFonts w:ascii="微软雅黑" w:hAnsi="微软雅黑" w:eastAsia="微软雅黑" w:cs="微软雅黑"/>
                <w:b/>
                <w:bCs/>
                <w:kern w:val="2"/>
                <w:sz w:val="18"/>
                <w:szCs w:val="18"/>
              </w:rPr>
              <w:t>1名社会工作者指导开展社会工作服务，得0.5分（注：申请3级评定的养老机构若不符合此项要求，不予以申报）。</w:t>
            </w:r>
          </w:p>
        </w:tc>
        <w:tc>
          <w:tcPr>
            <w:tcW w:w="550" w:type="dxa"/>
            <w:tcBorders>
              <w:tl2br w:val="nil"/>
              <w:tr2bl w:val="nil"/>
            </w:tcBorders>
            <w:vAlign w:val="center"/>
          </w:tcPr>
          <w:p w14:paraId="3D070DB0">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p w14:paraId="2DAFD88A">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6E3C39C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p w14:paraId="29A0525D">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610A0F42">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p w14:paraId="089C7A1D">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D21B9A7">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7D6F4BFA">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76E43D13">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查看证书（或聘书），对照员工与机构签订的合同</w:t>
            </w:r>
          </w:p>
        </w:tc>
      </w:tr>
      <w:tr w14:paraId="06C8742D">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490B9C71">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3.2.4</w:t>
            </w:r>
          </w:p>
        </w:tc>
        <w:tc>
          <w:tcPr>
            <w:tcW w:w="6830" w:type="dxa"/>
            <w:tcBorders>
              <w:tl2br w:val="nil"/>
              <w:tr2bl w:val="nil"/>
            </w:tcBorders>
            <w:vAlign w:val="center"/>
          </w:tcPr>
          <w:p w14:paraId="01491598">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员工招录、管理的相关制度</w:t>
            </w:r>
          </w:p>
        </w:tc>
        <w:tc>
          <w:tcPr>
            <w:tcW w:w="550" w:type="dxa"/>
            <w:tcBorders>
              <w:tl2br w:val="nil"/>
              <w:tr2bl w:val="nil"/>
            </w:tcBorders>
            <w:vAlign w:val="center"/>
          </w:tcPr>
          <w:p w14:paraId="6D7CCEB5">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4C72DD3B">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1E6C061F">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494" w:type="dxa"/>
            <w:tcBorders>
              <w:tl2br w:val="nil"/>
              <w:tr2bl w:val="nil"/>
            </w:tcBorders>
            <w:vAlign w:val="center"/>
          </w:tcPr>
          <w:p w14:paraId="11C7F306">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vAlign w:val="center"/>
          </w:tcPr>
          <w:p w14:paraId="1E12D3DF">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4A37C559">
            <w:pPr>
              <w:widowControl/>
              <w:spacing w:after="0" w:line="240" w:lineRule="auto"/>
              <w:jc w:val="left"/>
              <w:rPr>
                <w:rFonts w:ascii="微软雅黑" w:hAnsi="微软雅黑" w:eastAsia="微软雅黑" w:cs="微软雅黑"/>
                <w:kern w:val="2"/>
                <w:sz w:val="18"/>
                <w:szCs w:val="18"/>
              </w:rPr>
            </w:pPr>
          </w:p>
        </w:tc>
      </w:tr>
      <w:tr w14:paraId="26D0F66A">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74B2EA05">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3.2.4.1</w:t>
            </w:r>
          </w:p>
        </w:tc>
        <w:tc>
          <w:tcPr>
            <w:tcW w:w="6830" w:type="dxa"/>
            <w:tcBorders>
              <w:tl2br w:val="nil"/>
              <w:tr2bl w:val="nil"/>
            </w:tcBorders>
            <w:vAlign w:val="center"/>
          </w:tcPr>
          <w:p w14:paraId="316E71E4">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建立招聘制度、招聘流程</w:t>
            </w:r>
            <w:r>
              <w:rPr>
                <w:rFonts w:ascii="微软雅黑" w:hAnsi="微软雅黑" w:eastAsia="微软雅黑" w:cs="微软雅黑"/>
                <w:kern w:val="2"/>
                <w:sz w:val="18"/>
                <w:szCs w:val="18"/>
              </w:rPr>
              <w:t>，</w:t>
            </w:r>
            <w:r>
              <w:rPr>
                <w:rFonts w:hint="eastAsia" w:ascii="微软雅黑" w:hAnsi="微软雅黑" w:eastAsia="微软雅黑" w:cs="微软雅黑"/>
                <w:kern w:val="2"/>
                <w:sz w:val="18"/>
                <w:szCs w:val="18"/>
              </w:rPr>
              <w:t>并做好记录。</w:t>
            </w:r>
          </w:p>
        </w:tc>
        <w:tc>
          <w:tcPr>
            <w:tcW w:w="550" w:type="dxa"/>
            <w:tcBorders>
              <w:tl2br w:val="nil"/>
              <w:tr2bl w:val="nil"/>
            </w:tcBorders>
            <w:vAlign w:val="center"/>
          </w:tcPr>
          <w:p w14:paraId="5369475A">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39F1FED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4368EC1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76DAC43">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0.5</w:t>
            </w:r>
          </w:p>
        </w:tc>
        <w:tc>
          <w:tcPr>
            <w:tcW w:w="397" w:type="dxa"/>
            <w:tcBorders>
              <w:tl2br w:val="nil"/>
              <w:tr2bl w:val="nil"/>
            </w:tcBorders>
            <w:vAlign w:val="center"/>
          </w:tcPr>
          <w:p w14:paraId="3AD05EC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3047CD0A">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查看制度、记录</w:t>
            </w:r>
          </w:p>
        </w:tc>
      </w:tr>
      <w:tr w14:paraId="7AD133EF">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671A8B2D">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3.2.4.2</w:t>
            </w:r>
          </w:p>
        </w:tc>
        <w:tc>
          <w:tcPr>
            <w:tcW w:w="6830" w:type="dxa"/>
            <w:tcBorders>
              <w:tl2br w:val="nil"/>
              <w:tr2bl w:val="nil"/>
            </w:tcBorders>
            <w:vAlign w:val="center"/>
          </w:tcPr>
          <w:p w14:paraId="5EDF310A">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建立人员考勤制度，并做好考勤记录。</w:t>
            </w:r>
          </w:p>
        </w:tc>
        <w:tc>
          <w:tcPr>
            <w:tcW w:w="550" w:type="dxa"/>
            <w:tcBorders>
              <w:tl2br w:val="nil"/>
              <w:tr2bl w:val="nil"/>
            </w:tcBorders>
            <w:vAlign w:val="center"/>
          </w:tcPr>
          <w:p w14:paraId="4C1D65F2">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6573B4A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F102F61">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E75EE1F">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72FDC586">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58F3E711">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查看制度、考勤记录</w:t>
            </w:r>
          </w:p>
        </w:tc>
      </w:tr>
      <w:tr w14:paraId="05B16CC6">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101527A0">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3.2.4.3</w:t>
            </w:r>
          </w:p>
        </w:tc>
        <w:tc>
          <w:tcPr>
            <w:tcW w:w="6830" w:type="dxa"/>
            <w:tcBorders>
              <w:tl2br w:val="nil"/>
              <w:tr2bl w:val="nil"/>
            </w:tcBorders>
            <w:vAlign w:val="center"/>
          </w:tcPr>
          <w:p w14:paraId="43FE86D5">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建立请销假制度，</w:t>
            </w:r>
            <w:r>
              <w:rPr>
                <w:rFonts w:ascii="微软雅黑" w:hAnsi="微软雅黑" w:eastAsia="微软雅黑" w:cs="微软雅黑"/>
                <w:kern w:val="2"/>
                <w:sz w:val="18"/>
                <w:szCs w:val="18"/>
              </w:rPr>
              <w:t>并</w:t>
            </w:r>
            <w:r>
              <w:rPr>
                <w:rFonts w:hint="eastAsia" w:ascii="微软雅黑" w:hAnsi="微软雅黑" w:eastAsia="微软雅黑" w:cs="微软雅黑"/>
                <w:kern w:val="2"/>
                <w:sz w:val="18"/>
                <w:szCs w:val="18"/>
              </w:rPr>
              <w:t>做好记录。</w:t>
            </w:r>
          </w:p>
        </w:tc>
        <w:tc>
          <w:tcPr>
            <w:tcW w:w="550" w:type="dxa"/>
            <w:tcBorders>
              <w:tl2br w:val="nil"/>
              <w:tr2bl w:val="nil"/>
            </w:tcBorders>
            <w:vAlign w:val="center"/>
          </w:tcPr>
          <w:p w14:paraId="33ACEE11">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1AE0ED88">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63F3204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1FD8F1A9">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0.5</w:t>
            </w:r>
          </w:p>
        </w:tc>
        <w:tc>
          <w:tcPr>
            <w:tcW w:w="397" w:type="dxa"/>
            <w:tcBorders>
              <w:tl2br w:val="nil"/>
              <w:tr2bl w:val="nil"/>
            </w:tcBorders>
            <w:vAlign w:val="center"/>
          </w:tcPr>
          <w:p w14:paraId="2795431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63CE195E">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查看制度、记录</w:t>
            </w:r>
          </w:p>
        </w:tc>
      </w:tr>
      <w:tr w14:paraId="1BB47029">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3207EF6B">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3.2.5</w:t>
            </w:r>
          </w:p>
        </w:tc>
        <w:tc>
          <w:tcPr>
            <w:tcW w:w="6830" w:type="dxa"/>
            <w:tcBorders>
              <w:tl2br w:val="nil"/>
              <w:tr2bl w:val="nil"/>
            </w:tcBorders>
            <w:vAlign w:val="center"/>
          </w:tcPr>
          <w:p w14:paraId="72DB369C">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员工薪酬及福利管理制度</w:t>
            </w:r>
          </w:p>
        </w:tc>
        <w:tc>
          <w:tcPr>
            <w:tcW w:w="550" w:type="dxa"/>
            <w:tcBorders>
              <w:tl2br w:val="nil"/>
              <w:tr2bl w:val="nil"/>
            </w:tcBorders>
            <w:vAlign w:val="center"/>
          </w:tcPr>
          <w:p w14:paraId="3BE7798D">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1B37624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6914193">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1.5</w:t>
            </w:r>
          </w:p>
        </w:tc>
        <w:tc>
          <w:tcPr>
            <w:tcW w:w="494" w:type="dxa"/>
            <w:tcBorders>
              <w:tl2br w:val="nil"/>
              <w:tr2bl w:val="nil"/>
            </w:tcBorders>
            <w:vAlign w:val="center"/>
          </w:tcPr>
          <w:p w14:paraId="3707D331">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vAlign w:val="center"/>
          </w:tcPr>
          <w:p w14:paraId="215121A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73DA704B">
            <w:pPr>
              <w:widowControl/>
              <w:spacing w:after="0" w:line="240" w:lineRule="auto"/>
              <w:jc w:val="left"/>
              <w:rPr>
                <w:rFonts w:ascii="微软雅黑" w:hAnsi="微软雅黑" w:eastAsia="微软雅黑" w:cs="微软雅黑"/>
                <w:kern w:val="2"/>
                <w:sz w:val="18"/>
                <w:szCs w:val="18"/>
              </w:rPr>
            </w:pPr>
          </w:p>
        </w:tc>
      </w:tr>
      <w:tr w14:paraId="52C339F9">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47C8C749">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3.2.5.1</w:t>
            </w:r>
          </w:p>
        </w:tc>
        <w:tc>
          <w:tcPr>
            <w:tcW w:w="6830" w:type="dxa"/>
            <w:tcBorders>
              <w:tl2br w:val="nil"/>
              <w:tr2bl w:val="nil"/>
            </w:tcBorders>
            <w:vAlign w:val="center"/>
          </w:tcPr>
          <w:p w14:paraId="3600548C">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建立薪酬管理制度，薪酬依据岗位级别设置合理，发放及时并做好记录。</w:t>
            </w:r>
          </w:p>
          <w:p w14:paraId="5AAAD7B9">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注：发放不及时，扣</w:t>
            </w:r>
            <w:r>
              <w:rPr>
                <w:rFonts w:ascii="微软雅黑" w:hAnsi="微软雅黑" w:eastAsia="微软雅黑" w:cs="微软雅黑"/>
                <w:kern w:val="2"/>
                <w:sz w:val="18"/>
                <w:szCs w:val="18"/>
              </w:rPr>
              <w:t>0.5分。</w:t>
            </w:r>
          </w:p>
        </w:tc>
        <w:tc>
          <w:tcPr>
            <w:tcW w:w="550" w:type="dxa"/>
            <w:tcBorders>
              <w:tl2br w:val="nil"/>
              <w:tr2bl w:val="nil"/>
            </w:tcBorders>
            <w:vAlign w:val="center"/>
          </w:tcPr>
          <w:p w14:paraId="4B14319B">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3DD488B6">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55469B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A2D5597">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11A3A7A0">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73305C8F">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查看制度、发放记录</w:t>
            </w:r>
          </w:p>
        </w:tc>
      </w:tr>
      <w:tr w14:paraId="3492E2F1">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2B1EA32C">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3.2.5.2</w:t>
            </w:r>
          </w:p>
        </w:tc>
        <w:tc>
          <w:tcPr>
            <w:tcW w:w="6830" w:type="dxa"/>
            <w:tcBorders>
              <w:tl2br w:val="nil"/>
              <w:tr2bl w:val="nil"/>
            </w:tcBorders>
            <w:vAlign w:val="center"/>
          </w:tcPr>
          <w:p w14:paraId="4E1D2CF3">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建立晋升和奖励制度，</w:t>
            </w:r>
            <w:r>
              <w:rPr>
                <w:rFonts w:ascii="微软雅黑" w:hAnsi="微软雅黑" w:eastAsia="微软雅黑" w:cs="微软雅黑"/>
                <w:kern w:val="2"/>
                <w:sz w:val="18"/>
                <w:szCs w:val="18"/>
              </w:rPr>
              <w:t>并</w:t>
            </w:r>
            <w:r>
              <w:rPr>
                <w:rFonts w:hint="eastAsia" w:ascii="微软雅黑" w:hAnsi="微软雅黑" w:eastAsia="微软雅黑" w:cs="微软雅黑"/>
                <w:kern w:val="2"/>
                <w:sz w:val="18"/>
                <w:szCs w:val="18"/>
              </w:rPr>
              <w:t>做好实施记录。</w:t>
            </w:r>
          </w:p>
        </w:tc>
        <w:tc>
          <w:tcPr>
            <w:tcW w:w="550" w:type="dxa"/>
            <w:tcBorders>
              <w:tl2br w:val="nil"/>
              <w:tr2bl w:val="nil"/>
            </w:tcBorders>
            <w:vAlign w:val="center"/>
          </w:tcPr>
          <w:p w14:paraId="6EF2BA21">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1EA2335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2A5E9230">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43D4D9FD">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0.5</w:t>
            </w:r>
          </w:p>
        </w:tc>
        <w:tc>
          <w:tcPr>
            <w:tcW w:w="397" w:type="dxa"/>
            <w:tcBorders>
              <w:tl2br w:val="nil"/>
              <w:tr2bl w:val="nil"/>
            </w:tcBorders>
            <w:vAlign w:val="center"/>
          </w:tcPr>
          <w:p w14:paraId="140ED82D">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4702C10C">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查看制度、实施记录</w:t>
            </w:r>
          </w:p>
        </w:tc>
      </w:tr>
      <w:tr w14:paraId="30835A73">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048728FE">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3.2.6</w:t>
            </w:r>
          </w:p>
        </w:tc>
        <w:tc>
          <w:tcPr>
            <w:tcW w:w="6830" w:type="dxa"/>
            <w:tcBorders>
              <w:tl2br w:val="nil"/>
              <w:tr2bl w:val="nil"/>
            </w:tcBorders>
            <w:vAlign w:val="center"/>
          </w:tcPr>
          <w:p w14:paraId="09D48071">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员工劳动保障及劳动保护</w:t>
            </w:r>
          </w:p>
        </w:tc>
        <w:tc>
          <w:tcPr>
            <w:tcW w:w="550" w:type="dxa"/>
            <w:tcBorders>
              <w:tl2br w:val="nil"/>
              <w:tr2bl w:val="nil"/>
            </w:tcBorders>
            <w:vAlign w:val="center"/>
          </w:tcPr>
          <w:p w14:paraId="63952E05">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3D3045DB">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1E9AD82D">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3</w:t>
            </w:r>
          </w:p>
        </w:tc>
        <w:tc>
          <w:tcPr>
            <w:tcW w:w="494" w:type="dxa"/>
            <w:tcBorders>
              <w:tl2br w:val="nil"/>
              <w:tr2bl w:val="nil"/>
            </w:tcBorders>
            <w:vAlign w:val="center"/>
          </w:tcPr>
          <w:p w14:paraId="0626EA9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vAlign w:val="center"/>
          </w:tcPr>
          <w:p w14:paraId="512FF07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1AF28F69">
            <w:pPr>
              <w:widowControl/>
              <w:spacing w:after="0" w:line="240" w:lineRule="auto"/>
              <w:jc w:val="left"/>
              <w:rPr>
                <w:rFonts w:ascii="微软雅黑" w:hAnsi="微软雅黑" w:eastAsia="微软雅黑" w:cs="微软雅黑"/>
                <w:kern w:val="2"/>
                <w:sz w:val="18"/>
                <w:szCs w:val="18"/>
              </w:rPr>
            </w:pPr>
          </w:p>
        </w:tc>
      </w:tr>
      <w:tr w14:paraId="6AB05F52">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44593D7D">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3.2.6.1</w:t>
            </w:r>
          </w:p>
        </w:tc>
        <w:tc>
          <w:tcPr>
            <w:tcW w:w="6830" w:type="dxa"/>
            <w:tcBorders>
              <w:tl2br w:val="nil"/>
              <w:tr2bl w:val="nil"/>
            </w:tcBorders>
            <w:vAlign w:val="center"/>
          </w:tcPr>
          <w:p w14:paraId="0B3EE2F3">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为员工缴纳社会保险，购买意外保险。</w:t>
            </w:r>
          </w:p>
        </w:tc>
        <w:tc>
          <w:tcPr>
            <w:tcW w:w="550" w:type="dxa"/>
            <w:tcBorders>
              <w:tl2br w:val="nil"/>
              <w:tr2bl w:val="nil"/>
            </w:tcBorders>
            <w:vAlign w:val="center"/>
          </w:tcPr>
          <w:p w14:paraId="28C83126">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02C99B52">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63EE6B5F">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6353CD19">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513D534F">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2ECADCAC">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对照员工花名册查看记录</w:t>
            </w:r>
          </w:p>
        </w:tc>
      </w:tr>
      <w:tr w14:paraId="46662024">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01DD98FB">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3.2.6.2</w:t>
            </w:r>
          </w:p>
        </w:tc>
        <w:tc>
          <w:tcPr>
            <w:tcW w:w="6830" w:type="dxa"/>
            <w:tcBorders>
              <w:tl2br w:val="nil"/>
              <w:tr2bl w:val="nil"/>
            </w:tcBorders>
            <w:vAlign w:val="center"/>
          </w:tcPr>
          <w:p w14:paraId="27A7818E">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建立劳动保护及员工心理支持制度，并做好记录。</w:t>
            </w:r>
          </w:p>
        </w:tc>
        <w:tc>
          <w:tcPr>
            <w:tcW w:w="550" w:type="dxa"/>
            <w:tcBorders>
              <w:tl2br w:val="nil"/>
              <w:tr2bl w:val="nil"/>
            </w:tcBorders>
            <w:vAlign w:val="center"/>
          </w:tcPr>
          <w:p w14:paraId="22DF77DD">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24C2ED16">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F8BE4D2">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1CE89EF">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4DEFD65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66E4FFE7">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查看制度、记录，现场询问员工</w:t>
            </w:r>
          </w:p>
        </w:tc>
      </w:tr>
      <w:tr w14:paraId="2F485B52">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0BC6CAFC">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3.2.6.3</w:t>
            </w:r>
          </w:p>
        </w:tc>
        <w:tc>
          <w:tcPr>
            <w:tcW w:w="6830" w:type="dxa"/>
            <w:tcBorders>
              <w:tl2br w:val="nil"/>
              <w:tr2bl w:val="nil"/>
            </w:tcBorders>
            <w:vAlign w:val="center"/>
          </w:tcPr>
          <w:p w14:paraId="3EE19983">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组织员工每年参加</w:t>
            </w:r>
            <w:r>
              <w:rPr>
                <w:rFonts w:ascii="微软雅黑" w:hAnsi="微软雅黑" w:eastAsia="微软雅黑" w:cs="微软雅黑"/>
                <w:kern w:val="2"/>
                <w:sz w:val="18"/>
                <w:szCs w:val="18"/>
              </w:rPr>
              <w:t>1次</w:t>
            </w:r>
            <w:r>
              <w:rPr>
                <w:rFonts w:hint="eastAsia" w:ascii="微软雅黑" w:hAnsi="微软雅黑" w:eastAsia="微软雅黑" w:cs="微软雅黑"/>
                <w:kern w:val="2"/>
                <w:sz w:val="18"/>
                <w:szCs w:val="18"/>
              </w:rPr>
              <w:t>健康体检，员工体检比例符合以下条件得相应分数：</w:t>
            </w:r>
          </w:p>
          <w:p w14:paraId="427BCB90">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 xml:space="preserve"> 100%，得1分；</w:t>
            </w:r>
          </w:p>
          <w:p w14:paraId="520F9589">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 xml:space="preserve"> </w:t>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50%</w:t>
            </w:r>
            <w:r>
              <w:rPr>
                <w:rFonts w:hint="eastAsia" w:ascii="微软雅黑" w:hAnsi="微软雅黑" w:eastAsia="微软雅黑" w:cs="微软雅黑"/>
                <w:kern w:val="2"/>
                <w:sz w:val="18"/>
                <w:szCs w:val="18"/>
              </w:rPr>
              <w:t>，得</w:t>
            </w:r>
            <w:r>
              <w:rPr>
                <w:rFonts w:ascii="微软雅黑" w:hAnsi="微软雅黑" w:eastAsia="微软雅黑" w:cs="微软雅黑"/>
                <w:kern w:val="2"/>
                <w:sz w:val="18"/>
                <w:szCs w:val="18"/>
              </w:rPr>
              <w:t>0.5分。</w:t>
            </w:r>
          </w:p>
        </w:tc>
        <w:tc>
          <w:tcPr>
            <w:tcW w:w="550" w:type="dxa"/>
            <w:tcBorders>
              <w:tl2br w:val="nil"/>
              <w:tr2bl w:val="nil"/>
            </w:tcBorders>
            <w:vAlign w:val="center"/>
          </w:tcPr>
          <w:p w14:paraId="4C49C6AB">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228CDECB">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A5CF13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14FE500">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41251721">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3127B125">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查看记录、现场询问员工</w:t>
            </w:r>
          </w:p>
        </w:tc>
      </w:tr>
      <w:tr w14:paraId="229498A6">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507360D1">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3.2.7</w:t>
            </w:r>
          </w:p>
        </w:tc>
        <w:tc>
          <w:tcPr>
            <w:tcW w:w="6830" w:type="dxa"/>
            <w:tcBorders>
              <w:tl2br w:val="nil"/>
              <w:tr2bl w:val="nil"/>
            </w:tcBorders>
            <w:vAlign w:val="center"/>
          </w:tcPr>
          <w:p w14:paraId="053DEB09">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员工培训</w:t>
            </w:r>
          </w:p>
        </w:tc>
        <w:tc>
          <w:tcPr>
            <w:tcW w:w="550" w:type="dxa"/>
            <w:tcBorders>
              <w:tl2br w:val="nil"/>
              <w:tr2bl w:val="nil"/>
            </w:tcBorders>
            <w:vAlign w:val="center"/>
          </w:tcPr>
          <w:p w14:paraId="421AE64C">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04639B3D">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429D05E2">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4.5</w:t>
            </w:r>
          </w:p>
        </w:tc>
        <w:tc>
          <w:tcPr>
            <w:tcW w:w="494" w:type="dxa"/>
            <w:tcBorders>
              <w:tl2br w:val="nil"/>
              <w:tr2bl w:val="nil"/>
            </w:tcBorders>
            <w:vAlign w:val="center"/>
          </w:tcPr>
          <w:p w14:paraId="2DE1985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vAlign w:val="center"/>
          </w:tcPr>
          <w:p w14:paraId="6BA57460">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56ACAB66">
            <w:pPr>
              <w:widowControl/>
              <w:spacing w:after="0" w:line="240" w:lineRule="auto"/>
              <w:jc w:val="left"/>
              <w:rPr>
                <w:rFonts w:ascii="微软雅黑" w:hAnsi="微软雅黑" w:eastAsia="微软雅黑" w:cs="微软雅黑"/>
                <w:kern w:val="2"/>
                <w:sz w:val="18"/>
                <w:szCs w:val="18"/>
              </w:rPr>
            </w:pPr>
          </w:p>
        </w:tc>
      </w:tr>
      <w:tr w14:paraId="259A595B">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000000" w:fill="FFFFFF"/>
            <w:vAlign w:val="center"/>
          </w:tcPr>
          <w:p w14:paraId="67590FD7">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3.2.7.1</w:t>
            </w:r>
          </w:p>
        </w:tc>
        <w:tc>
          <w:tcPr>
            <w:tcW w:w="6830" w:type="dxa"/>
            <w:tcBorders>
              <w:tl2br w:val="nil"/>
              <w:tr2bl w:val="nil"/>
            </w:tcBorders>
            <w:shd w:val="clear" w:color="auto" w:fill="auto"/>
            <w:vAlign w:val="center"/>
          </w:tcPr>
          <w:p w14:paraId="544D4526">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机构负责人每年接受专业培训，具有养老服务专业知识。</w:t>
            </w:r>
          </w:p>
        </w:tc>
        <w:tc>
          <w:tcPr>
            <w:tcW w:w="550" w:type="dxa"/>
            <w:tcBorders>
              <w:tl2br w:val="nil"/>
              <w:tr2bl w:val="nil"/>
            </w:tcBorders>
            <w:shd w:val="clear" w:color="000000" w:fill="FFFFFF"/>
            <w:vAlign w:val="center"/>
          </w:tcPr>
          <w:p w14:paraId="4D5569E4">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shd w:val="clear" w:color="000000" w:fill="FFFFFF"/>
            <w:vAlign w:val="center"/>
          </w:tcPr>
          <w:p w14:paraId="1DD9982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auto" w:fill="auto"/>
            <w:vAlign w:val="center"/>
          </w:tcPr>
          <w:p w14:paraId="6029A05B">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000000" w:fill="FFFFFF"/>
            <w:vAlign w:val="center"/>
          </w:tcPr>
          <w:p w14:paraId="6A6BF923">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0.5</w:t>
            </w:r>
          </w:p>
        </w:tc>
        <w:tc>
          <w:tcPr>
            <w:tcW w:w="397" w:type="dxa"/>
            <w:tcBorders>
              <w:tl2br w:val="nil"/>
              <w:tr2bl w:val="nil"/>
            </w:tcBorders>
            <w:vAlign w:val="center"/>
          </w:tcPr>
          <w:p w14:paraId="61A1134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0906FD1A">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查看最近一年的培训记录、培训结业证明</w:t>
            </w:r>
          </w:p>
        </w:tc>
      </w:tr>
      <w:tr w14:paraId="4F06A8BC">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000000" w:fill="FFFFFF"/>
            <w:vAlign w:val="center"/>
          </w:tcPr>
          <w:p w14:paraId="3CC52EDC">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3.2.7.2</w:t>
            </w:r>
          </w:p>
        </w:tc>
        <w:tc>
          <w:tcPr>
            <w:tcW w:w="6830" w:type="dxa"/>
            <w:tcBorders>
              <w:tl2br w:val="nil"/>
              <w:tr2bl w:val="nil"/>
            </w:tcBorders>
            <w:shd w:val="clear" w:color="auto" w:fill="auto"/>
            <w:vAlign w:val="center"/>
          </w:tcPr>
          <w:p w14:paraId="54A4E71B">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开展入职培训、岗前培训和岗位培训。</w:t>
            </w:r>
          </w:p>
          <w:p w14:paraId="3A7B9C18">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注：外训应有外训证明；内训至少应有培训计划、培训通知及签到表，没有不得分。</w:t>
            </w:r>
          </w:p>
        </w:tc>
        <w:tc>
          <w:tcPr>
            <w:tcW w:w="550" w:type="dxa"/>
            <w:tcBorders>
              <w:tl2br w:val="nil"/>
              <w:tr2bl w:val="nil"/>
            </w:tcBorders>
            <w:shd w:val="clear" w:color="000000" w:fill="FFFFFF"/>
            <w:vAlign w:val="center"/>
          </w:tcPr>
          <w:p w14:paraId="7493D7F6">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shd w:val="clear" w:color="000000" w:fill="FFFFFF"/>
            <w:vAlign w:val="center"/>
          </w:tcPr>
          <w:p w14:paraId="442D8EBD">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auto" w:fill="auto"/>
            <w:vAlign w:val="center"/>
          </w:tcPr>
          <w:p w14:paraId="61C5220A">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000000" w:fill="FFFFFF"/>
            <w:vAlign w:val="center"/>
          </w:tcPr>
          <w:p w14:paraId="63CB160E">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70C2D6B8">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5EF03579">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查看培训记录</w:t>
            </w:r>
          </w:p>
        </w:tc>
      </w:tr>
      <w:tr w14:paraId="6C8DBF09">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000000" w:fill="FFFFFF"/>
            <w:vAlign w:val="center"/>
          </w:tcPr>
          <w:p w14:paraId="64D836AA">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3.2.7.3</w:t>
            </w:r>
          </w:p>
        </w:tc>
        <w:tc>
          <w:tcPr>
            <w:tcW w:w="6830" w:type="dxa"/>
            <w:tcBorders>
              <w:tl2br w:val="nil"/>
              <w:tr2bl w:val="nil"/>
            </w:tcBorders>
            <w:shd w:val="clear" w:color="auto" w:fill="auto"/>
            <w:vAlign w:val="center"/>
          </w:tcPr>
          <w:p w14:paraId="6DD87A32">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每年开展不少于</w:t>
            </w:r>
            <w:r>
              <w:rPr>
                <w:rFonts w:ascii="微软雅黑" w:hAnsi="微软雅黑" w:eastAsia="微软雅黑" w:cs="微软雅黑"/>
                <w:kern w:val="2"/>
                <w:sz w:val="18"/>
                <w:szCs w:val="18"/>
              </w:rPr>
              <w:t>2次员工常规培训，包括职业道德、行业规范教育、国家及行业相关标准规范、政策等。</w:t>
            </w:r>
          </w:p>
          <w:p w14:paraId="1548B100">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注：应有培训计划、培训通知及签到表，没有不得分。</w:t>
            </w:r>
          </w:p>
        </w:tc>
        <w:tc>
          <w:tcPr>
            <w:tcW w:w="550" w:type="dxa"/>
            <w:tcBorders>
              <w:tl2br w:val="nil"/>
              <w:tr2bl w:val="nil"/>
            </w:tcBorders>
            <w:shd w:val="clear" w:color="000000" w:fill="FFFFFF"/>
            <w:vAlign w:val="center"/>
          </w:tcPr>
          <w:p w14:paraId="4C3407CD">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shd w:val="clear" w:color="000000" w:fill="FFFFFF"/>
            <w:vAlign w:val="center"/>
          </w:tcPr>
          <w:p w14:paraId="394D59D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auto" w:fill="auto"/>
            <w:vAlign w:val="center"/>
          </w:tcPr>
          <w:p w14:paraId="7E8A1C82">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000000" w:fill="FFFFFF"/>
            <w:vAlign w:val="center"/>
          </w:tcPr>
          <w:p w14:paraId="50D480B6">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0BCCA33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61F5412A">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查看培训记录</w:t>
            </w:r>
          </w:p>
        </w:tc>
      </w:tr>
      <w:tr w14:paraId="527AE21E">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000000" w:fill="FFFFFF"/>
            <w:vAlign w:val="center"/>
          </w:tcPr>
          <w:p w14:paraId="7811B3C4">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3.2.7.4</w:t>
            </w:r>
          </w:p>
        </w:tc>
        <w:tc>
          <w:tcPr>
            <w:tcW w:w="6830" w:type="dxa"/>
            <w:tcBorders>
              <w:tl2br w:val="nil"/>
              <w:tr2bl w:val="nil"/>
            </w:tcBorders>
            <w:shd w:val="clear" w:color="auto" w:fill="auto"/>
            <w:vAlign w:val="center"/>
          </w:tcPr>
          <w:p w14:paraId="429452CC">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养老护理员技能培训次数符合以下条件时得相应分数：</w:t>
            </w:r>
          </w:p>
          <w:p w14:paraId="7E42D960">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 xml:space="preserve"> </w:t>
            </w:r>
            <w:r>
              <w:rPr>
                <w:rFonts w:hint="eastAsia" w:ascii="微软雅黑" w:hAnsi="微软雅黑" w:eastAsia="微软雅黑" w:cs="微软雅黑"/>
                <w:kern w:val="2"/>
                <w:sz w:val="18"/>
                <w:szCs w:val="18"/>
              </w:rPr>
              <w:t>每季度超过</w:t>
            </w:r>
            <w:r>
              <w:rPr>
                <w:rFonts w:ascii="微软雅黑" w:hAnsi="微软雅黑" w:eastAsia="微软雅黑" w:cs="微软雅黑"/>
                <w:kern w:val="2"/>
                <w:sz w:val="18"/>
                <w:szCs w:val="18"/>
              </w:rPr>
              <w:t>1次技能培训</w:t>
            </w:r>
            <w:r>
              <w:rPr>
                <w:rFonts w:hint="eastAsia" w:ascii="微软雅黑" w:hAnsi="微软雅黑" w:eastAsia="微软雅黑" w:cs="微软雅黑"/>
                <w:kern w:val="2"/>
                <w:sz w:val="18"/>
                <w:szCs w:val="18"/>
              </w:rPr>
              <w:t>，有培训记录（包含：培训内容、培训时间、时长、地点等），得</w:t>
            </w:r>
            <w:r>
              <w:rPr>
                <w:rFonts w:ascii="微软雅黑" w:hAnsi="微软雅黑" w:eastAsia="微软雅黑" w:cs="微软雅黑"/>
                <w:kern w:val="2"/>
                <w:sz w:val="18"/>
                <w:szCs w:val="18"/>
              </w:rPr>
              <w:t>1分；</w:t>
            </w:r>
          </w:p>
          <w:p w14:paraId="34FBEC47">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 xml:space="preserve"> </w:t>
            </w:r>
            <w:r>
              <w:rPr>
                <w:rFonts w:hint="eastAsia" w:ascii="微软雅黑" w:hAnsi="微软雅黑" w:eastAsia="微软雅黑" w:cs="微软雅黑"/>
                <w:kern w:val="2"/>
                <w:sz w:val="18"/>
                <w:szCs w:val="18"/>
              </w:rPr>
              <w:t>每季度</w:t>
            </w:r>
            <w:r>
              <w:rPr>
                <w:rFonts w:ascii="微软雅黑" w:hAnsi="微软雅黑" w:eastAsia="微软雅黑" w:cs="微软雅黑"/>
                <w:kern w:val="2"/>
                <w:sz w:val="18"/>
                <w:szCs w:val="18"/>
              </w:rPr>
              <w:t>1次技能培训，有培训记录（包含：培训内容、培训时间、时长、地点等）</w:t>
            </w:r>
            <w:r>
              <w:rPr>
                <w:rFonts w:hint="eastAsia" w:ascii="微软雅黑" w:hAnsi="微软雅黑" w:eastAsia="微软雅黑" w:cs="微软雅黑"/>
                <w:kern w:val="2"/>
                <w:sz w:val="18"/>
                <w:szCs w:val="18"/>
              </w:rPr>
              <w:t>，得</w:t>
            </w:r>
            <w:r>
              <w:rPr>
                <w:rFonts w:ascii="微软雅黑" w:hAnsi="微软雅黑" w:eastAsia="微软雅黑" w:cs="微软雅黑"/>
                <w:kern w:val="2"/>
                <w:sz w:val="18"/>
                <w:szCs w:val="18"/>
              </w:rPr>
              <w:t>0.5分</w:t>
            </w:r>
            <w:r>
              <w:rPr>
                <w:rFonts w:hint="eastAsia" w:ascii="微软雅黑" w:hAnsi="微软雅黑" w:eastAsia="微软雅黑" w:cs="微软雅黑"/>
                <w:kern w:val="2"/>
                <w:sz w:val="18"/>
                <w:szCs w:val="18"/>
              </w:rPr>
              <w:t>。</w:t>
            </w:r>
          </w:p>
        </w:tc>
        <w:tc>
          <w:tcPr>
            <w:tcW w:w="550" w:type="dxa"/>
            <w:tcBorders>
              <w:tl2br w:val="nil"/>
              <w:tr2bl w:val="nil"/>
            </w:tcBorders>
            <w:shd w:val="clear" w:color="000000" w:fill="FFFFFF"/>
            <w:vAlign w:val="center"/>
          </w:tcPr>
          <w:p w14:paraId="54FD5C10">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p w14:paraId="291F452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p w14:paraId="4D71E26D">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p w14:paraId="790E05D0">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p w14:paraId="2AD8571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p w14:paraId="187530CA">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shd w:val="clear" w:color="000000" w:fill="FFFFFF"/>
            <w:vAlign w:val="center"/>
          </w:tcPr>
          <w:p w14:paraId="48E554E8">
            <w:pPr>
              <w:widowControl/>
              <w:spacing w:after="0" w:line="240" w:lineRule="auto"/>
              <w:jc w:val="center"/>
              <w:rPr>
                <w:rFonts w:ascii="微软雅黑" w:hAnsi="微软雅黑" w:eastAsia="微软雅黑" w:cs="微软雅黑"/>
                <w:b/>
                <w:bCs/>
                <w:kern w:val="2"/>
                <w:sz w:val="18"/>
                <w:szCs w:val="18"/>
              </w:rPr>
            </w:pPr>
          </w:p>
        </w:tc>
        <w:tc>
          <w:tcPr>
            <w:tcW w:w="494" w:type="dxa"/>
            <w:tcBorders>
              <w:tl2br w:val="nil"/>
              <w:tr2bl w:val="nil"/>
            </w:tcBorders>
            <w:shd w:val="clear" w:color="000000" w:fill="FFFFFF"/>
            <w:vAlign w:val="center"/>
          </w:tcPr>
          <w:p w14:paraId="247E698B">
            <w:pPr>
              <w:widowControl/>
              <w:spacing w:after="0" w:line="240" w:lineRule="auto"/>
              <w:jc w:val="center"/>
              <w:rPr>
                <w:rFonts w:ascii="微软雅黑" w:hAnsi="微软雅黑" w:eastAsia="微软雅黑" w:cs="微软雅黑"/>
                <w:b/>
                <w:bCs/>
                <w:kern w:val="2"/>
                <w:sz w:val="18"/>
                <w:szCs w:val="18"/>
              </w:rPr>
            </w:pPr>
          </w:p>
        </w:tc>
        <w:tc>
          <w:tcPr>
            <w:tcW w:w="494" w:type="dxa"/>
            <w:tcBorders>
              <w:tl2br w:val="nil"/>
              <w:tr2bl w:val="nil"/>
            </w:tcBorders>
            <w:shd w:val="clear" w:color="000000" w:fill="FFFFFF"/>
            <w:vAlign w:val="center"/>
          </w:tcPr>
          <w:p w14:paraId="070BA0D8">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21B7D5C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6773446B">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查看培训记录</w:t>
            </w:r>
          </w:p>
        </w:tc>
      </w:tr>
      <w:tr w14:paraId="7DD0F3F8">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000000" w:fill="FFFFFF"/>
            <w:vAlign w:val="center"/>
          </w:tcPr>
          <w:p w14:paraId="358F3E5F">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3.2.7.5</w:t>
            </w:r>
          </w:p>
        </w:tc>
        <w:tc>
          <w:tcPr>
            <w:tcW w:w="6830" w:type="dxa"/>
            <w:tcBorders>
              <w:tl2br w:val="nil"/>
              <w:tr2bl w:val="nil"/>
            </w:tcBorders>
            <w:shd w:val="clear" w:color="auto" w:fill="auto"/>
            <w:vAlign w:val="center"/>
          </w:tcPr>
          <w:p w14:paraId="0123FD3E">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养老护理员培训合格率符合以下条件时得相应分数：</w:t>
            </w:r>
          </w:p>
          <w:p w14:paraId="7BA48AAB">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 xml:space="preserve"> 100%</w:t>
            </w:r>
            <w:r>
              <w:rPr>
                <w:rFonts w:hint="eastAsia" w:ascii="微软雅黑" w:hAnsi="微软雅黑" w:eastAsia="微软雅黑" w:cs="微软雅黑"/>
                <w:kern w:val="2"/>
                <w:sz w:val="18"/>
                <w:szCs w:val="18"/>
              </w:rPr>
              <w:t>，得</w:t>
            </w:r>
            <w:r>
              <w:rPr>
                <w:rFonts w:ascii="微软雅黑" w:hAnsi="微软雅黑" w:eastAsia="微软雅黑" w:cs="微软雅黑"/>
                <w:kern w:val="2"/>
                <w:sz w:val="18"/>
                <w:szCs w:val="18"/>
              </w:rPr>
              <w:t>1分</w:t>
            </w:r>
            <w:r>
              <w:rPr>
                <w:rFonts w:hint="eastAsia" w:ascii="微软雅黑" w:hAnsi="微软雅黑" w:eastAsia="微软雅黑" w:cs="微软雅黑"/>
                <w:kern w:val="2"/>
                <w:sz w:val="18"/>
                <w:szCs w:val="18"/>
              </w:rPr>
              <w:t>；</w:t>
            </w:r>
          </w:p>
          <w:p w14:paraId="7CC729A5">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 xml:space="preserve"> </w:t>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90%，得0.5分。</w:t>
            </w:r>
          </w:p>
          <w:p w14:paraId="641CF2A6">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注：合格率以最终合格率计算，包含补考及格。</w:t>
            </w:r>
          </w:p>
        </w:tc>
        <w:tc>
          <w:tcPr>
            <w:tcW w:w="550" w:type="dxa"/>
            <w:tcBorders>
              <w:tl2br w:val="nil"/>
              <w:tr2bl w:val="nil"/>
            </w:tcBorders>
            <w:shd w:val="clear" w:color="000000" w:fill="FFFFFF"/>
            <w:vAlign w:val="center"/>
          </w:tcPr>
          <w:p w14:paraId="0515D238">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p w14:paraId="5687E172">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shd w:val="clear" w:color="000000" w:fill="FFFFFF"/>
            <w:vAlign w:val="center"/>
          </w:tcPr>
          <w:p w14:paraId="6DA8894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p w14:paraId="7AFC3DB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auto" w:fill="auto"/>
            <w:vAlign w:val="center"/>
          </w:tcPr>
          <w:p w14:paraId="3E0ABE9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p w14:paraId="152E553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000000" w:fill="FFFFFF"/>
            <w:vAlign w:val="center"/>
          </w:tcPr>
          <w:p w14:paraId="7FFC8F24">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65443538">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202E240A">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查看培训记录</w:t>
            </w:r>
            <w:r>
              <w:rPr>
                <w:rFonts w:ascii="微软雅黑" w:hAnsi="微软雅黑" w:eastAsia="微软雅黑" w:cs="微软雅黑"/>
                <w:kern w:val="2"/>
                <w:sz w:val="18"/>
                <w:szCs w:val="18"/>
              </w:rPr>
              <w:t>/对照护理员花名册计算比例</w:t>
            </w:r>
          </w:p>
        </w:tc>
      </w:tr>
      <w:tr w14:paraId="22372AE0">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0CAC2771">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3.2.8</w:t>
            </w:r>
          </w:p>
        </w:tc>
        <w:tc>
          <w:tcPr>
            <w:tcW w:w="6830" w:type="dxa"/>
            <w:tcBorders>
              <w:tl2br w:val="nil"/>
              <w:tr2bl w:val="nil"/>
            </w:tcBorders>
            <w:vAlign w:val="center"/>
          </w:tcPr>
          <w:p w14:paraId="30D472C9">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志愿者、实习生管理</w:t>
            </w:r>
          </w:p>
        </w:tc>
        <w:tc>
          <w:tcPr>
            <w:tcW w:w="550" w:type="dxa"/>
            <w:tcBorders>
              <w:tl2br w:val="nil"/>
              <w:tr2bl w:val="nil"/>
            </w:tcBorders>
            <w:vAlign w:val="center"/>
          </w:tcPr>
          <w:p w14:paraId="3743A894">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33FD68E8">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A2821AC">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494" w:type="dxa"/>
            <w:tcBorders>
              <w:tl2br w:val="nil"/>
              <w:tr2bl w:val="nil"/>
            </w:tcBorders>
            <w:vAlign w:val="center"/>
          </w:tcPr>
          <w:p w14:paraId="369B66D8">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vAlign w:val="center"/>
          </w:tcPr>
          <w:p w14:paraId="1EFB6F31">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0EDF2795">
            <w:pPr>
              <w:widowControl/>
              <w:spacing w:after="0" w:line="240" w:lineRule="auto"/>
              <w:jc w:val="left"/>
              <w:rPr>
                <w:rFonts w:ascii="微软雅黑" w:hAnsi="微软雅黑" w:eastAsia="微软雅黑" w:cs="微软雅黑"/>
                <w:kern w:val="2"/>
                <w:sz w:val="18"/>
                <w:szCs w:val="18"/>
              </w:rPr>
            </w:pPr>
          </w:p>
        </w:tc>
      </w:tr>
      <w:tr w14:paraId="3EFBDD11">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4AFA134F">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3.2.8.1</w:t>
            </w:r>
          </w:p>
        </w:tc>
        <w:tc>
          <w:tcPr>
            <w:tcW w:w="6830" w:type="dxa"/>
            <w:tcBorders>
              <w:tl2br w:val="nil"/>
              <w:tr2bl w:val="nil"/>
            </w:tcBorders>
            <w:vAlign w:val="center"/>
          </w:tcPr>
          <w:p w14:paraId="2419E6A2">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制定志愿者、实习生管理规范，并做好登记记录。</w:t>
            </w:r>
          </w:p>
        </w:tc>
        <w:tc>
          <w:tcPr>
            <w:tcW w:w="550" w:type="dxa"/>
            <w:tcBorders>
              <w:tl2br w:val="nil"/>
              <w:tr2bl w:val="nil"/>
            </w:tcBorders>
            <w:vAlign w:val="center"/>
          </w:tcPr>
          <w:p w14:paraId="4BEA0118">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0D737D48">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6B147578">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F5AC205">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15481511">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789CA5D4">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查看规范、登记记录</w:t>
            </w:r>
          </w:p>
        </w:tc>
      </w:tr>
      <w:tr w14:paraId="0CC0DE34">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731EF35A">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3.2.8.2</w:t>
            </w:r>
          </w:p>
        </w:tc>
        <w:tc>
          <w:tcPr>
            <w:tcW w:w="6830" w:type="dxa"/>
            <w:tcBorders>
              <w:tl2br w:val="nil"/>
              <w:tr2bl w:val="nil"/>
            </w:tcBorders>
            <w:vAlign w:val="center"/>
          </w:tcPr>
          <w:p w14:paraId="3EE8722F">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开展志愿者培训并做好记录，开展志愿活动时做好记录。</w:t>
            </w:r>
          </w:p>
          <w:p w14:paraId="78DDAD5D">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注：无培训记录扣</w:t>
            </w:r>
            <w:r>
              <w:rPr>
                <w:rFonts w:ascii="微软雅黑" w:hAnsi="微软雅黑" w:eastAsia="微软雅黑" w:cs="微软雅黑"/>
                <w:kern w:val="2"/>
                <w:sz w:val="18"/>
                <w:szCs w:val="18"/>
              </w:rPr>
              <w:t>0.5分，无活动记录</w:t>
            </w:r>
            <w:r>
              <w:rPr>
                <w:rFonts w:hint="eastAsia" w:ascii="微软雅黑" w:hAnsi="微软雅黑" w:eastAsia="微软雅黑" w:cs="微软雅黑"/>
                <w:kern w:val="2"/>
                <w:sz w:val="18"/>
                <w:szCs w:val="18"/>
              </w:rPr>
              <w:t>扣</w:t>
            </w:r>
            <w:r>
              <w:rPr>
                <w:rFonts w:ascii="微软雅黑" w:hAnsi="微软雅黑" w:eastAsia="微软雅黑" w:cs="微软雅黑"/>
                <w:kern w:val="2"/>
                <w:sz w:val="18"/>
                <w:szCs w:val="18"/>
              </w:rPr>
              <w:t>1</w:t>
            </w:r>
            <w:r>
              <w:rPr>
                <w:rFonts w:hint="eastAsia" w:ascii="微软雅黑" w:hAnsi="微软雅黑" w:eastAsia="微软雅黑" w:cs="微软雅黑"/>
                <w:kern w:val="2"/>
                <w:sz w:val="18"/>
                <w:szCs w:val="18"/>
              </w:rPr>
              <w:t>分。</w:t>
            </w:r>
          </w:p>
        </w:tc>
        <w:tc>
          <w:tcPr>
            <w:tcW w:w="550" w:type="dxa"/>
            <w:tcBorders>
              <w:tl2br w:val="nil"/>
              <w:tr2bl w:val="nil"/>
            </w:tcBorders>
            <w:vAlign w:val="center"/>
          </w:tcPr>
          <w:p w14:paraId="3D9641FD">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6BDCB41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63470CA">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9B586CD">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6D360EBF">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3692FE83">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查看培训记录、活动记录</w:t>
            </w:r>
          </w:p>
        </w:tc>
      </w:tr>
      <w:tr w14:paraId="57620B2C">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000000" w:fill="D4E9D6"/>
            <w:vAlign w:val="center"/>
          </w:tcPr>
          <w:p w14:paraId="7EA6B020">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3.3</w:t>
            </w:r>
          </w:p>
        </w:tc>
        <w:tc>
          <w:tcPr>
            <w:tcW w:w="6830" w:type="dxa"/>
            <w:tcBorders>
              <w:tl2br w:val="nil"/>
              <w:tr2bl w:val="nil"/>
            </w:tcBorders>
            <w:shd w:val="clear" w:color="000000" w:fill="D4E9D6"/>
            <w:vAlign w:val="center"/>
          </w:tcPr>
          <w:p w14:paraId="012ED30F">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服务管理</w:t>
            </w:r>
          </w:p>
        </w:tc>
        <w:tc>
          <w:tcPr>
            <w:tcW w:w="550" w:type="dxa"/>
            <w:tcBorders>
              <w:tl2br w:val="nil"/>
              <w:tr2bl w:val="nil"/>
            </w:tcBorders>
            <w:shd w:val="clear" w:color="000000" w:fill="D4E9D6"/>
            <w:vAlign w:val="center"/>
          </w:tcPr>
          <w:p w14:paraId="20F9F9B8">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shd w:val="clear" w:color="000000" w:fill="D4E9D6"/>
            <w:vAlign w:val="center"/>
          </w:tcPr>
          <w:p w14:paraId="22DBD299">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30</w:t>
            </w:r>
          </w:p>
        </w:tc>
        <w:tc>
          <w:tcPr>
            <w:tcW w:w="494" w:type="dxa"/>
            <w:tcBorders>
              <w:tl2br w:val="nil"/>
              <w:tr2bl w:val="nil"/>
            </w:tcBorders>
            <w:shd w:val="clear" w:color="000000" w:fill="D4E9D6"/>
            <w:vAlign w:val="center"/>
          </w:tcPr>
          <w:p w14:paraId="72D2787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000000" w:fill="D4E9D6"/>
            <w:vAlign w:val="center"/>
          </w:tcPr>
          <w:p w14:paraId="0B3866F1">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shd w:val="clear" w:color="000000" w:fill="D4E9D6"/>
            <w:vAlign w:val="center"/>
          </w:tcPr>
          <w:p w14:paraId="1D01E05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shd w:val="clear" w:color="000000" w:fill="D4E9D6"/>
            <w:vAlign w:val="center"/>
          </w:tcPr>
          <w:p w14:paraId="5A7E4CEF">
            <w:pPr>
              <w:widowControl/>
              <w:spacing w:after="0" w:line="240" w:lineRule="auto"/>
              <w:jc w:val="left"/>
              <w:rPr>
                <w:rFonts w:ascii="微软雅黑" w:hAnsi="微软雅黑" w:eastAsia="微软雅黑" w:cs="微软雅黑"/>
                <w:kern w:val="2"/>
                <w:sz w:val="18"/>
                <w:szCs w:val="18"/>
              </w:rPr>
            </w:pPr>
          </w:p>
        </w:tc>
      </w:tr>
      <w:tr w14:paraId="06122C8F">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3B376519">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3.3.1</w:t>
            </w:r>
          </w:p>
        </w:tc>
        <w:tc>
          <w:tcPr>
            <w:tcW w:w="6830" w:type="dxa"/>
            <w:tcBorders>
              <w:tl2br w:val="nil"/>
              <w:tr2bl w:val="nil"/>
            </w:tcBorders>
            <w:vAlign w:val="center"/>
          </w:tcPr>
          <w:p w14:paraId="03F140DE">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老年人权益保护</w:t>
            </w:r>
          </w:p>
        </w:tc>
        <w:tc>
          <w:tcPr>
            <w:tcW w:w="550" w:type="dxa"/>
            <w:tcBorders>
              <w:tl2br w:val="nil"/>
              <w:tr2bl w:val="nil"/>
            </w:tcBorders>
            <w:vAlign w:val="center"/>
          </w:tcPr>
          <w:p w14:paraId="736A8FF7">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74DCCBCA">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624AED3">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4</w:t>
            </w:r>
          </w:p>
        </w:tc>
        <w:tc>
          <w:tcPr>
            <w:tcW w:w="494" w:type="dxa"/>
            <w:tcBorders>
              <w:tl2br w:val="nil"/>
              <w:tr2bl w:val="nil"/>
            </w:tcBorders>
            <w:vAlign w:val="center"/>
          </w:tcPr>
          <w:p w14:paraId="401D454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vAlign w:val="center"/>
          </w:tcPr>
          <w:p w14:paraId="730DF23B">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4A0A0360">
            <w:pPr>
              <w:widowControl/>
              <w:spacing w:after="0" w:line="240" w:lineRule="auto"/>
              <w:jc w:val="left"/>
              <w:rPr>
                <w:rFonts w:ascii="微软雅黑" w:hAnsi="微软雅黑" w:eastAsia="微软雅黑" w:cs="微软雅黑"/>
                <w:kern w:val="2"/>
                <w:sz w:val="18"/>
                <w:szCs w:val="18"/>
              </w:rPr>
            </w:pPr>
          </w:p>
        </w:tc>
      </w:tr>
      <w:tr w14:paraId="1F294690">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092120BE">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3.3.1.1</w:t>
            </w:r>
          </w:p>
        </w:tc>
        <w:tc>
          <w:tcPr>
            <w:tcW w:w="6830" w:type="dxa"/>
            <w:tcBorders>
              <w:tl2br w:val="nil"/>
              <w:tr2bl w:val="nil"/>
            </w:tcBorders>
            <w:vAlign w:val="center"/>
          </w:tcPr>
          <w:p w14:paraId="13DBA9F8">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kern w:val="2"/>
              </w:rPr>
              <w:t>★</w:t>
            </w:r>
            <w:r>
              <w:rPr>
                <w:rFonts w:ascii="微软雅黑" w:hAnsi="微软雅黑" w:eastAsia="微软雅黑" w:cs="微软雅黑"/>
                <w:b/>
                <w:bCs/>
                <w:kern w:val="2"/>
                <w:sz w:val="18"/>
                <w:szCs w:val="18"/>
              </w:rPr>
              <w:t>1年内无责任事故发生。</w:t>
            </w:r>
          </w:p>
          <w:p w14:paraId="5B35FDD1">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注：申请各等级评定的养老机构若不符合此项要求，不予以申报。</w:t>
            </w:r>
          </w:p>
        </w:tc>
        <w:tc>
          <w:tcPr>
            <w:tcW w:w="550" w:type="dxa"/>
            <w:tcBorders>
              <w:tl2br w:val="nil"/>
              <w:tr2bl w:val="nil"/>
            </w:tcBorders>
            <w:vAlign w:val="center"/>
          </w:tcPr>
          <w:p w14:paraId="0136D939">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41FD7F11">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604414A0">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C897A0E">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36530A82">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6B5441C2">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查阅当地民政部门记录</w:t>
            </w:r>
          </w:p>
        </w:tc>
      </w:tr>
      <w:tr w14:paraId="07A27358">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4EE16B1B">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3.3.1.2</w:t>
            </w:r>
          </w:p>
        </w:tc>
        <w:tc>
          <w:tcPr>
            <w:tcW w:w="6830" w:type="dxa"/>
            <w:tcBorders>
              <w:tl2br w:val="nil"/>
              <w:tr2bl w:val="nil"/>
            </w:tcBorders>
            <w:vAlign w:val="center"/>
          </w:tcPr>
          <w:p w14:paraId="4491895F">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养老机构建立保障老年人权益和防范欺老、虐老的措施，符合以下全部条件：</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1）不得向老年人推销保健品</w:t>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2）不得</w:t>
            </w:r>
            <w:r>
              <w:rPr>
                <w:rFonts w:hint="eastAsia" w:ascii="微软雅黑" w:hAnsi="微软雅黑" w:eastAsia="微软雅黑" w:cs="微软雅黑"/>
                <w:kern w:val="2"/>
                <w:sz w:val="18"/>
                <w:szCs w:val="18"/>
              </w:rPr>
              <w:t>面</w:t>
            </w:r>
            <w:r>
              <w:rPr>
                <w:rFonts w:ascii="微软雅黑" w:hAnsi="微软雅黑" w:eastAsia="微软雅黑" w:cs="微软雅黑"/>
                <w:kern w:val="2"/>
                <w:sz w:val="18"/>
                <w:szCs w:val="18"/>
              </w:rPr>
              <w:t>向</w:t>
            </w:r>
            <w:r>
              <w:rPr>
                <w:rFonts w:hint="eastAsia" w:ascii="微软雅黑" w:hAnsi="微软雅黑" w:eastAsia="微软雅黑" w:cs="微软雅黑"/>
                <w:kern w:val="2"/>
                <w:sz w:val="18"/>
                <w:szCs w:val="18"/>
              </w:rPr>
              <w:t>老年人</w:t>
            </w:r>
            <w:r>
              <w:rPr>
                <w:rFonts w:ascii="微软雅黑" w:hAnsi="微软雅黑" w:eastAsia="微软雅黑" w:cs="微软雅黑"/>
                <w:kern w:val="2"/>
                <w:sz w:val="18"/>
                <w:szCs w:val="18"/>
              </w:rPr>
              <w:t>开展</w:t>
            </w:r>
            <w:r>
              <w:rPr>
                <w:rFonts w:hint="eastAsia" w:ascii="微软雅黑" w:hAnsi="微软雅黑" w:eastAsia="微软雅黑" w:cs="微软雅黑"/>
                <w:kern w:val="2"/>
                <w:sz w:val="18"/>
                <w:szCs w:val="18"/>
              </w:rPr>
              <w:t>非法集资活动；</w:t>
            </w:r>
          </w:p>
          <w:p w14:paraId="19AD3859">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3）不得为</w:t>
            </w:r>
            <w:r>
              <w:rPr>
                <w:rFonts w:hint="eastAsia" w:ascii="微软雅黑" w:hAnsi="微软雅黑" w:eastAsia="微软雅黑" w:cs="微软雅黑"/>
                <w:kern w:val="2"/>
                <w:sz w:val="18"/>
                <w:szCs w:val="18"/>
              </w:rPr>
              <w:t>任何单位或个人等推销保健品、非法集资提供任何便利；</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4）不得有殴打、辱骂、变相体罚老年人等欺老、虐老行为</w:t>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5）未经老年人及相关第三方同意，不得泄露老年人及相关第三方信息。</w:t>
            </w:r>
          </w:p>
        </w:tc>
        <w:tc>
          <w:tcPr>
            <w:tcW w:w="550" w:type="dxa"/>
            <w:tcBorders>
              <w:tl2br w:val="nil"/>
              <w:tr2bl w:val="nil"/>
            </w:tcBorders>
            <w:vAlign w:val="center"/>
          </w:tcPr>
          <w:p w14:paraId="17B7AC8F">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0A6A432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B12C50B">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7A97886">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7C11A32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05346FC9">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查看措施、询问老年人</w:t>
            </w:r>
          </w:p>
        </w:tc>
      </w:tr>
      <w:tr w14:paraId="09B0CE5F">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4CC7A82A">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3.3.1.3</w:t>
            </w:r>
          </w:p>
        </w:tc>
        <w:tc>
          <w:tcPr>
            <w:tcW w:w="6830" w:type="dxa"/>
            <w:tcBorders>
              <w:tl2br w:val="nil"/>
              <w:tr2bl w:val="nil"/>
            </w:tcBorders>
            <w:vAlign w:val="center"/>
          </w:tcPr>
          <w:p w14:paraId="5ACED131">
            <w:pPr>
              <w:widowControl/>
              <w:spacing w:after="0" w:line="240" w:lineRule="auto"/>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建立服务纠纷调解制度并予以执行。</w:t>
            </w:r>
          </w:p>
        </w:tc>
        <w:tc>
          <w:tcPr>
            <w:tcW w:w="550" w:type="dxa"/>
            <w:tcBorders>
              <w:tl2br w:val="nil"/>
              <w:tr2bl w:val="nil"/>
            </w:tcBorders>
            <w:vAlign w:val="center"/>
          </w:tcPr>
          <w:p w14:paraId="5F6197F5">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3F79777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D2C90B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FA83D03">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31A0141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76274C64">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查看制度、执行记录</w:t>
            </w:r>
          </w:p>
        </w:tc>
      </w:tr>
      <w:tr w14:paraId="57CF7033">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000000" w:fill="FFFFFF"/>
            <w:vAlign w:val="center"/>
          </w:tcPr>
          <w:p w14:paraId="6CA9AA3D">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3.3.2</w:t>
            </w:r>
          </w:p>
        </w:tc>
        <w:tc>
          <w:tcPr>
            <w:tcW w:w="6830" w:type="dxa"/>
            <w:tcBorders>
              <w:tl2br w:val="nil"/>
              <w:tr2bl w:val="nil"/>
            </w:tcBorders>
            <w:shd w:val="clear" w:color="auto" w:fill="auto"/>
            <w:vAlign w:val="center"/>
          </w:tcPr>
          <w:p w14:paraId="2B70A36B">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服务管理制度</w:t>
            </w:r>
          </w:p>
        </w:tc>
        <w:tc>
          <w:tcPr>
            <w:tcW w:w="550" w:type="dxa"/>
            <w:tcBorders>
              <w:tl2br w:val="nil"/>
              <w:tr2bl w:val="nil"/>
            </w:tcBorders>
            <w:shd w:val="clear" w:color="auto" w:fill="auto"/>
            <w:vAlign w:val="center"/>
          </w:tcPr>
          <w:p w14:paraId="368C4EFE">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shd w:val="clear" w:color="000000" w:fill="FFFFFF"/>
            <w:vAlign w:val="center"/>
          </w:tcPr>
          <w:p w14:paraId="7167B262">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000000" w:fill="FFFFFF"/>
            <w:vAlign w:val="center"/>
          </w:tcPr>
          <w:p w14:paraId="48EEA7C7">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15</w:t>
            </w:r>
          </w:p>
        </w:tc>
        <w:tc>
          <w:tcPr>
            <w:tcW w:w="494" w:type="dxa"/>
            <w:tcBorders>
              <w:tl2br w:val="nil"/>
              <w:tr2bl w:val="nil"/>
            </w:tcBorders>
            <w:shd w:val="clear" w:color="000000" w:fill="FFFFFF"/>
            <w:vAlign w:val="center"/>
          </w:tcPr>
          <w:p w14:paraId="35B4B9B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vAlign w:val="center"/>
          </w:tcPr>
          <w:p w14:paraId="1D36872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3251FCF4">
            <w:pPr>
              <w:widowControl/>
              <w:spacing w:after="0" w:line="240" w:lineRule="auto"/>
              <w:jc w:val="left"/>
              <w:rPr>
                <w:rFonts w:ascii="微软雅黑" w:hAnsi="微软雅黑" w:eastAsia="微软雅黑" w:cs="微软雅黑"/>
                <w:kern w:val="2"/>
                <w:sz w:val="18"/>
                <w:szCs w:val="18"/>
              </w:rPr>
            </w:pPr>
          </w:p>
        </w:tc>
      </w:tr>
      <w:tr w14:paraId="35D87ABB">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000000" w:fill="FFFFFF"/>
            <w:vAlign w:val="center"/>
          </w:tcPr>
          <w:p w14:paraId="22445D5C">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3.3.2.1</w:t>
            </w:r>
          </w:p>
        </w:tc>
        <w:tc>
          <w:tcPr>
            <w:tcW w:w="6830" w:type="dxa"/>
            <w:tcBorders>
              <w:tl2br w:val="nil"/>
              <w:tr2bl w:val="nil"/>
            </w:tcBorders>
            <w:shd w:val="clear" w:color="auto" w:fill="auto"/>
            <w:vAlign w:val="center"/>
          </w:tcPr>
          <w:p w14:paraId="4549360F">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根据机构提供的服务项目（</w:t>
            </w:r>
            <w:r>
              <w:rPr>
                <w:rFonts w:ascii="微软雅黑" w:hAnsi="微软雅黑" w:eastAsia="微软雅黑" w:cs="微软雅黑"/>
                <w:kern w:val="2"/>
                <w:sz w:val="18"/>
                <w:szCs w:val="18"/>
              </w:rPr>
              <w:t>4.1-4.13），</w:t>
            </w:r>
            <w:r>
              <w:rPr>
                <w:rFonts w:hint="eastAsia" w:ascii="微软雅黑" w:hAnsi="微软雅黑" w:eastAsia="微软雅黑" w:cs="微软雅黑"/>
                <w:kern w:val="2"/>
                <w:sz w:val="18"/>
                <w:szCs w:val="18"/>
              </w:rPr>
              <w:t>制定相对应的服务流程。</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注：服务流程不全，扣</w:t>
            </w:r>
            <w:r>
              <w:rPr>
                <w:rFonts w:ascii="微软雅黑" w:hAnsi="微软雅黑" w:eastAsia="微软雅黑" w:cs="微软雅黑"/>
                <w:kern w:val="2"/>
                <w:sz w:val="18"/>
                <w:szCs w:val="18"/>
              </w:rPr>
              <w:t>1分</w:t>
            </w:r>
            <w:r>
              <w:rPr>
                <w:rFonts w:hint="eastAsia" w:ascii="微软雅黑" w:hAnsi="微软雅黑" w:eastAsia="微软雅黑" w:cs="微软雅黑"/>
                <w:kern w:val="2"/>
                <w:sz w:val="18"/>
                <w:szCs w:val="18"/>
              </w:rPr>
              <w:t>。</w:t>
            </w:r>
          </w:p>
        </w:tc>
        <w:tc>
          <w:tcPr>
            <w:tcW w:w="550" w:type="dxa"/>
            <w:tcBorders>
              <w:tl2br w:val="nil"/>
              <w:tr2bl w:val="nil"/>
            </w:tcBorders>
            <w:shd w:val="clear" w:color="auto" w:fill="auto"/>
            <w:vAlign w:val="center"/>
          </w:tcPr>
          <w:p w14:paraId="1927288F">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shd w:val="clear" w:color="000000" w:fill="FFFFFF"/>
            <w:vAlign w:val="center"/>
          </w:tcPr>
          <w:p w14:paraId="159B03B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000000" w:fill="FFFFFF"/>
            <w:vAlign w:val="center"/>
          </w:tcPr>
          <w:p w14:paraId="7917A13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000000" w:fill="FFFFFF"/>
            <w:vAlign w:val="center"/>
          </w:tcPr>
          <w:p w14:paraId="66BBEC73">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083F87E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0E5C5EE4">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查看流程</w:t>
            </w:r>
          </w:p>
        </w:tc>
      </w:tr>
      <w:tr w14:paraId="43BDBC5E">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000000" w:fill="FFFFFF"/>
            <w:vAlign w:val="center"/>
          </w:tcPr>
          <w:p w14:paraId="2D3388E8">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3.3.2.2</w:t>
            </w:r>
          </w:p>
        </w:tc>
        <w:tc>
          <w:tcPr>
            <w:tcW w:w="6830" w:type="dxa"/>
            <w:tcBorders>
              <w:tl2br w:val="nil"/>
              <w:tr2bl w:val="nil"/>
            </w:tcBorders>
            <w:vAlign w:val="center"/>
          </w:tcPr>
          <w:p w14:paraId="30E5DF0A">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建立老年人能力评估制度，包含以下内容：</w:t>
            </w:r>
          </w:p>
          <w:p w14:paraId="5CA92521">
            <w:pPr>
              <w:widowControl/>
              <w:numPr>
                <w:ilvl w:val="0"/>
                <w:numId w:val="4"/>
              </w:numPr>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入院评估；</w:t>
            </w:r>
          </w:p>
          <w:p w14:paraId="148072EB">
            <w:pPr>
              <w:widowControl/>
              <w:numPr>
                <w:ilvl w:val="0"/>
                <w:numId w:val="4"/>
              </w:numPr>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定期评估；</w:t>
            </w:r>
          </w:p>
          <w:p w14:paraId="35812F00">
            <w:pPr>
              <w:widowControl/>
              <w:numPr>
                <w:ilvl w:val="0"/>
                <w:numId w:val="4"/>
              </w:numPr>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即时评估。</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注：包含</w:t>
            </w:r>
            <w:r>
              <w:rPr>
                <w:rFonts w:ascii="微软雅黑" w:hAnsi="微软雅黑" w:eastAsia="微软雅黑" w:cs="微软雅黑"/>
                <w:kern w:val="2"/>
                <w:sz w:val="18"/>
                <w:szCs w:val="18"/>
              </w:rPr>
              <w:t>2项得1分，</w:t>
            </w:r>
            <w:r>
              <w:rPr>
                <w:rFonts w:hint="eastAsia" w:ascii="微软雅黑" w:hAnsi="微软雅黑" w:eastAsia="微软雅黑" w:cs="微软雅黑"/>
                <w:kern w:val="2"/>
                <w:sz w:val="18"/>
                <w:szCs w:val="18"/>
              </w:rPr>
              <w:t>包含</w:t>
            </w:r>
            <w:r>
              <w:rPr>
                <w:rFonts w:ascii="微软雅黑" w:hAnsi="微软雅黑" w:eastAsia="微软雅黑" w:cs="微软雅黑"/>
                <w:kern w:val="2"/>
                <w:sz w:val="18"/>
                <w:szCs w:val="18"/>
              </w:rPr>
              <w:t>3项</w:t>
            </w:r>
            <w:r>
              <w:rPr>
                <w:rFonts w:hint="eastAsia" w:ascii="微软雅黑" w:hAnsi="微软雅黑" w:eastAsia="微软雅黑" w:cs="微软雅黑"/>
                <w:kern w:val="2"/>
                <w:sz w:val="18"/>
                <w:szCs w:val="18"/>
              </w:rPr>
              <w:t>得</w:t>
            </w:r>
            <w:r>
              <w:rPr>
                <w:rFonts w:ascii="微软雅黑" w:hAnsi="微软雅黑" w:eastAsia="微软雅黑" w:cs="微软雅黑"/>
                <w:kern w:val="2"/>
                <w:sz w:val="18"/>
                <w:szCs w:val="18"/>
              </w:rPr>
              <w:t>2分。</w:t>
            </w:r>
          </w:p>
        </w:tc>
        <w:tc>
          <w:tcPr>
            <w:tcW w:w="550" w:type="dxa"/>
            <w:tcBorders>
              <w:tl2br w:val="nil"/>
              <w:tr2bl w:val="nil"/>
            </w:tcBorders>
            <w:vAlign w:val="center"/>
          </w:tcPr>
          <w:p w14:paraId="4A44EF0F">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442B0912">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A3A4E96">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19984BE1">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7A06C308">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31095D65">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查看制度</w:t>
            </w:r>
          </w:p>
        </w:tc>
      </w:tr>
      <w:tr w14:paraId="111D601E">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5CBB4B0F">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3.3.2.3</w:t>
            </w:r>
          </w:p>
        </w:tc>
        <w:tc>
          <w:tcPr>
            <w:tcW w:w="6830" w:type="dxa"/>
            <w:tcBorders>
              <w:tl2br w:val="nil"/>
              <w:tr2bl w:val="nil"/>
            </w:tcBorders>
            <w:vAlign w:val="center"/>
          </w:tcPr>
          <w:p w14:paraId="7609A020">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建立工作交接班制度，明确交接班制度的岗位及交接要求。</w:t>
            </w:r>
          </w:p>
          <w:p w14:paraId="7026A0EA">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注：未明确岗位及交接要求，扣</w:t>
            </w:r>
            <w:r>
              <w:rPr>
                <w:rFonts w:ascii="微软雅黑" w:hAnsi="微软雅黑" w:eastAsia="微软雅黑" w:cs="微软雅黑"/>
                <w:kern w:val="2"/>
                <w:sz w:val="18"/>
                <w:szCs w:val="18"/>
              </w:rPr>
              <w:t>0.5分。</w:t>
            </w:r>
          </w:p>
        </w:tc>
        <w:tc>
          <w:tcPr>
            <w:tcW w:w="550" w:type="dxa"/>
            <w:tcBorders>
              <w:tl2br w:val="nil"/>
              <w:tr2bl w:val="nil"/>
            </w:tcBorders>
            <w:vAlign w:val="center"/>
          </w:tcPr>
          <w:p w14:paraId="6D5D4A9B">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4EA2E13B">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19BAF4C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498422B4">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163B0B5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387A302D">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查看制度</w:t>
            </w:r>
          </w:p>
        </w:tc>
      </w:tr>
      <w:tr w14:paraId="2A7F5B2E">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15C3E87E">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3.3.2.4</w:t>
            </w:r>
          </w:p>
        </w:tc>
        <w:tc>
          <w:tcPr>
            <w:tcW w:w="6830" w:type="dxa"/>
            <w:tcBorders>
              <w:tl2br w:val="nil"/>
              <w:tr2bl w:val="nil"/>
            </w:tcBorders>
            <w:vAlign w:val="center"/>
          </w:tcPr>
          <w:p w14:paraId="68BB6D8C">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建立值班管理制度，明确值班职责和规范。</w:t>
            </w:r>
          </w:p>
        </w:tc>
        <w:tc>
          <w:tcPr>
            <w:tcW w:w="550" w:type="dxa"/>
            <w:tcBorders>
              <w:tl2br w:val="nil"/>
              <w:tr2bl w:val="nil"/>
            </w:tcBorders>
            <w:vAlign w:val="center"/>
          </w:tcPr>
          <w:p w14:paraId="3ACBD537">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0D49E52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6EE7198">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6CEC9BE">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48B4A21F">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26E387D5">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查看制度</w:t>
            </w:r>
          </w:p>
        </w:tc>
      </w:tr>
      <w:tr w14:paraId="21251BFB">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000000" w:fill="FFFFFF"/>
            <w:vAlign w:val="center"/>
          </w:tcPr>
          <w:p w14:paraId="5679E08B">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3.3.2.5</w:t>
            </w:r>
          </w:p>
        </w:tc>
        <w:tc>
          <w:tcPr>
            <w:tcW w:w="6830" w:type="dxa"/>
            <w:tcBorders>
              <w:tl2br w:val="nil"/>
              <w:tr2bl w:val="nil"/>
            </w:tcBorders>
            <w:shd w:val="clear" w:color="auto" w:fill="auto"/>
            <w:vAlign w:val="center"/>
          </w:tcPr>
          <w:p w14:paraId="5B539CC2">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建立接待管理制度，并做好接待记录，包括时间、来访人员、来访事项等。</w:t>
            </w:r>
          </w:p>
        </w:tc>
        <w:tc>
          <w:tcPr>
            <w:tcW w:w="550" w:type="dxa"/>
            <w:tcBorders>
              <w:tl2br w:val="nil"/>
              <w:tr2bl w:val="nil"/>
            </w:tcBorders>
            <w:shd w:val="clear" w:color="auto" w:fill="auto"/>
            <w:vAlign w:val="center"/>
          </w:tcPr>
          <w:p w14:paraId="24147F8D">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shd w:val="clear" w:color="000000" w:fill="FFFFFF"/>
            <w:vAlign w:val="center"/>
          </w:tcPr>
          <w:p w14:paraId="09AAF78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000000" w:fill="FFFFFF"/>
            <w:vAlign w:val="center"/>
          </w:tcPr>
          <w:p w14:paraId="4C6EACAD">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000000" w:fill="FFFFFF"/>
            <w:vAlign w:val="center"/>
          </w:tcPr>
          <w:p w14:paraId="620354D9">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095E67EF">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00C0ED4F">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查看制度、记录</w:t>
            </w:r>
          </w:p>
        </w:tc>
      </w:tr>
      <w:tr w14:paraId="79158EFF">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000000" w:fill="FFFFFF"/>
            <w:vAlign w:val="center"/>
          </w:tcPr>
          <w:p w14:paraId="07AC3EF3">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3.3.2.6</w:t>
            </w:r>
          </w:p>
        </w:tc>
        <w:tc>
          <w:tcPr>
            <w:tcW w:w="6830" w:type="dxa"/>
            <w:tcBorders>
              <w:tl2br w:val="nil"/>
              <w:tr2bl w:val="nil"/>
            </w:tcBorders>
            <w:shd w:val="clear" w:color="auto" w:fill="auto"/>
            <w:vAlign w:val="center"/>
          </w:tcPr>
          <w:p w14:paraId="1645B236">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建立外包服务管理制度，包括入驻机制、单位资质审核及服务能力评估机制、服务合同</w:t>
            </w:r>
            <w:r>
              <w:rPr>
                <w:rFonts w:ascii="微软雅黑" w:hAnsi="微软雅黑" w:eastAsia="微软雅黑" w:cs="微软雅黑"/>
                <w:kern w:val="2"/>
                <w:sz w:val="18"/>
                <w:szCs w:val="18"/>
              </w:rPr>
              <w:t>/协议</w:t>
            </w:r>
            <w:r>
              <w:rPr>
                <w:rFonts w:hint="eastAsia" w:ascii="微软雅黑" w:hAnsi="微软雅黑" w:eastAsia="微软雅黑" w:cs="微软雅黑"/>
                <w:kern w:val="2"/>
                <w:sz w:val="18"/>
                <w:szCs w:val="18"/>
              </w:rPr>
              <w:t>等，并做好记录。</w:t>
            </w:r>
          </w:p>
          <w:p w14:paraId="2AE4BC74">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注：如完全无任何外包服务</w:t>
            </w:r>
            <w:r>
              <w:rPr>
                <w:rFonts w:ascii="微软雅黑" w:hAnsi="微软雅黑" w:eastAsia="微软雅黑" w:cs="微软雅黑"/>
                <w:kern w:val="2"/>
                <w:sz w:val="18"/>
                <w:szCs w:val="18"/>
              </w:rPr>
              <w:t>，此项</w:t>
            </w:r>
            <w:r>
              <w:rPr>
                <w:rFonts w:hint="eastAsia" w:ascii="微软雅黑" w:hAnsi="微软雅黑" w:eastAsia="微软雅黑" w:cs="微软雅黑"/>
                <w:kern w:val="2"/>
                <w:sz w:val="18"/>
                <w:szCs w:val="18"/>
              </w:rPr>
              <w:t>自动得分。</w:t>
            </w:r>
          </w:p>
        </w:tc>
        <w:tc>
          <w:tcPr>
            <w:tcW w:w="550" w:type="dxa"/>
            <w:tcBorders>
              <w:tl2br w:val="nil"/>
              <w:tr2bl w:val="nil"/>
            </w:tcBorders>
            <w:shd w:val="clear" w:color="auto" w:fill="auto"/>
            <w:vAlign w:val="center"/>
          </w:tcPr>
          <w:p w14:paraId="002EB058">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shd w:val="clear" w:color="000000" w:fill="FFFFFF"/>
            <w:vAlign w:val="center"/>
          </w:tcPr>
          <w:p w14:paraId="42D5709D">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000000" w:fill="FFFFFF"/>
            <w:vAlign w:val="center"/>
          </w:tcPr>
          <w:p w14:paraId="308AAA8D">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000000" w:fill="FFFFFF"/>
            <w:vAlign w:val="center"/>
          </w:tcPr>
          <w:p w14:paraId="4C2865DF">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6FE3F5A0">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320854A1">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查看制度、合同、记录</w:t>
            </w:r>
          </w:p>
        </w:tc>
      </w:tr>
      <w:tr w14:paraId="5673C2DD">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000000" w:fill="FFFFFF"/>
            <w:vAlign w:val="center"/>
          </w:tcPr>
          <w:p w14:paraId="4AB81A1C">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3.3.2.7</w:t>
            </w:r>
          </w:p>
        </w:tc>
        <w:tc>
          <w:tcPr>
            <w:tcW w:w="6830" w:type="dxa"/>
            <w:tcBorders>
              <w:tl2br w:val="nil"/>
              <w:tr2bl w:val="nil"/>
            </w:tcBorders>
            <w:shd w:val="clear" w:color="auto" w:fill="auto"/>
            <w:vAlign w:val="center"/>
          </w:tcPr>
          <w:p w14:paraId="0A5F73E2">
            <w:pPr>
              <w:widowControl/>
              <w:spacing w:after="0" w:line="240" w:lineRule="auto"/>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制定老年人及相关第三方出入、探视、请销假等制度。</w:t>
            </w:r>
          </w:p>
        </w:tc>
        <w:tc>
          <w:tcPr>
            <w:tcW w:w="550" w:type="dxa"/>
            <w:tcBorders>
              <w:tl2br w:val="nil"/>
              <w:tr2bl w:val="nil"/>
            </w:tcBorders>
            <w:shd w:val="clear" w:color="auto" w:fill="auto"/>
            <w:vAlign w:val="center"/>
          </w:tcPr>
          <w:p w14:paraId="7466A2A2">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shd w:val="clear" w:color="000000" w:fill="FFFFFF"/>
            <w:vAlign w:val="center"/>
          </w:tcPr>
          <w:p w14:paraId="768B4EF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000000" w:fill="FFFFFF"/>
            <w:vAlign w:val="center"/>
          </w:tcPr>
          <w:p w14:paraId="2600F426">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000000" w:fill="FFFFFF"/>
            <w:vAlign w:val="center"/>
          </w:tcPr>
          <w:p w14:paraId="109E363C">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4CDD91F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69A2F51C">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查看制度</w:t>
            </w:r>
          </w:p>
        </w:tc>
      </w:tr>
      <w:tr w14:paraId="5987B893">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000000" w:fill="FFFFFF"/>
            <w:vAlign w:val="center"/>
          </w:tcPr>
          <w:p w14:paraId="300B899E">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3.3.2.8</w:t>
            </w:r>
          </w:p>
        </w:tc>
        <w:tc>
          <w:tcPr>
            <w:tcW w:w="6830" w:type="dxa"/>
            <w:tcBorders>
              <w:tl2br w:val="nil"/>
              <w:tr2bl w:val="nil"/>
            </w:tcBorders>
            <w:shd w:val="clear" w:color="auto" w:fill="auto"/>
            <w:vAlign w:val="center"/>
          </w:tcPr>
          <w:p w14:paraId="01E449A1">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制定自伤、伤人、跌倒、坠床、噎食、误吸、走失、烫伤、食物中毒等事件应急处理流程和报告制度。</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注：有流程无制度得</w:t>
            </w:r>
            <w:r>
              <w:rPr>
                <w:rFonts w:ascii="微软雅黑" w:hAnsi="微软雅黑" w:eastAsia="微软雅黑" w:cs="微软雅黑"/>
                <w:kern w:val="2"/>
                <w:sz w:val="18"/>
                <w:szCs w:val="18"/>
              </w:rPr>
              <w:t>1分</w:t>
            </w:r>
            <w:r>
              <w:rPr>
                <w:rFonts w:hint="eastAsia" w:ascii="微软雅黑" w:hAnsi="微软雅黑" w:eastAsia="微软雅黑" w:cs="微软雅黑"/>
                <w:kern w:val="2"/>
                <w:sz w:val="18"/>
                <w:szCs w:val="18"/>
              </w:rPr>
              <w:t>。</w:t>
            </w:r>
          </w:p>
        </w:tc>
        <w:tc>
          <w:tcPr>
            <w:tcW w:w="550" w:type="dxa"/>
            <w:tcBorders>
              <w:tl2br w:val="nil"/>
              <w:tr2bl w:val="nil"/>
            </w:tcBorders>
            <w:shd w:val="clear" w:color="auto" w:fill="auto"/>
            <w:vAlign w:val="center"/>
          </w:tcPr>
          <w:p w14:paraId="3DC458C2">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shd w:val="clear" w:color="000000" w:fill="FFFFFF"/>
            <w:vAlign w:val="center"/>
          </w:tcPr>
          <w:p w14:paraId="3327255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000000" w:fill="FFFFFF"/>
            <w:vAlign w:val="center"/>
          </w:tcPr>
          <w:p w14:paraId="05AB0978">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000000" w:fill="FFFFFF"/>
            <w:vAlign w:val="center"/>
          </w:tcPr>
          <w:p w14:paraId="2D04B416">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3E0D5350">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25E950FC">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查看流程、制度</w:t>
            </w:r>
          </w:p>
        </w:tc>
      </w:tr>
      <w:tr w14:paraId="315AB8C7">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5AAF17FF">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3.3.2.9</w:t>
            </w:r>
          </w:p>
        </w:tc>
        <w:tc>
          <w:tcPr>
            <w:tcW w:w="6830" w:type="dxa"/>
            <w:tcBorders>
              <w:tl2br w:val="nil"/>
              <w:tr2bl w:val="nil"/>
            </w:tcBorders>
            <w:vAlign w:val="center"/>
          </w:tcPr>
          <w:p w14:paraId="3BD050BF">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制定服务标准管理制度，符合以下条件：</w:t>
            </w:r>
          </w:p>
          <w:p w14:paraId="4B550A6E">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1）</w:t>
            </w:r>
            <w:r>
              <w:rPr>
                <w:rFonts w:hint="eastAsia" w:ascii="微软雅黑" w:hAnsi="微软雅黑" w:eastAsia="微软雅黑" w:cs="微软雅黑"/>
                <w:kern w:val="2"/>
                <w:sz w:val="18"/>
                <w:szCs w:val="18"/>
              </w:rPr>
              <w:t>开展服务标准化建设，如参与标准化试点、规范执行国家标准、行业标准等；（</w:t>
            </w:r>
            <w:r>
              <w:rPr>
                <w:rFonts w:ascii="微软雅黑" w:hAnsi="微软雅黑" w:eastAsia="微软雅黑" w:cs="微软雅黑"/>
                <w:kern w:val="2"/>
                <w:sz w:val="18"/>
                <w:szCs w:val="18"/>
              </w:rPr>
              <w:t>2）</w:t>
            </w:r>
            <w:r>
              <w:rPr>
                <w:rFonts w:hint="eastAsia" w:ascii="微软雅黑" w:hAnsi="微软雅黑" w:eastAsia="微软雅黑" w:cs="微软雅黑"/>
                <w:kern w:val="2"/>
                <w:sz w:val="18"/>
                <w:szCs w:val="18"/>
              </w:rPr>
              <w:t>制定服务管理标准、操作规范并实施。</w:t>
            </w:r>
            <w:r>
              <w:rPr>
                <w:rFonts w:hint="eastAsia" w:ascii="微软雅黑" w:hAnsi="微软雅黑" w:eastAsia="微软雅黑" w:cs="微软雅黑"/>
                <w:b/>
                <w:bCs/>
                <w:kern w:val="2"/>
                <w:sz w:val="18"/>
                <w:szCs w:val="18"/>
              </w:rPr>
              <w:t> </w:t>
            </w:r>
          </w:p>
          <w:p w14:paraId="0DFC34D4">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kern w:val="2"/>
                <w:sz w:val="18"/>
                <w:szCs w:val="18"/>
              </w:rPr>
              <w:t>注：符合（</w:t>
            </w:r>
            <w:r>
              <w:rPr>
                <w:rFonts w:ascii="微软雅黑" w:hAnsi="微软雅黑" w:eastAsia="微软雅黑" w:cs="微软雅黑"/>
                <w:kern w:val="2"/>
                <w:sz w:val="18"/>
                <w:szCs w:val="18"/>
              </w:rPr>
              <w:t>1）项得2分，符合</w:t>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2）项得1分，符合（1）、（2）项得3分。</w:t>
            </w:r>
          </w:p>
        </w:tc>
        <w:tc>
          <w:tcPr>
            <w:tcW w:w="550" w:type="dxa"/>
            <w:tcBorders>
              <w:tl2br w:val="nil"/>
              <w:tr2bl w:val="nil"/>
            </w:tcBorders>
            <w:vAlign w:val="center"/>
          </w:tcPr>
          <w:p w14:paraId="28C896C1">
            <w:pPr>
              <w:widowControl/>
              <w:spacing w:after="0" w:line="240" w:lineRule="auto"/>
              <w:jc w:val="center"/>
              <w:rPr>
                <w:rFonts w:ascii="微软雅黑" w:hAnsi="微软雅黑" w:eastAsia="微软雅黑" w:cs="微软雅黑"/>
                <w:b/>
                <w:bCs/>
                <w:kern w:val="2"/>
                <w:sz w:val="18"/>
                <w:szCs w:val="18"/>
              </w:rPr>
            </w:pPr>
          </w:p>
        </w:tc>
        <w:tc>
          <w:tcPr>
            <w:tcW w:w="550" w:type="dxa"/>
            <w:tcBorders>
              <w:tl2br w:val="nil"/>
              <w:tr2bl w:val="nil"/>
            </w:tcBorders>
            <w:vAlign w:val="center"/>
          </w:tcPr>
          <w:p w14:paraId="4648A22F">
            <w:pPr>
              <w:widowControl/>
              <w:spacing w:after="0" w:line="240" w:lineRule="auto"/>
              <w:jc w:val="center"/>
              <w:rPr>
                <w:rFonts w:ascii="微软雅黑" w:hAnsi="微软雅黑" w:eastAsia="微软雅黑" w:cs="微软雅黑"/>
                <w:b/>
                <w:bCs/>
                <w:kern w:val="2"/>
                <w:sz w:val="18"/>
                <w:szCs w:val="18"/>
              </w:rPr>
            </w:pPr>
          </w:p>
        </w:tc>
        <w:tc>
          <w:tcPr>
            <w:tcW w:w="494" w:type="dxa"/>
            <w:tcBorders>
              <w:tl2br w:val="nil"/>
              <w:tr2bl w:val="nil"/>
            </w:tcBorders>
            <w:vAlign w:val="center"/>
          </w:tcPr>
          <w:p w14:paraId="05958AD1">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p w14:paraId="661B2AE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6F93157F">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3</w:t>
            </w:r>
          </w:p>
        </w:tc>
        <w:tc>
          <w:tcPr>
            <w:tcW w:w="397" w:type="dxa"/>
            <w:tcBorders>
              <w:tl2br w:val="nil"/>
              <w:tr2bl w:val="nil"/>
            </w:tcBorders>
            <w:vAlign w:val="center"/>
          </w:tcPr>
          <w:p w14:paraId="33F214E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08533A29">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查看标准文件、相关材料</w:t>
            </w:r>
          </w:p>
        </w:tc>
      </w:tr>
      <w:tr w14:paraId="7855A14F">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72EBEDDD">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3.3.3</w:t>
            </w:r>
          </w:p>
        </w:tc>
        <w:tc>
          <w:tcPr>
            <w:tcW w:w="6830" w:type="dxa"/>
            <w:tcBorders>
              <w:tl2br w:val="nil"/>
              <w:tr2bl w:val="nil"/>
            </w:tcBorders>
            <w:vAlign w:val="center"/>
          </w:tcPr>
          <w:p w14:paraId="7F50C878">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服务管理的人员要求</w:t>
            </w:r>
          </w:p>
        </w:tc>
        <w:tc>
          <w:tcPr>
            <w:tcW w:w="550" w:type="dxa"/>
            <w:tcBorders>
              <w:tl2br w:val="nil"/>
              <w:tr2bl w:val="nil"/>
            </w:tcBorders>
            <w:vAlign w:val="center"/>
          </w:tcPr>
          <w:p w14:paraId="55E25B47">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4952F64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E43D912">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5</w:t>
            </w:r>
          </w:p>
        </w:tc>
        <w:tc>
          <w:tcPr>
            <w:tcW w:w="494" w:type="dxa"/>
            <w:tcBorders>
              <w:tl2br w:val="nil"/>
              <w:tr2bl w:val="nil"/>
            </w:tcBorders>
            <w:vAlign w:val="center"/>
          </w:tcPr>
          <w:p w14:paraId="400BC15A">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vAlign w:val="center"/>
          </w:tcPr>
          <w:p w14:paraId="66079DB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0B6AE70B">
            <w:pPr>
              <w:widowControl/>
              <w:spacing w:after="0" w:line="240" w:lineRule="auto"/>
              <w:jc w:val="left"/>
              <w:rPr>
                <w:rFonts w:ascii="微软雅黑" w:hAnsi="微软雅黑" w:eastAsia="微软雅黑" w:cs="微软雅黑"/>
                <w:kern w:val="2"/>
                <w:sz w:val="18"/>
                <w:szCs w:val="18"/>
              </w:rPr>
            </w:pPr>
          </w:p>
        </w:tc>
      </w:tr>
      <w:tr w14:paraId="059C22AC">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auto" w:fill="auto"/>
            <w:vAlign w:val="center"/>
          </w:tcPr>
          <w:p w14:paraId="39AF3D8E">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3.3.3.1</w:t>
            </w:r>
          </w:p>
        </w:tc>
        <w:tc>
          <w:tcPr>
            <w:tcW w:w="6830" w:type="dxa"/>
            <w:tcBorders>
              <w:tl2br w:val="nil"/>
              <w:tr2bl w:val="nil"/>
            </w:tcBorders>
            <w:shd w:val="clear" w:color="auto" w:fill="auto"/>
            <w:vAlign w:val="center"/>
          </w:tcPr>
          <w:p w14:paraId="03148128">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明确养老机构院长或至少有一名负责人负责养老服务管理工作。</w:t>
            </w:r>
          </w:p>
        </w:tc>
        <w:tc>
          <w:tcPr>
            <w:tcW w:w="550" w:type="dxa"/>
            <w:tcBorders>
              <w:tl2br w:val="nil"/>
              <w:tr2bl w:val="nil"/>
            </w:tcBorders>
            <w:shd w:val="clear" w:color="auto" w:fill="auto"/>
            <w:vAlign w:val="center"/>
          </w:tcPr>
          <w:p w14:paraId="10A8E628">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shd w:val="clear" w:color="000000" w:fill="FFFFFF"/>
            <w:vAlign w:val="center"/>
          </w:tcPr>
          <w:p w14:paraId="32DB250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auto" w:fill="auto"/>
            <w:vAlign w:val="center"/>
          </w:tcPr>
          <w:p w14:paraId="2521D0BF">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000000" w:fill="FFFFFF"/>
            <w:vAlign w:val="center"/>
          </w:tcPr>
          <w:p w14:paraId="5B8ADA45">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41543FCA">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3CC16E5B">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询问员工</w:t>
            </w:r>
          </w:p>
        </w:tc>
      </w:tr>
      <w:tr w14:paraId="4014C3F0">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000000" w:fill="FFFFFF"/>
            <w:vAlign w:val="center"/>
          </w:tcPr>
          <w:p w14:paraId="7940D517">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3.3.3.2</w:t>
            </w:r>
          </w:p>
        </w:tc>
        <w:tc>
          <w:tcPr>
            <w:tcW w:w="6830" w:type="dxa"/>
            <w:tcBorders>
              <w:tl2br w:val="nil"/>
              <w:tr2bl w:val="nil"/>
            </w:tcBorders>
            <w:shd w:val="clear" w:color="auto" w:fill="auto"/>
            <w:vAlign w:val="center"/>
          </w:tcPr>
          <w:p w14:paraId="5A8F13D0">
            <w:pPr>
              <w:widowControl/>
              <w:spacing w:after="0" w:line="240" w:lineRule="auto"/>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养老护理员与失能老年人配备比例符合以下条件时得相应分数：</w:t>
            </w:r>
          </w:p>
          <w:p w14:paraId="2FB2FA50">
            <w:pPr>
              <w:widowControl/>
              <w:spacing w:after="0" w:line="240" w:lineRule="auto"/>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 xml:space="preserve"> </w:t>
            </w:r>
            <w:r>
              <w:rPr>
                <w:rFonts w:hint="eastAsia" w:ascii="微软雅黑" w:hAnsi="微软雅黑" w:eastAsia="微软雅黑" w:cs="微软雅黑"/>
                <w:kern w:val="2"/>
                <w:sz w:val="18"/>
                <w:szCs w:val="18"/>
              </w:rPr>
              <w:t>养老护理员与重度失能老年人配比不低于</w:t>
            </w:r>
            <w:r>
              <w:rPr>
                <w:rFonts w:ascii="微软雅黑" w:hAnsi="微软雅黑" w:eastAsia="微软雅黑" w:cs="微软雅黑"/>
                <w:kern w:val="2"/>
                <w:sz w:val="18"/>
                <w:szCs w:val="18"/>
              </w:rPr>
              <w:t>1:2；养老护理员与中度失能老年人配比不低于1:4；养老护理员与轻度失能及能力完好老年人配比不低于1:10</w:t>
            </w:r>
            <w:r>
              <w:rPr>
                <w:rFonts w:hint="eastAsia" w:ascii="微软雅黑" w:hAnsi="微软雅黑" w:eastAsia="微软雅黑" w:cs="微软雅黑"/>
                <w:kern w:val="2"/>
                <w:sz w:val="18"/>
                <w:szCs w:val="18"/>
              </w:rPr>
              <w:t>，得</w:t>
            </w:r>
            <w:r>
              <w:rPr>
                <w:rFonts w:ascii="微软雅黑" w:hAnsi="微软雅黑" w:eastAsia="微软雅黑" w:cs="微软雅黑"/>
                <w:kern w:val="2"/>
                <w:sz w:val="18"/>
                <w:szCs w:val="18"/>
              </w:rPr>
              <w:t>4分</w:t>
            </w:r>
            <w:r>
              <w:rPr>
                <w:rFonts w:hint="eastAsia" w:ascii="微软雅黑" w:hAnsi="微软雅黑" w:eastAsia="微软雅黑" w:cs="微软雅黑"/>
                <w:kern w:val="2"/>
                <w:sz w:val="18"/>
                <w:szCs w:val="18"/>
              </w:rPr>
              <w:t>；</w:t>
            </w:r>
          </w:p>
          <w:p w14:paraId="0DFEA99F">
            <w:pPr>
              <w:widowControl/>
              <w:spacing w:after="0" w:line="240" w:lineRule="auto"/>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 xml:space="preserve"> </w:t>
            </w:r>
            <w:r>
              <w:rPr>
                <w:rFonts w:hint="eastAsia" w:ascii="微软雅黑" w:hAnsi="微软雅黑" w:eastAsia="微软雅黑" w:cs="微软雅黑"/>
                <w:kern w:val="2"/>
                <w:sz w:val="18"/>
                <w:szCs w:val="18"/>
              </w:rPr>
              <w:t>养老护理员与重度失能老年人配比不低于</w:t>
            </w:r>
            <w:r>
              <w:rPr>
                <w:rFonts w:ascii="微软雅黑" w:hAnsi="微软雅黑" w:eastAsia="微软雅黑" w:cs="微软雅黑"/>
                <w:kern w:val="2"/>
                <w:sz w:val="18"/>
                <w:szCs w:val="18"/>
              </w:rPr>
              <w:t>1:3；养老护理员与中度失能老年人配比不低于1:6；养老护理员与轻度失能及能力完好老年人配比不低于1:15</w:t>
            </w:r>
            <w:r>
              <w:rPr>
                <w:rFonts w:hint="eastAsia" w:ascii="微软雅黑" w:hAnsi="微软雅黑" w:eastAsia="微软雅黑" w:cs="微软雅黑"/>
                <w:kern w:val="2"/>
                <w:sz w:val="18"/>
                <w:szCs w:val="18"/>
              </w:rPr>
              <w:t>，得</w:t>
            </w:r>
            <w:r>
              <w:rPr>
                <w:rFonts w:ascii="微软雅黑" w:hAnsi="微软雅黑" w:eastAsia="微软雅黑" w:cs="微软雅黑"/>
                <w:kern w:val="2"/>
                <w:sz w:val="18"/>
                <w:szCs w:val="18"/>
              </w:rPr>
              <w:t>2分</w:t>
            </w:r>
            <w:r>
              <w:rPr>
                <w:rFonts w:hint="eastAsia" w:ascii="微软雅黑" w:hAnsi="微软雅黑" w:eastAsia="微软雅黑" w:cs="微软雅黑"/>
                <w:kern w:val="2"/>
                <w:sz w:val="18"/>
                <w:szCs w:val="18"/>
              </w:rPr>
              <w:t>。</w:t>
            </w:r>
          </w:p>
          <w:p w14:paraId="2471730E">
            <w:pPr>
              <w:widowControl/>
              <w:spacing w:after="0" w:line="240" w:lineRule="auto"/>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注：此处不限定养老护理员等级。</w:t>
            </w:r>
          </w:p>
        </w:tc>
        <w:tc>
          <w:tcPr>
            <w:tcW w:w="550" w:type="dxa"/>
            <w:tcBorders>
              <w:tl2br w:val="nil"/>
              <w:tr2bl w:val="nil"/>
            </w:tcBorders>
            <w:shd w:val="clear" w:color="auto" w:fill="auto"/>
            <w:vAlign w:val="center"/>
          </w:tcPr>
          <w:p w14:paraId="6AC43B45">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p w14:paraId="26852055">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shd w:val="clear" w:color="000000" w:fill="FFFFFF"/>
            <w:vAlign w:val="center"/>
          </w:tcPr>
          <w:p w14:paraId="60253AC1">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p w14:paraId="12A5287B">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auto" w:fill="auto"/>
            <w:vAlign w:val="center"/>
          </w:tcPr>
          <w:p w14:paraId="6AB33C8B">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p w14:paraId="16EC159F">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000000" w:fill="FFFFFF"/>
            <w:vAlign w:val="center"/>
          </w:tcPr>
          <w:p w14:paraId="0A05F155">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4</w:t>
            </w:r>
          </w:p>
        </w:tc>
        <w:tc>
          <w:tcPr>
            <w:tcW w:w="397" w:type="dxa"/>
            <w:tcBorders>
              <w:tl2br w:val="nil"/>
              <w:tr2bl w:val="nil"/>
            </w:tcBorders>
            <w:vAlign w:val="center"/>
          </w:tcPr>
          <w:p w14:paraId="4D7A55E1">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3146C08F">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对照护理员花名册、入住老年人能力等级统计，计算护理员数与各个能力等级老年人数的配备比例</w:t>
            </w:r>
          </w:p>
        </w:tc>
      </w:tr>
      <w:tr w14:paraId="15697491">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000000" w:fill="FFFFFF"/>
            <w:vAlign w:val="center"/>
          </w:tcPr>
          <w:p w14:paraId="7D614CA5">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3.3.4</w:t>
            </w:r>
          </w:p>
        </w:tc>
        <w:tc>
          <w:tcPr>
            <w:tcW w:w="6830" w:type="dxa"/>
            <w:tcBorders>
              <w:tl2br w:val="nil"/>
              <w:tr2bl w:val="nil"/>
            </w:tcBorders>
            <w:shd w:val="clear" w:color="auto" w:fill="auto"/>
            <w:vAlign w:val="center"/>
          </w:tcPr>
          <w:p w14:paraId="262FF5FF">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服务质量要求</w:t>
            </w:r>
          </w:p>
        </w:tc>
        <w:tc>
          <w:tcPr>
            <w:tcW w:w="550" w:type="dxa"/>
            <w:tcBorders>
              <w:tl2br w:val="nil"/>
              <w:tr2bl w:val="nil"/>
            </w:tcBorders>
            <w:shd w:val="clear" w:color="auto" w:fill="auto"/>
            <w:vAlign w:val="center"/>
          </w:tcPr>
          <w:p w14:paraId="09FB4736">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shd w:val="clear" w:color="000000" w:fill="FFFFFF"/>
            <w:vAlign w:val="center"/>
          </w:tcPr>
          <w:p w14:paraId="1FE9282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auto" w:fill="auto"/>
            <w:vAlign w:val="center"/>
          </w:tcPr>
          <w:p w14:paraId="578ECC2B">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6</w:t>
            </w:r>
          </w:p>
        </w:tc>
        <w:tc>
          <w:tcPr>
            <w:tcW w:w="494" w:type="dxa"/>
            <w:tcBorders>
              <w:tl2br w:val="nil"/>
              <w:tr2bl w:val="nil"/>
            </w:tcBorders>
            <w:shd w:val="clear" w:color="000000" w:fill="FFFFFF"/>
            <w:vAlign w:val="center"/>
          </w:tcPr>
          <w:p w14:paraId="00F6A97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vAlign w:val="center"/>
          </w:tcPr>
          <w:p w14:paraId="5BC631C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04805CDC">
            <w:pPr>
              <w:widowControl/>
              <w:spacing w:after="0" w:line="240" w:lineRule="auto"/>
              <w:jc w:val="left"/>
              <w:rPr>
                <w:rFonts w:ascii="微软雅黑" w:hAnsi="微软雅黑" w:eastAsia="微软雅黑" w:cs="微软雅黑"/>
                <w:kern w:val="2"/>
                <w:sz w:val="18"/>
                <w:szCs w:val="18"/>
              </w:rPr>
            </w:pPr>
          </w:p>
        </w:tc>
      </w:tr>
      <w:tr w14:paraId="3D1187A7">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000000" w:fill="FFFFFF"/>
            <w:vAlign w:val="center"/>
          </w:tcPr>
          <w:p w14:paraId="4BF76570">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3.3.4.1</w:t>
            </w:r>
          </w:p>
        </w:tc>
        <w:tc>
          <w:tcPr>
            <w:tcW w:w="6830" w:type="dxa"/>
            <w:tcBorders>
              <w:tl2br w:val="nil"/>
              <w:tr2bl w:val="nil"/>
            </w:tcBorders>
            <w:shd w:val="clear" w:color="auto" w:fill="auto"/>
            <w:vAlign w:val="center"/>
          </w:tcPr>
          <w:p w14:paraId="06F039CC">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kern w:val="2"/>
              </w:rPr>
              <w:t>★</w:t>
            </w:r>
            <w:r>
              <w:rPr>
                <w:rFonts w:hint="eastAsia" w:ascii="微软雅黑" w:hAnsi="微软雅黑" w:eastAsia="微软雅黑" w:cs="微软雅黑"/>
                <w:b/>
                <w:bCs/>
                <w:kern w:val="2"/>
                <w:sz w:val="18"/>
                <w:szCs w:val="18"/>
              </w:rPr>
              <w:t>老年人能力评估执行率</w:t>
            </w:r>
            <w:r>
              <w:rPr>
                <w:rFonts w:ascii="微软雅黑" w:hAnsi="微软雅黑" w:eastAsia="微软雅黑" w:cs="微软雅黑"/>
                <w:b/>
                <w:bCs/>
                <w:kern w:val="2"/>
                <w:sz w:val="18"/>
                <w:szCs w:val="18"/>
              </w:rPr>
              <w:t>100%。</w:t>
            </w:r>
          </w:p>
          <w:p w14:paraId="5F07E04F">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注：申请各等级评定的养老机构若不符合此项要求，不予以申报。</w:t>
            </w:r>
          </w:p>
        </w:tc>
        <w:tc>
          <w:tcPr>
            <w:tcW w:w="550" w:type="dxa"/>
            <w:tcBorders>
              <w:tl2br w:val="nil"/>
              <w:tr2bl w:val="nil"/>
            </w:tcBorders>
            <w:shd w:val="clear" w:color="auto" w:fill="auto"/>
            <w:vAlign w:val="center"/>
          </w:tcPr>
          <w:p w14:paraId="516B045D">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shd w:val="clear" w:color="000000" w:fill="FFFFFF"/>
            <w:vAlign w:val="center"/>
          </w:tcPr>
          <w:p w14:paraId="09E8901B">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auto" w:fill="auto"/>
            <w:vAlign w:val="center"/>
          </w:tcPr>
          <w:p w14:paraId="70CE37AA">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000000" w:fill="FFFFFF"/>
            <w:vAlign w:val="center"/>
          </w:tcPr>
          <w:p w14:paraId="22344568">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77A4CA7F">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5D77A2CA">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随机抽查至少</w:t>
            </w:r>
            <w:r>
              <w:rPr>
                <w:rFonts w:ascii="微软雅黑" w:hAnsi="微软雅黑" w:eastAsia="微软雅黑" w:cs="微软雅黑"/>
                <w:kern w:val="2"/>
                <w:sz w:val="18"/>
                <w:szCs w:val="18"/>
              </w:rPr>
              <w:t>2位</w:t>
            </w:r>
            <w:r>
              <w:rPr>
                <w:rFonts w:hint="eastAsia" w:ascii="微软雅黑" w:hAnsi="微软雅黑" w:eastAsia="微软雅黑" w:cs="微软雅黑"/>
                <w:kern w:val="2"/>
                <w:sz w:val="18"/>
                <w:szCs w:val="18"/>
              </w:rPr>
              <w:t>入住老人评估档案</w:t>
            </w:r>
          </w:p>
        </w:tc>
      </w:tr>
      <w:tr w14:paraId="7A98531F">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000000" w:fill="FFFFFF"/>
            <w:vAlign w:val="center"/>
          </w:tcPr>
          <w:p w14:paraId="1A8506EF">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3.3.4.2</w:t>
            </w:r>
          </w:p>
        </w:tc>
        <w:tc>
          <w:tcPr>
            <w:tcW w:w="6830" w:type="dxa"/>
            <w:tcBorders>
              <w:tl2br w:val="nil"/>
              <w:tr2bl w:val="nil"/>
            </w:tcBorders>
            <w:shd w:val="clear" w:color="auto" w:fill="auto"/>
            <w:vAlign w:val="center"/>
          </w:tcPr>
          <w:p w14:paraId="5E3F06EF">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入住老年人健康档案建立率</w:t>
            </w:r>
            <w:r>
              <w:rPr>
                <w:rFonts w:ascii="微软雅黑" w:hAnsi="微软雅黑" w:eastAsia="微软雅黑" w:cs="微软雅黑"/>
                <w:kern w:val="2"/>
                <w:sz w:val="18"/>
                <w:szCs w:val="18"/>
              </w:rPr>
              <w:t>100%</w:t>
            </w:r>
            <w:r>
              <w:rPr>
                <w:rFonts w:hint="eastAsia" w:ascii="微软雅黑" w:hAnsi="微软雅黑" w:eastAsia="微软雅黑" w:cs="微软雅黑"/>
                <w:kern w:val="2"/>
                <w:sz w:val="18"/>
                <w:szCs w:val="18"/>
              </w:rPr>
              <w:t>。</w:t>
            </w:r>
          </w:p>
        </w:tc>
        <w:tc>
          <w:tcPr>
            <w:tcW w:w="550" w:type="dxa"/>
            <w:tcBorders>
              <w:tl2br w:val="nil"/>
              <w:tr2bl w:val="nil"/>
            </w:tcBorders>
            <w:shd w:val="clear" w:color="auto" w:fill="auto"/>
            <w:vAlign w:val="center"/>
          </w:tcPr>
          <w:p w14:paraId="1CCFC6E4">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shd w:val="clear" w:color="000000" w:fill="FFFFFF"/>
            <w:vAlign w:val="center"/>
          </w:tcPr>
          <w:p w14:paraId="1193349A">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auto" w:fill="auto"/>
            <w:vAlign w:val="center"/>
          </w:tcPr>
          <w:p w14:paraId="3D76623F">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000000" w:fill="FFFFFF"/>
            <w:vAlign w:val="center"/>
          </w:tcPr>
          <w:p w14:paraId="3E08A295">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18D7F43F">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3851F5C0">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随机抽查至少</w:t>
            </w:r>
            <w:r>
              <w:rPr>
                <w:rFonts w:ascii="微软雅黑" w:hAnsi="微软雅黑" w:eastAsia="微软雅黑" w:cs="微软雅黑"/>
                <w:kern w:val="2"/>
                <w:sz w:val="18"/>
                <w:szCs w:val="18"/>
              </w:rPr>
              <w:t>2位</w:t>
            </w:r>
            <w:r>
              <w:rPr>
                <w:rFonts w:hint="eastAsia" w:ascii="微软雅黑" w:hAnsi="微软雅黑" w:eastAsia="微软雅黑" w:cs="微软雅黑"/>
                <w:kern w:val="2"/>
                <w:sz w:val="18"/>
                <w:szCs w:val="18"/>
              </w:rPr>
              <w:t>入住老人健康档案</w:t>
            </w:r>
          </w:p>
        </w:tc>
      </w:tr>
      <w:tr w14:paraId="3BB9E214">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000000" w:fill="FFFFFF"/>
            <w:vAlign w:val="center"/>
          </w:tcPr>
          <w:p w14:paraId="34CBDA8E">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3.3.4.3</w:t>
            </w:r>
          </w:p>
        </w:tc>
        <w:tc>
          <w:tcPr>
            <w:tcW w:w="6830" w:type="dxa"/>
            <w:tcBorders>
              <w:tl2br w:val="nil"/>
              <w:tr2bl w:val="nil"/>
            </w:tcBorders>
            <w:shd w:val="clear" w:color="auto" w:fill="auto"/>
            <w:vAlign w:val="center"/>
          </w:tcPr>
          <w:p w14:paraId="61DD1624">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kern w:val="2"/>
              </w:rPr>
              <w:t>★</w:t>
            </w:r>
            <w:r>
              <w:rPr>
                <w:rFonts w:hint="eastAsia" w:ascii="微软雅黑" w:hAnsi="微软雅黑" w:eastAsia="微软雅黑" w:cs="微软雅黑"/>
                <w:b/>
                <w:bCs/>
                <w:kern w:val="2"/>
                <w:sz w:val="18"/>
                <w:szCs w:val="18"/>
              </w:rPr>
              <w:t>服务合同签订率</w:t>
            </w:r>
            <w:r>
              <w:rPr>
                <w:rFonts w:ascii="微软雅黑" w:hAnsi="微软雅黑" w:eastAsia="微软雅黑" w:cs="微软雅黑"/>
                <w:b/>
                <w:bCs/>
                <w:kern w:val="2"/>
                <w:sz w:val="18"/>
                <w:szCs w:val="18"/>
              </w:rPr>
              <w:t>100%。</w:t>
            </w:r>
          </w:p>
          <w:p w14:paraId="7462BAEC">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注：申请各等级评定的养老机构若不符合此项要求，不予以申报。</w:t>
            </w:r>
          </w:p>
        </w:tc>
        <w:tc>
          <w:tcPr>
            <w:tcW w:w="550" w:type="dxa"/>
            <w:tcBorders>
              <w:tl2br w:val="nil"/>
              <w:tr2bl w:val="nil"/>
            </w:tcBorders>
            <w:shd w:val="clear" w:color="auto" w:fill="auto"/>
            <w:vAlign w:val="center"/>
          </w:tcPr>
          <w:p w14:paraId="4F680542">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shd w:val="clear" w:color="000000" w:fill="FFFFFF"/>
            <w:vAlign w:val="center"/>
          </w:tcPr>
          <w:p w14:paraId="3EF8863F">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auto" w:fill="auto"/>
            <w:vAlign w:val="center"/>
          </w:tcPr>
          <w:p w14:paraId="22525D6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000000" w:fill="FFFFFF"/>
            <w:vAlign w:val="center"/>
          </w:tcPr>
          <w:p w14:paraId="03862C26">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6E3FA62B">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7B08E3E9">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随机抽查至少</w:t>
            </w:r>
            <w:r>
              <w:rPr>
                <w:rFonts w:ascii="微软雅黑" w:hAnsi="微软雅黑" w:eastAsia="微软雅黑" w:cs="微软雅黑"/>
                <w:kern w:val="2"/>
                <w:sz w:val="18"/>
                <w:szCs w:val="18"/>
              </w:rPr>
              <w:t>2位</w:t>
            </w:r>
            <w:r>
              <w:rPr>
                <w:rFonts w:hint="eastAsia" w:ascii="微软雅黑" w:hAnsi="微软雅黑" w:eastAsia="微软雅黑" w:cs="微软雅黑"/>
                <w:kern w:val="2"/>
                <w:sz w:val="18"/>
                <w:szCs w:val="18"/>
              </w:rPr>
              <w:t>入住老人合同</w:t>
            </w:r>
          </w:p>
        </w:tc>
      </w:tr>
      <w:tr w14:paraId="247A2887">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000000" w:fill="FFFFFF"/>
            <w:vAlign w:val="center"/>
          </w:tcPr>
          <w:p w14:paraId="6939E90C">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3.3.4.4</w:t>
            </w:r>
          </w:p>
        </w:tc>
        <w:tc>
          <w:tcPr>
            <w:tcW w:w="6830" w:type="dxa"/>
            <w:tcBorders>
              <w:tl2br w:val="nil"/>
              <w:tr2bl w:val="nil"/>
            </w:tcBorders>
            <w:shd w:val="clear" w:color="auto" w:fill="auto"/>
            <w:vAlign w:val="center"/>
          </w:tcPr>
          <w:p w14:paraId="55C2E0AB">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入住档案合格率</w:t>
            </w:r>
            <w:r>
              <w:rPr>
                <w:rFonts w:ascii="微软雅黑" w:hAnsi="微软雅黑" w:eastAsia="微软雅黑" w:cs="微软雅黑"/>
                <w:kern w:val="2"/>
                <w:sz w:val="18"/>
                <w:szCs w:val="18"/>
              </w:rPr>
              <w:t>100%。</w:t>
            </w:r>
          </w:p>
        </w:tc>
        <w:tc>
          <w:tcPr>
            <w:tcW w:w="550" w:type="dxa"/>
            <w:tcBorders>
              <w:tl2br w:val="nil"/>
              <w:tr2bl w:val="nil"/>
            </w:tcBorders>
            <w:shd w:val="clear" w:color="auto" w:fill="auto"/>
            <w:vAlign w:val="center"/>
          </w:tcPr>
          <w:p w14:paraId="684B9E4C">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shd w:val="clear" w:color="000000" w:fill="FFFFFF"/>
            <w:vAlign w:val="center"/>
          </w:tcPr>
          <w:p w14:paraId="34EE7E0B">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auto" w:fill="auto"/>
            <w:vAlign w:val="center"/>
          </w:tcPr>
          <w:p w14:paraId="10B8EA4B">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000000" w:fill="FFFFFF"/>
            <w:vAlign w:val="center"/>
          </w:tcPr>
          <w:p w14:paraId="77E39EFD">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7C19BFA2">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6468A021">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随机抽查至少</w:t>
            </w:r>
            <w:r>
              <w:rPr>
                <w:rFonts w:ascii="微软雅黑" w:hAnsi="微软雅黑" w:eastAsia="微软雅黑" w:cs="微软雅黑"/>
                <w:kern w:val="2"/>
                <w:sz w:val="18"/>
                <w:szCs w:val="18"/>
              </w:rPr>
              <w:t>2位</w:t>
            </w:r>
            <w:r>
              <w:rPr>
                <w:rFonts w:hint="eastAsia" w:ascii="微软雅黑" w:hAnsi="微软雅黑" w:eastAsia="微软雅黑" w:cs="微软雅黑"/>
                <w:kern w:val="2"/>
                <w:sz w:val="18"/>
                <w:szCs w:val="18"/>
              </w:rPr>
              <w:t>入住老人档案材料齐全性、程序有效性</w:t>
            </w:r>
          </w:p>
        </w:tc>
      </w:tr>
      <w:tr w14:paraId="4D89D8CF">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000000" w:fill="FFFFFF"/>
            <w:vAlign w:val="center"/>
          </w:tcPr>
          <w:p w14:paraId="75E84609">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3.3.4.5</w:t>
            </w:r>
          </w:p>
        </w:tc>
        <w:tc>
          <w:tcPr>
            <w:tcW w:w="6830" w:type="dxa"/>
            <w:tcBorders>
              <w:tl2br w:val="nil"/>
              <w:tr2bl w:val="nil"/>
            </w:tcBorders>
            <w:shd w:val="clear" w:color="auto" w:fill="auto"/>
            <w:vAlign w:val="center"/>
          </w:tcPr>
          <w:p w14:paraId="3067AE2B">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服务质量实行每日检查管理，建立奖惩制度。</w:t>
            </w:r>
          </w:p>
          <w:p w14:paraId="66A6377A">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注：有检查无奖惩得</w:t>
            </w:r>
            <w:r>
              <w:rPr>
                <w:rFonts w:ascii="微软雅黑" w:hAnsi="微软雅黑" w:eastAsia="微软雅黑" w:cs="微软雅黑"/>
                <w:kern w:val="2"/>
                <w:sz w:val="18"/>
                <w:szCs w:val="18"/>
              </w:rPr>
              <w:t>1分，无检查不得分。</w:t>
            </w:r>
          </w:p>
        </w:tc>
        <w:tc>
          <w:tcPr>
            <w:tcW w:w="550" w:type="dxa"/>
            <w:tcBorders>
              <w:tl2br w:val="nil"/>
              <w:tr2bl w:val="nil"/>
            </w:tcBorders>
            <w:shd w:val="clear" w:color="auto" w:fill="auto"/>
            <w:vAlign w:val="center"/>
          </w:tcPr>
          <w:p w14:paraId="6DD40A77">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shd w:val="clear" w:color="000000" w:fill="FFFFFF"/>
            <w:vAlign w:val="center"/>
          </w:tcPr>
          <w:p w14:paraId="6FD9B66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auto" w:fill="auto"/>
            <w:vAlign w:val="center"/>
          </w:tcPr>
          <w:p w14:paraId="3FCF9620">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000000" w:fill="FFFFFF"/>
            <w:vAlign w:val="center"/>
          </w:tcPr>
          <w:p w14:paraId="58597AEF">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7689A9F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6B5F33A0">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查看检查记录、奖惩制度</w:t>
            </w:r>
          </w:p>
        </w:tc>
      </w:tr>
      <w:tr w14:paraId="546026C5">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000000" w:fill="D4E9D6"/>
            <w:vAlign w:val="center"/>
          </w:tcPr>
          <w:p w14:paraId="71D2C0AE">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3.4</w:t>
            </w:r>
          </w:p>
        </w:tc>
        <w:tc>
          <w:tcPr>
            <w:tcW w:w="6830" w:type="dxa"/>
            <w:tcBorders>
              <w:tl2br w:val="nil"/>
              <w:tr2bl w:val="nil"/>
            </w:tcBorders>
            <w:shd w:val="clear" w:color="000000" w:fill="D4E9D6"/>
            <w:vAlign w:val="center"/>
          </w:tcPr>
          <w:p w14:paraId="48770C63">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财务管理</w:t>
            </w:r>
          </w:p>
        </w:tc>
        <w:tc>
          <w:tcPr>
            <w:tcW w:w="550" w:type="dxa"/>
            <w:tcBorders>
              <w:tl2br w:val="nil"/>
              <w:tr2bl w:val="nil"/>
            </w:tcBorders>
            <w:shd w:val="clear" w:color="000000" w:fill="D4E9D6"/>
            <w:vAlign w:val="center"/>
          </w:tcPr>
          <w:p w14:paraId="61AD65AB">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shd w:val="clear" w:color="000000" w:fill="D4E9D6"/>
            <w:vAlign w:val="center"/>
          </w:tcPr>
          <w:p w14:paraId="3B091B87">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15</w:t>
            </w:r>
          </w:p>
        </w:tc>
        <w:tc>
          <w:tcPr>
            <w:tcW w:w="494" w:type="dxa"/>
            <w:tcBorders>
              <w:tl2br w:val="nil"/>
              <w:tr2bl w:val="nil"/>
            </w:tcBorders>
            <w:shd w:val="clear" w:color="000000" w:fill="D4E9D6"/>
            <w:vAlign w:val="center"/>
          </w:tcPr>
          <w:p w14:paraId="2D5B969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000000" w:fill="D4E9D6"/>
            <w:vAlign w:val="center"/>
          </w:tcPr>
          <w:p w14:paraId="2DEFCCCF">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shd w:val="clear" w:color="000000" w:fill="D4E9D6"/>
            <w:vAlign w:val="center"/>
          </w:tcPr>
          <w:p w14:paraId="38EA53A6">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shd w:val="clear" w:color="000000" w:fill="D4E9D6"/>
            <w:vAlign w:val="center"/>
          </w:tcPr>
          <w:p w14:paraId="3EEF6D3D">
            <w:pPr>
              <w:widowControl/>
              <w:spacing w:after="0" w:line="240" w:lineRule="auto"/>
              <w:jc w:val="left"/>
              <w:rPr>
                <w:rFonts w:ascii="微软雅黑" w:hAnsi="微软雅黑" w:eastAsia="微软雅黑" w:cs="微软雅黑"/>
                <w:kern w:val="2"/>
                <w:sz w:val="18"/>
                <w:szCs w:val="18"/>
              </w:rPr>
            </w:pPr>
          </w:p>
        </w:tc>
      </w:tr>
      <w:tr w14:paraId="06A210ED">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0C3CDD23">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3.4.1</w:t>
            </w:r>
          </w:p>
        </w:tc>
        <w:tc>
          <w:tcPr>
            <w:tcW w:w="6830" w:type="dxa"/>
            <w:tcBorders>
              <w:tl2br w:val="nil"/>
              <w:tr2bl w:val="nil"/>
            </w:tcBorders>
            <w:vAlign w:val="center"/>
          </w:tcPr>
          <w:p w14:paraId="40F9590C">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财务管理制度</w:t>
            </w:r>
          </w:p>
        </w:tc>
        <w:tc>
          <w:tcPr>
            <w:tcW w:w="550" w:type="dxa"/>
            <w:tcBorders>
              <w:tl2br w:val="nil"/>
              <w:tr2bl w:val="nil"/>
            </w:tcBorders>
            <w:vAlign w:val="center"/>
          </w:tcPr>
          <w:p w14:paraId="00AB423F">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28DCABA0">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79F9D62">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12</w:t>
            </w:r>
          </w:p>
        </w:tc>
        <w:tc>
          <w:tcPr>
            <w:tcW w:w="494" w:type="dxa"/>
            <w:tcBorders>
              <w:tl2br w:val="nil"/>
              <w:tr2bl w:val="nil"/>
            </w:tcBorders>
            <w:vAlign w:val="center"/>
          </w:tcPr>
          <w:p w14:paraId="6E6021B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vAlign w:val="center"/>
          </w:tcPr>
          <w:p w14:paraId="00FBBC7A">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4940BE00">
            <w:pPr>
              <w:widowControl/>
              <w:spacing w:after="0" w:line="240" w:lineRule="auto"/>
              <w:jc w:val="left"/>
              <w:rPr>
                <w:rFonts w:ascii="微软雅黑" w:hAnsi="微软雅黑" w:eastAsia="微软雅黑" w:cs="微软雅黑"/>
                <w:kern w:val="2"/>
                <w:sz w:val="18"/>
                <w:szCs w:val="18"/>
              </w:rPr>
            </w:pPr>
          </w:p>
        </w:tc>
      </w:tr>
      <w:tr w14:paraId="4EC031EE">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189F5B20">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3.4.1.1</w:t>
            </w:r>
          </w:p>
        </w:tc>
        <w:tc>
          <w:tcPr>
            <w:tcW w:w="6830" w:type="dxa"/>
            <w:tcBorders>
              <w:tl2br w:val="nil"/>
              <w:tr2bl w:val="nil"/>
            </w:tcBorders>
            <w:vAlign w:val="center"/>
          </w:tcPr>
          <w:p w14:paraId="33C082DF">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建立支付管理制度，规范支付实行审批流程并予以执行。</w:t>
            </w:r>
          </w:p>
        </w:tc>
        <w:tc>
          <w:tcPr>
            <w:tcW w:w="550" w:type="dxa"/>
            <w:tcBorders>
              <w:tl2br w:val="nil"/>
              <w:tr2bl w:val="nil"/>
            </w:tcBorders>
            <w:vAlign w:val="center"/>
          </w:tcPr>
          <w:p w14:paraId="5D5C1782">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38D0D62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3D4269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4162726E">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05BB20B8">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0DD54D6A">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查看制度、流程、执行记录</w:t>
            </w:r>
          </w:p>
        </w:tc>
      </w:tr>
      <w:tr w14:paraId="702623DA">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55B98FC4">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3.4.1.2</w:t>
            </w:r>
          </w:p>
        </w:tc>
        <w:tc>
          <w:tcPr>
            <w:tcW w:w="6830" w:type="dxa"/>
            <w:tcBorders>
              <w:tl2br w:val="nil"/>
              <w:tr2bl w:val="nil"/>
            </w:tcBorders>
            <w:vAlign w:val="center"/>
          </w:tcPr>
          <w:p w14:paraId="6C744778">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建立老年人押金管理制度并予以执行。</w:t>
            </w:r>
          </w:p>
          <w:p w14:paraId="58D72278">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注：如</w:t>
            </w:r>
            <w:r>
              <w:rPr>
                <w:rFonts w:ascii="微软雅黑" w:hAnsi="微软雅黑" w:eastAsia="微软雅黑" w:cs="微软雅黑"/>
                <w:kern w:val="2"/>
                <w:sz w:val="18"/>
                <w:szCs w:val="18"/>
              </w:rPr>
              <w:t>未</w:t>
            </w:r>
            <w:r>
              <w:rPr>
                <w:rFonts w:hint="eastAsia" w:ascii="微软雅黑" w:hAnsi="微软雅黑" w:eastAsia="微软雅黑" w:cs="微软雅黑"/>
                <w:kern w:val="2"/>
                <w:sz w:val="18"/>
                <w:szCs w:val="18"/>
              </w:rPr>
              <w:t>收取押金等预付费用，此项自动得分。</w:t>
            </w:r>
          </w:p>
        </w:tc>
        <w:tc>
          <w:tcPr>
            <w:tcW w:w="550" w:type="dxa"/>
            <w:tcBorders>
              <w:tl2br w:val="nil"/>
              <w:tr2bl w:val="nil"/>
            </w:tcBorders>
            <w:vAlign w:val="center"/>
          </w:tcPr>
          <w:p w14:paraId="7197E4ED">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70E0325A">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59D732B">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A7F9B11">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3FE1FB50">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4FB30B68">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查看制度、执行记录</w:t>
            </w:r>
          </w:p>
        </w:tc>
      </w:tr>
      <w:tr w14:paraId="2A634F24">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7350CEAA">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3.4.1.3</w:t>
            </w:r>
          </w:p>
        </w:tc>
        <w:tc>
          <w:tcPr>
            <w:tcW w:w="6830" w:type="dxa"/>
            <w:tcBorders>
              <w:tl2br w:val="nil"/>
              <w:tr2bl w:val="nil"/>
            </w:tcBorders>
            <w:vAlign w:val="center"/>
          </w:tcPr>
          <w:p w14:paraId="5D2BAF37">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建立捐赠资金管理制度，并按捐赠方意愿和相关规定使用受赠资金。</w:t>
            </w:r>
          </w:p>
          <w:p w14:paraId="21E4BD3E">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注：如未接受资金捐赠，此项不参与评分。</w:t>
            </w:r>
          </w:p>
        </w:tc>
        <w:tc>
          <w:tcPr>
            <w:tcW w:w="550" w:type="dxa"/>
            <w:tcBorders>
              <w:tl2br w:val="nil"/>
              <w:tr2bl w:val="nil"/>
            </w:tcBorders>
            <w:vAlign w:val="center"/>
          </w:tcPr>
          <w:p w14:paraId="38329889">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67BBC2BA">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413E516B">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166B39F">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06E73A5D">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447D718D">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查看制度</w:t>
            </w:r>
          </w:p>
        </w:tc>
      </w:tr>
      <w:tr w14:paraId="401FF341">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7D893CA7">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3.4.1.4</w:t>
            </w:r>
          </w:p>
        </w:tc>
        <w:tc>
          <w:tcPr>
            <w:tcW w:w="6830" w:type="dxa"/>
            <w:tcBorders>
              <w:tl2br w:val="nil"/>
              <w:tr2bl w:val="nil"/>
            </w:tcBorders>
            <w:vAlign w:val="center"/>
          </w:tcPr>
          <w:p w14:paraId="61F1380C">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建立固定资产、流动资产管理制度并予以执行。</w:t>
            </w:r>
          </w:p>
        </w:tc>
        <w:tc>
          <w:tcPr>
            <w:tcW w:w="550" w:type="dxa"/>
            <w:tcBorders>
              <w:tl2br w:val="nil"/>
              <w:tr2bl w:val="nil"/>
            </w:tcBorders>
            <w:vAlign w:val="center"/>
          </w:tcPr>
          <w:p w14:paraId="30FFF72A">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3246EB00">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D669C4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1938CB2">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6B49886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1F3291AD">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查看制度、执行记录</w:t>
            </w:r>
          </w:p>
        </w:tc>
      </w:tr>
      <w:tr w14:paraId="29A83CD4">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5B53A5B0">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3.4.1.5</w:t>
            </w:r>
          </w:p>
        </w:tc>
        <w:tc>
          <w:tcPr>
            <w:tcW w:w="6830" w:type="dxa"/>
            <w:tcBorders>
              <w:tl2br w:val="nil"/>
              <w:tr2bl w:val="nil"/>
            </w:tcBorders>
            <w:vAlign w:val="center"/>
          </w:tcPr>
          <w:p w14:paraId="673EFBC1">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开展年度财务审计，生成审计报告（事业单位由上级主管部门审计的，出具审计结果）。</w:t>
            </w:r>
          </w:p>
          <w:p w14:paraId="4AD001A0">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注：最近一年的财务报告及上一年度的审计报告，缺</w:t>
            </w:r>
            <w:r>
              <w:rPr>
                <w:rFonts w:ascii="微软雅黑" w:hAnsi="微软雅黑" w:eastAsia="微软雅黑" w:cs="微软雅黑"/>
                <w:kern w:val="2"/>
                <w:sz w:val="18"/>
                <w:szCs w:val="18"/>
              </w:rPr>
              <w:t>1</w:t>
            </w:r>
            <w:r>
              <w:rPr>
                <w:rFonts w:hint="eastAsia" w:ascii="微软雅黑" w:hAnsi="微软雅黑" w:eastAsia="微软雅黑" w:cs="微软雅黑"/>
                <w:kern w:val="2"/>
                <w:sz w:val="18"/>
                <w:szCs w:val="18"/>
              </w:rPr>
              <w:t>项扣</w:t>
            </w:r>
            <w:r>
              <w:rPr>
                <w:rFonts w:ascii="微软雅黑" w:hAnsi="微软雅黑" w:eastAsia="微软雅黑" w:cs="微软雅黑"/>
                <w:kern w:val="2"/>
                <w:sz w:val="18"/>
                <w:szCs w:val="18"/>
              </w:rPr>
              <w:t>1分，最多扣2分。</w:t>
            </w:r>
          </w:p>
        </w:tc>
        <w:tc>
          <w:tcPr>
            <w:tcW w:w="550" w:type="dxa"/>
            <w:tcBorders>
              <w:tl2br w:val="nil"/>
              <w:tr2bl w:val="nil"/>
            </w:tcBorders>
            <w:vAlign w:val="center"/>
          </w:tcPr>
          <w:p w14:paraId="602EEA27">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0246898A">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B8FC6C6">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2D720AD4">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3F01171D">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0449CAD5">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查看最近一年的财务报告及上一年度的审计报告</w:t>
            </w:r>
          </w:p>
        </w:tc>
      </w:tr>
      <w:tr w14:paraId="691D3245">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000000" w:fill="FFFFFF"/>
            <w:vAlign w:val="center"/>
          </w:tcPr>
          <w:p w14:paraId="515BDD8C">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3.4.1.6</w:t>
            </w:r>
          </w:p>
        </w:tc>
        <w:tc>
          <w:tcPr>
            <w:tcW w:w="6830" w:type="dxa"/>
            <w:tcBorders>
              <w:tl2br w:val="nil"/>
              <w:tr2bl w:val="nil"/>
            </w:tcBorders>
            <w:shd w:val="clear" w:color="auto" w:fill="auto"/>
            <w:vAlign w:val="center"/>
          </w:tcPr>
          <w:p w14:paraId="36B4CAD4">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建立会计档案管理制度并予以执行。</w:t>
            </w:r>
          </w:p>
        </w:tc>
        <w:tc>
          <w:tcPr>
            <w:tcW w:w="550" w:type="dxa"/>
            <w:tcBorders>
              <w:tl2br w:val="nil"/>
              <w:tr2bl w:val="nil"/>
            </w:tcBorders>
            <w:shd w:val="clear" w:color="000000" w:fill="FFFFFF"/>
            <w:vAlign w:val="center"/>
          </w:tcPr>
          <w:p w14:paraId="40865639">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shd w:val="clear" w:color="000000" w:fill="FFFFFF"/>
            <w:vAlign w:val="center"/>
          </w:tcPr>
          <w:p w14:paraId="6623D75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auto" w:fill="auto"/>
            <w:vAlign w:val="center"/>
          </w:tcPr>
          <w:p w14:paraId="569C7F3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000000" w:fill="FFFFFF"/>
            <w:vAlign w:val="center"/>
          </w:tcPr>
          <w:p w14:paraId="26B9DBBF">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55BFE49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5E8B6D20">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查看制度、执行记录</w:t>
            </w:r>
          </w:p>
        </w:tc>
      </w:tr>
      <w:tr w14:paraId="572F2EEC">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000000" w:fill="FFFFFF"/>
            <w:vAlign w:val="center"/>
          </w:tcPr>
          <w:p w14:paraId="4D992272">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3.4.1.7</w:t>
            </w:r>
          </w:p>
        </w:tc>
        <w:tc>
          <w:tcPr>
            <w:tcW w:w="6830" w:type="dxa"/>
            <w:tcBorders>
              <w:tl2br w:val="nil"/>
              <w:tr2bl w:val="nil"/>
            </w:tcBorders>
            <w:shd w:val="clear" w:color="auto" w:fill="auto"/>
            <w:vAlign w:val="center"/>
          </w:tcPr>
          <w:p w14:paraId="4F19FD82">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政府补贴经费单独建账，账目清晰。</w:t>
            </w:r>
          </w:p>
          <w:p w14:paraId="730FB9E9">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注：如无政府补贴，此项不参与评分。</w:t>
            </w:r>
          </w:p>
        </w:tc>
        <w:tc>
          <w:tcPr>
            <w:tcW w:w="550" w:type="dxa"/>
            <w:tcBorders>
              <w:tl2br w:val="nil"/>
              <w:tr2bl w:val="nil"/>
            </w:tcBorders>
            <w:shd w:val="clear" w:color="000000" w:fill="FFFFFF"/>
            <w:vAlign w:val="center"/>
          </w:tcPr>
          <w:p w14:paraId="3FC19670">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shd w:val="clear" w:color="000000" w:fill="FFFFFF"/>
            <w:vAlign w:val="center"/>
          </w:tcPr>
          <w:p w14:paraId="5F0CD121">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auto" w:fill="auto"/>
            <w:vAlign w:val="center"/>
          </w:tcPr>
          <w:p w14:paraId="3555F966">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000000" w:fill="FFFFFF"/>
            <w:vAlign w:val="center"/>
          </w:tcPr>
          <w:p w14:paraId="3B2E65C4">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5555F75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5289C45E">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查看账目</w:t>
            </w:r>
          </w:p>
        </w:tc>
      </w:tr>
      <w:tr w14:paraId="19C2D0A3">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10B6E10C">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3.4.1.8</w:t>
            </w:r>
          </w:p>
        </w:tc>
        <w:tc>
          <w:tcPr>
            <w:tcW w:w="6830" w:type="dxa"/>
            <w:tcBorders>
              <w:tl2br w:val="nil"/>
              <w:tr2bl w:val="nil"/>
            </w:tcBorders>
            <w:vAlign w:val="center"/>
          </w:tcPr>
          <w:p w14:paraId="0E31474C">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建立预算及成本管理制度并予以执行。</w:t>
            </w:r>
          </w:p>
        </w:tc>
        <w:tc>
          <w:tcPr>
            <w:tcW w:w="550" w:type="dxa"/>
            <w:tcBorders>
              <w:tl2br w:val="nil"/>
              <w:tr2bl w:val="nil"/>
            </w:tcBorders>
            <w:vAlign w:val="center"/>
          </w:tcPr>
          <w:p w14:paraId="5E2B1CB4">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615B979D">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50459E6">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13642AA">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4DC6178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49C0D6FB">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查看制度、执行记录</w:t>
            </w:r>
          </w:p>
        </w:tc>
      </w:tr>
      <w:tr w14:paraId="69A3E0DE">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1591E2D9">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3.4.1.9</w:t>
            </w:r>
          </w:p>
        </w:tc>
        <w:tc>
          <w:tcPr>
            <w:tcW w:w="6830" w:type="dxa"/>
            <w:tcBorders>
              <w:tl2br w:val="nil"/>
              <w:tr2bl w:val="nil"/>
            </w:tcBorders>
            <w:vAlign w:val="center"/>
          </w:tcPr>
          <w:p w14:paraId="3D420F3C">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建立价格管理制度并予以执行，向老年人收取的服务费价格产生变动时提前告知老年人，不强制收费。</w:t>
            </w:r>
          </w:p>
        </w:tc>
        <w:tc>
          <w:tcPr>
            <w:tcW w:w="550" w:type="dxa"/>
            <w:tcBorders>
              <w:tl2br w:val="nil"/>
              <w:tr2bl w:val="nil"/>
            </w:tcBorders>
            <w:vAlign w:val="center"/>
          </w:tcPr>
          <w:p w14:paraId="2F2B32DE">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02EC196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93E635A">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43F96B59">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3377C4A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29A6CE5C">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查看制度、执行记录</w:t>
            </w:r>
          </w:p>
        </w:tc>
      </w:tr>
      <w:tr w14:paraId="7EEED77C">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7A5A05C2">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3.4.2</w:t>
            </w:r>
          </w:p>
        </w:tc>
        <w:tc>
          <w:tcPr>
            <w:tcW w:w="6830" w:type="dxa"/>
            <w:tcBorders>
              <w:tl2br w:val="nil"/>
              <w:tr2bl w:val="nil"/>
            </w:tcBorders>
            <w:vAlign w:val="center"/>
          </w:tcPr>
          <w:p w14:paraId="2C85A295">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财务管理人员要求</w:t>
            </w:r>
          </w:p>
        </w:tc>
        <w:tc>
          <w:tcPr>
            <w:tcW w:w="550" w:type="dxa"/>
            <w:tcBorders>
              <w:tl2br w:val="nil"/>
              <w:tr2bl w:val="nil"/>
            </w:tcBorders>
            <w:vAlign w:val="center"/>
          </w:tcPr>
          <w:p w14:paraId="768834D1">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6C3C144D">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943E368">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3</w:t>
            </w:r>
          </w:p>
        </w:tc>
        <w:tc>
          <w:tcPr>
            <w:tcW w:w="494" w:type="dxa"/>
            <w:tcBorders>
              <w:tl2br w:val="nil"/>
              <w:tr2bl w:val="nil"/>
            </w:tcBorders>
            <w:vAlign w:val="center"/>
          </w:tcPr>
          <w:p w14:paraId="614DD1E8">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vAlign w:val="center"/>
          </w:tcPr>
          <w:p w14:paraId="5E451C5B">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674DAA82">
            <w:pPr>
              <w:widowControl/>
              <w:spacing w:after="0" w:line="240" w:lineRule="auto"/>
              <w:jc w:val="left"/>
              <w:rPr>
                <w:rFonts w:ascii="微软雅黑" w:hAnsi="微软雅黑" w:eastAsia="微软雅黑" w:cs="微软雅黑"/>
                <w:kern w:val="2"/>
                <w:sz w:val="18"/>
                <w:szCs w:val="18"/>
              </w:rPr>
            </w:pPr>
          </w:p>
        </w:tc>
      </w:tr>
      <w:tr w14:paraId="7F98FA8E">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422840A9">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3.4.2.1</w:t>
            </w:r>
          </w:p>
        </w:tc>
        <w:tc>
          <w:tcPr>
            <w:tcW w:w="6830" w:type="dxa"/>
            <w:tcBorders>
              <w:tl2br w:val="nil"/>
              <w:tr2bl w:val="nil"/>
            </w:tcBorders>
            <w:vAlign w:val="center"/>
          </w:tcPr>
          <w:p w14:paraId="39C41655">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kern w:val="2"/>
                <w:sz w:val="18"/>
                <w:szCs w:val="18"/>
              </w:rPr>
              <w:t>会计人员持有相关证书。</w:t>
            </w:r>
          </w:p>
        </w:tc>
        <w:tc>
          <w:tcPr>
            <w:tcW w:w="550" w:type="dxa"/>
            <w:tcBorders>
              <w:tl2br w:val="nil"/>
              <w:tr2bl w:val="nil"/>
            </w:tcBorders>
            <w:vAlign w:val="center"/>
          </w:tcPr>
          <w:p w14:paraId="211E3BF0">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3C8B6CDA">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101250E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9EF8E8F">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2375BE12">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4D80290E">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查看证书</w:t>
            </w:r>
          </w:p>
        </w:tc>
      </w:tr>
      <w:tr w14:paraId="1C2F56A7">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427BCFE1">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3.4.2.2</w:t>
            </w:r>
          </w:p>
        </w:tc>
        <w:tc>
          <w:tcPr>
            <w:tcW w:w="6830" w:type="dxa"/>
            <w:tcBorders>
              <w:tl2br w:val="nil"/>
              <w:tr2bl w:val="nil"/>
            </w:tcBorders>
            <w:vAlign w:val="center"/>
          </w:tcPr>
          <w:p w14:paraId="0BF79C11">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财务部门负责人未同时兼任采购员职务；填写票据及收据的人员未同时兼任审计人员；出纳人员与记账人员分离，未相互兼任。</w:t>
            </w:r>
          </w:p>
        </w:tc>
        <w:tc>
          <w:tcPr>
            <w:tcW w:w="550" w:type="dxa"/>
            <w:tcBorders>
              <w:tl2br w:val="nil"/>
              <w:tr2bl w:val="nil"/>
            </w:tcBorders>
            <w:vAlign w:val="center"/>
          </w:tcPr>
          <w:p w14:paraId="727F49FD">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24EE074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A0BC5C1">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D9743D1">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38544A7A">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7DF7911E">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查看记录并询问财务工作人员</w:t>
            </w:r>
          </w:p>
        </w:tc>
      </w:tr>
      <w:tr w14:paraId="6F39EEF8">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000000" w:fill="D4E9D6"/>
            <w:vAlign w:val="center"/>
          </w:tcPr>
          <w:p w14:paraId="282EABBA">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3.5</w:t>
            </w:r>
          </w:p>
        </w:tc>
        <w:tc>
          <w:tcPr>
            <w:tcW w:w="6830" w:type="dxa"/>
            <w:tcBorders>
              <w:tl2br w:val="nil"/>
              <w:tr2bl w:val="nil"/>
            </w:tcBorders>
            <w:shd w:val="clear" w:color="000000" w:fill="D4E9D6"/>
            <w:vAlign w:val="center"/>
          </w:tcPr>
          <w:p w14:paraId="7E6079D7">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安全管理</w:t>
            </w:r>
          </w:p>
        </w:tc>
        <w:tc>
          <w:tcPr>
            <w:tcW w:w="550" w:type="dxa"/>
            <w:tcBorders>
              <w:tl2br w:val="nil"/>
              <w:tr2bl w:val="nil"/>
            </w:tcBorders>
            <w:shd w:val="clear" w:color="000000" w:fill="D4E9D6"/>
            <w:vAlign w:val="center"/>
          </w:tcPr>
          <w:p w14:paraId="693A0CBD">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shd w:val="clear" w:color="000000" w:fill="D4E9D6"/>
            <w:vAlign w:val="center"/>
          </w:tcPr>
          <w:p w14:paraId="167F7880">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30</w:t>
            </w:r>
          </w:p>
        </w:tc>
        <w:tc>
          <w:tcPr>
            <w:tcW w:w="494" w:type="dxa"/>
            <w:tcBorders>
              <w:tl2br w:val="nil"/>
              <w:tr2bl w:val="nil"/>
            </w:tcBorders>
            <w:shd w:val="clear" w:color="000000" w:fill="D4E9D6"/>
            <w:vAlign w:val="center"/>
          </w:tcPr>
          <w:p w14:paraId="034D3A8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000000" w:fill="D4E9D6"/>
            <w:vAlign w:val="center"/>
          </w:tcPr>
          <w:p w14:paraId="19CB457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shd w:val="clear" w:color="000000" w:fill="D4E9D6"/>
            <w:vAlign w:val="center"/>
          </w:tcPr>
          <w:p w14:paraId="7CF0C3D6">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shd w:val="clear" w:color="000000" w:fill="D4E9D6"/>
            <w:vAlign w:val="center"/>
          </w:tcPr>
          <w:p w14:paraId="7BEB27C4">
            <w:pPr>
              <w:widowControl/>
              <w:spacing w:after="0" w:line="240" w:lineRule="auto"/>
              <w:jc w:val="left"/>
              <w:rPr>
                <w:rFonts w:ascii="微软雅黑" w:hAnsi="微软雅黑" w:eastAsia="微软雅黑" w:cs="微软雅黑"/>
                <w:kern w:val="2"/>
                <w:sz w:val="18"/>
                <w:szCs w:val="18"/>
              </w:rPr>
            </w:pPr>
          </w:p>
        </w:tc>
      </w:tr>
      <w:tr w14:paraId="15B9DD6C">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auto" w:fill="auto"/>
            <w:vAlign w:val="center"/>
          </w:tcPr>
          <w:p w14:paraId="31D1FA1B">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3.5.1</w:t>
            </w:r>
          </w:p>
        </w:tc>
        <w:tc>
          <w:tcPr>
            <w:tcW w:w="6830" w:type="dxa"/>
            <w:tcBorders>
              <w:tl2br w:val="nil"/>
              <w:tr2bl w:val="nil"/>
            </w:tcBorders>
            <w:shd w:val="clear" w:color="auto" w:fill="auto"/>
            <w:vAlign w:val="center"/>
          </w:tcPr>
          <w:p w14:paraId="3456E44F">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安全管理制度</w:t>
            </w:r>
          </w:p>
        </w:tc>
        <w:tc>
          <w:tcPr>
            <w:tcW w:w="550" w:type="dxa"/>
            <w:tcBorders>
              <w:tl2br w:val="nil"/>
              <w:tr2bl w:val="nil"/>
            </w:tcBorders>
            <w:shd w:val="clear" w:color="auto" w:fill="auto"/>
            <w:vAlign w:val="center"/>
          </w:tcPr>
          <w:p w14:paraId="3B3A12E6">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shd w:val="clear" w:color="000000" w:fill="FFFFFF"/>
            <w:vAlign w:val="center"/>
          </w:tcPr>
          <w:p w14:paraId="2B26D8D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627B3129">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4</w:t>
            </w:r>
          </w:p>
        </w:tc>
        <w:tc>
          <w:tcPr>
            <w:tcW w:w="494" w:type="dxa"/>
            <w:tcBorders>
              <w:tl2br w:val="nil"/>
              <w:tr2bl w:val="nil"/>
            </w:tcBorders>
            <w:vAlign w:val="center"/>
          </w:tcPr>
          <w:p w14:paraId="1B0A5360">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vAlign w:val="center"/>
          </w:tcPr>
          <w:p w14:paraId="47BE1D2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5485EBCC">
            <w:pPr>
              <w:widowControl/>
              <w:spacing w:after="0" w:line="240" w:lineRule="auto"/>
              <w:jc w:val="left"/>
              <w:rPr>
                <w:rFonts w:ascii="微软雅黑" w:hAnsi="微软雅黑" w:eastAsia="微软雅黑" w:cs="微软雅黑"/>
                <w:kern w:val="2"/>
                <w:sz w:val="18"/>
                <w:szCs w:val="18"/>
              </w:rPr>
            </w:pPr>
          </w:p>
        </w:tc>
      </w:tr>
      <w:tr w14:paraId="6E546496">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auto" w:fill="auto"/>
            <w:vAlign w:val="center"/>
          </w:tcPr>
          <w:p w14:paraId="1137BD47">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3.5.1.1</w:t>
            </w:r>
          </w:p>
        </w:tc>
        <w:tc>
          <w:tcPr>
            <w:tcW w:w="6830" w:type="dxa"/>
            <w:tcBorders>
              <w:tl2br w:val="nil"/>
              <w:tr2bl w:val="nil"/>
            </w:tcBorders>
            <w:shd w:val="clear" w:color="auto" w:fill="auto"/>
            <w:vAlign w:val="center"/>
          </w:tcPr>
          <w:p w14:paraId="330376EF">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安全管理组织机制健全，制定年度安全工作计划。</w:t>
            </w:r>
          </w:p>
        </w:tc>
        <w:tc>
          <w:tcPr>
            <w:tcW w:w="550" w:type="dxa"/>
            <w:tcBorders>
              <w:tl2br w:val="nil"/>
              <w:tr2bl w:val="nil"/>
            </w:tcBorders>
            <w:shd w:val="clear" w:color="auto" w:fill="auto"/>
            <w:vAlign w:val="center"/>
          </w:tcPr>
          <w:p w14:paraId="420F3F83">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shd w:val="clear" w:color="000000" w:fill="FFFFFF"/>
            <w:vAlign w:val="center"/>
          </w:tcPr>
          <w:p w14:paraId="2CB0756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2E70151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2C0C425B">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56DC8B0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388634FD">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查看文件及最近一年安全工作计划</w:t>
            </w:r>
          </w:p>
        </w:tc>
      </w:tr>
      <w:tr w14:paraId="37FF3A95">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auto" w:fill="auto"/>
            <w:vAlign w:val="center"/>
          </w:tcPr>
          <w:p w14:paraId="165830FC">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3.5.1.2</w:t>
            </w:r>
          </w:p>
        </w:tc>
        <w:tc>
          <w:tcPr>
            <w:tcW w:w="6830" w:type="dxa"/>
            <w:tcBorders>
              <w:tl2br w:val="nil"/>
              <w:tr2bl w:val="nil"/>
            </w:tcBorders>
            <w:shd w:val="clear" w:color="auto" w:fill="auto"/>
            <w:vAlign w:val="center"/>
          </w:tcPr>
          <w:p w14:paraId="716DA00A">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建立安全管理制度，</w:t>
            </w:r>
            <w:r>
              <w:rPr>
                <w:rFonts w:ascii="微软雅黑" w:hAnsi="微软雅黑" w:eastAsia="微软雅黑" w:cs="微软雅黑"/>
                <w:kern w:val="2"/>
                <w:sz w:val="18"/>
                <w:szCs w:val="18"/>
              </w:rPr>
              <w:t>包括</w:t>
            </w:r>
            <w:r>
              <w:rPr>
                <w:rFonts w:hint="eastAsia" w:ascii="微软雅黑" w:hAnsi="微软雅黑" w:eastAsia="微软雅黑" w:cs="微软雅黑"/>
                <w:kern w:val="2"/>
                <w:sz w:val="18"/>
                <w:szCs w:val="18"/>
              </w:rPr>
              <w:t>以下内容：</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1）安全责任制度；</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2）安全教育制度；</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3）安全宣传及培训制度；</w:t>
            </w:r>
          </w:p>
          <w:p w14:paraId="368F36CB">
            <w:pPr>
              <w:widowControl/>
              <w:numPr>
                <w:ilvl w:val="0"/>
                <w:numId w:val="5"/>
              </w:numPr>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安全操作规范或规程；</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5）安全检查制度；</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6）事故处理与报告制度；</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7）考核与奖惩制度。</w:t>
            </w:r>
          </w:p>
          <w:p w14:paraId="1A4237A7">
            <w:pPr>
              <w:widowControl/>
              <w:numPr>
                <w:ilvl w:val="0"/>
                <w:numId w:val="0"/>
              </w:numPr>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注：</w:t>
            </w:r>
            <w:r>
              <w:rPr>
                <w:rFonts w:ascii="微软雅黑" w:hAnsi="微软雅黑" w:eastAsia="微软雅黑" w:cs="微软雅黑"/>
                <w:kern w:val="2"/>
                <w:sz w:val="18"/>
                <w:szCs w:val="18"/>
              </w:rPr>
              <w:t>包含3-6</w:t>
            </w:r>
            <w:r>
              <w:rPr>
                <w:rFonts w:hint="eastAsia" w:ascii="微软雅黑" w:hAnsi="微软雅黑" w:eastAsia="微软雅黑" w:cs="微软雅黑"/>
                <w:kern w:val="2"/>
                <w:sz w:val="18"/>
                <w:szCs w:val="18"/>
              </w:rPr>
              <w:t>项得</w:t>
            </w:r>
            <w:r>
              <w:rPr>
                <w:rFonts w:ascii="微软雅黑" w:hAnsi="微软雅黑" w:eastAsia="微软雅黑" w:cs="微软雅黑"/>
                <w:kern w:val="2"/>
                <w:sz w:val="18"/>
                <w:szCs w:val="18"/>
              </w:rPr>
              <w:t>1</w:t>
            </w:r>
            <w:r>
              <w:rPr>
                <w:rFonts w:hint="eastAsia" w:ascii="微软雅黑" w:hAnsi="微软雅黑" w:eastAsia="微软雅黑" w:cs="微软雅黑"/>
                <w:kern w:val="2"/>
                <w:sz w:val="18"/>
                <w:szCs w:val="18"/>
              </w:rPr>
              <w:t>分，</w:t>
            </w:r>
            <w:r>
              <w:rPr>
                <w:rFonts w:ascii="微软雅黑" w:hAnsi="微软雅黑" w:eastAsia="微软雅黑" w:cs="微软雅黑"/>
                <w:kern w:val="2"/>
                <w:sz w:val="18"/>
                <w:szCs w:val="18"/>
              </w:rPr>
              <w:t>包含7</w:t>
            </w:r>
            <w:r>
              <w:rPr>
                <w:rFonts w:hint="eastAsia" w:ascii="微软雅黑" w:hAnsi="微软雅黑" w:eastAsia="微软雅黑" w:cs="微软雅黑"/>
                <w:kern w:val="2"/>
                <w:sz w:val="18"/>
                <w:szCs w:val="18"/>
              </w:rPr>
              <w:t>项得</w:t>
            </w:r>
            <w:r>
              <w:rPr>
                <w:rFonts w:ascii="微软雅黑" w:hAnsi="微软雅黑" w:eastAsia="微软雅黑" w:cs="微软雅黑"/>
                <w:kern w:val="2"/>
                <w:sz w:val="18"/>
                <w:szCs w:val="18"/>
              </w:rPr>
              <w:t>2</w:t>
            </w:r>
            <w:r>
              <w:rPr>
                <w:rFonts w:hint="eastAsia" w:ascii="微软雅黑" w:hAnsi="微软雅黑" w:eastAsia="微软雅黑" w:cs="微软雅黑"/>
                <w:kern w:val="2"/>
                <w:sz w:val="18"/>
                <w:szCs w:val="18"/>
              </w:rPr>
              <w:t>分。</w:t>
            </w:r>
          </w:p>
        </w:tc>
        <w:tc>
          <w:tcPr>
            <w:tcW w:w="550" w:type="dxa"/>
            <w:tcBorders>
              <w:tl2br w:val="nil"/>
              <w:tr2bl w:val="nil"/>
            </w:tcBorders>
            <w:shd w:val="clear" w:color="auto" w:fill="auto"/>
            <w:vAlign w:val="center"/>
          </w:tcPr>
          <w:p w14:paraId="67110C2F">
            <w:pPr>
              <w:widowControl/>
              <w:spacing w:after="0" w:line="240" w:lineRule="auto"/>
              <w:jc w:val="left"/>
              <w:rPr>
                <w:rFonts w:ascii="微软雅黑" w:hAnsi="微软雅黑" w:eastAsia="微软雅黑" w:cs="微软雅黑"/>
                <w:b/>
                <w:bCs/>
                <w:kern w:val="2"/>
                <w:sz w:val="18"/>
                <w:szCs w:val="18"/>
              </w:rPr>
            </w:pPr>
          </w:p>
        </w:tc>
        <w:tc>
          <w:tcPr>
            <w:tcW w:w="550" w:type="dxa"/>
            <w:tcBorders>
              <w:tl2br w:val="nil"/>
              <w:tr2bl w:val="nil"/>
            </w:tcBorders>
            <w:shd w:val="clear" w:color="000000" w:fill="FFFFFF"/>
            <w:vAlign w:val="center"/>
          </w:tcPr>
          <w:p w14:paraId="531F4D55">
            <w:pPr>
              <w:widowControl/>
              <w:spacing w:after="0" w:line="240" w:lineRule="auto"/>
              <w:jc w:val="center"/>
              <w:rPr>
                <w:rFonts w:ascii="微软雅黑" w:hAnsi="微软雅黑" w:eastAsia="微软雅黑" w:cs="微软雅黑"/>
                <w:b/>
                <w:bCs/>
                <w:kern w:val="2"/>
                <w:sz w:val="18"/>
                <w:szCs w:val="18"/>
              </w:rPr>
            </w:pPr>
          </w:p>
        </w:tc>
        <w:tc>
          <w:tcPr>
            <w:tcW w:w="494" w:type="dxa"/>
            <w:tcBorders>
              <w:tl2br w:val="nil"/>
              <w:tr2bl w:val="nil"/>
            </w:tcBorders>
            <w:vAlign w:val="center"/>
          </w:tcPr>
          <w:p w14:paraId="4C807D33">
            <w:pPr>
              <w:widowControl/>
              <w:spacing w:after="0" w:line="240" w:lineRule="auto"/>
              <w:jc w:val="center"/>
              <w:rPr>
                <w:rFonts w:ascii="微软雅黑" w:hAnsi="微软雅黑" w:eastAsia="微软雅黑" w:cs="微软雅黑"/>
                <w:b/>
                <w:bCs/>
                <w:kern w:val="2"/>
                <w:sz w:val="18"/>
                <w:szCs w:val="18"/>
              </w:rPr>
            </w:pPr>
          </w:p>
        </w:tc>
        <w:tc>
          <w:tcPr>
            <w:tcW w:w="494" w:type="dxa"/>
            <w:tcBorders>
              <w:tl2br w:val="nil"/>
              <w:tr2bl w:val="nil"/>
            </w:tcBorders>
            <w:vAlign w:val="center"/>
          </w:tcPr>
          <w:p w14:paraId="39ACD7CE">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134AAEA6">
            <w:pPr>
              <w:widowControl/>
              <w:spacing w:after="0" w:line="240" w:lineRule="auto"/>
              <w:jc w:val="center"/>
              <w:rPr>
                <w:rFonts w:ascii="微软雅黑" w:hAnsi="微软雅黑" w:eastAsia="微软雅黑" w:cs="微软雅黑"/>
                <w:b/>
                <w:bCs/>
                <w:kern w:val="2"/>
                <w:sz w:val="18"/>
                <w:szCs w:val="18"/>
              </w:rPr>
            </w:pPr>
          </w:p>
        </w:tc>
        <w:tc>
          <w:tcPr>
            <w:tcW w:w="3330" w:type="dxa"/>
            <w:tcBorders>
              <w:tl2br w:val="nil"/>
              <w:tr2bl w:val="nil"/>
            </w:tcBorders>
            <w:vAlign w:val="center"/>
          </w:tcPr>
          <w:p w14:paraId="55C3AE49">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查看制度</w:t>
            </w:r>
          </w:p>
        </w:tc>
      </w:tr>
      <w:tr w14:paraId="791AB72B">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auto" w:fill="auto"/>
            <w:vAlign w:val="center"/>
          </w:tcPr>
          <w:p w14:paraId="2C835C17">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3.5.1.3</w:t>
            </w:r>
          </w:p>
        </w:tc>
        <w:tc>
          <w:tcPr>
            <w:tcW w:w="6830" w:type="dxa"/>
            <w:tcBorders>
              <w:tl2br w:val="nil"/>
              <w:tr2bl w:val="nil"/>
            </w:tcBorders>
            <w:shd w:val="clear" w:color="auto" w:fill="auto"/>
            <w:vAlign w:val="center"/>
          </w:tcPr>
          <w:p w14:paraId="216B2EFA">
            <w:pPr>
              <w:widowControl/>
              <w:spacing w:after="0" w:line="240" w:lineRule="auto"/>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签订安全责任书。</w:t>
            </w:r>
          </w:p>
        </w:tc>
        <w:tc>
          <w:tcPr>
            <w:tcW w:w="550" w:type="dxa"/>
            <w:tcBorders>
              <w:tl2br w:val="nil"/>
              <w:tr2bl w:val="nil"/>
            </w:tcBorders>
            <w:shd w:val="clear" w:color="auto" w:fill="auto"/>
            <w:vAlign w:val="center"/>
          </w:tcPr>
          <w:p w14:paraId="0F647340">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shd w:val="clear" w:color="000000" w:fill="FFFFFF"/>
            <w:vAlign w:val="center"/>
          </w:tcPr>
          <w:p w14:paraId="7907797F">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13A8BA5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E68B917">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2D78EFA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200DF51F">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查看安全责任书文本</w:t>
            </w:r>
          </w:p>
        </w:tc>
      </w:tr>
      <w:tr w14:paraId="4689B0C7">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op w:val="single" w:color="auto" w:sz="4" w:space="0"/>
              <w:tl2br w:val="nil"/>
              <w:tr2bl w:val="nil"/>
            </w:tcBorders>
            <w:shd w:val="clear" w:color="auto" w:fill="auto"/>
            <w:vAlign w:val="center"/>
          </w:tcPr>
          <w:p w14:paraId="23AE0CAA">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b/>
                <w:bCs/>
                <w:kern w:val="2"/>
                <w:sz w:val="18"/>
                <w:szCs w:val="18"/>
              </w:rPr>
              <w:t>3.5.2</w:t>
            </w:r>
          </w:p>
        </w:tc>
        <w:tc>
          <w:tcPr>
            <w:tcW w:w="6830" w:type="dxa"/>
            <w:tcBorders>
              <w:top w:val="single" w:color="auto" w:sz="4" w:space="0"/>
              <w:tl2br w:val="nil"/>
              <w:tr2bl w:val="nil"/>
            </w:tcBorders>
            <w:shd w:val="clear" w:color="auto" w:fill="auto"/>
            <w:vAlign w:val="center"/>
          </w:tcPr>
          <w:p w14:paraId="4314B163">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b/>
                <w:bCs/>
                <w:kern w:val="2"/>
                <w:sz w:val="18"/>
                <w:szCs w:val="18"/>
              </w:rPr>
              <w:t>突发事件应对</w:t>
            </w:r>
          </w:p>
        </w:tc>
        <w:tc>
          <w:tcPr>
            <w:tcW w:w="550" w:type="dxa"/>
            <w:tcBorders>
              <w:top w:val="single" w:color="auto" w:sz="4" w:space="0"/>
              <w:tl2br w:val="nil"/>
              <w:tr2bl w:val="nil"/>
            </w:tcBorders>
            <w:shd w:val="clear" w:color="auto" w:fill="auto"/>
            <w:vAlign w:val="center"/>
          </w:tcPr>
          <w:p w14:paraId="5AF9731B">
            <w:pPr>
              <w:widowControl/>
              <w:spacing w:after="0" w:line="240" w:lineRule="auto"/>
              <w:jc w:val="left"/>
              <w:rPr>
                <w:rFonts w:ascii="微软雅黑" w:hAnsi="微软雅黑" w:eastAsia="微软雅黑" w:cs="微软雅黑"/>
                <w:b/>
                <w:bCs/>
                <w:kern w:val="2"/>
                <w:sz w:val="18"/>
                <w:szCs w:val="18"/>
              </w:rPr>
            </w:pPr>
          </w:p>
        </w:tc>
        <w:tc>
          <w:tcPr>
            <w:tcW w:w="550" w:type="dxa"/>
            <w:tcBorders>
              <w:top w:val="single" w:color="auto" w:sz="4" w:space="0"/>
              <w:tl2br w:val="nil"/>
              <w:tr2bl w:val="nil"/>
            </w:tcBorders>
            <w:shd w:val="clear" w:color="000000" w:fill="FFFFFF"/>
            <w:vAlign w:val="center"/>
          </w:tcPr>
          <w:p w14:paraId="397CFC57">
            <w:pPr>
              <w:widowControl/>
              <w:spacing w:after="0" w:line="240" w:lineRule="auto"/>
              <w:jc w:val="center"/>
              <w:rPr>
                <w:rFonts w:ascii="微软雅黑" w:hAnsi="微软雅黑" w:eastAsia="微软雅黑" w:cs="微软雅黑"/>
                <w:b/>
                <w:bCs/>
                <w:kern w:val="2"/>
                <w:sz w:val="18"/>
                <w:szCs w:val="18"/>
              </w:rPr>
            </w:pPr>
          </w:p>
        </w:tc>
        <w:tc>
          <w:tcPr>
            <w:tcW w:w="494" w:type="dxa"/>
            <w:tcBorders>
              <w:top w:val="single" w:color="auto" w:sz="4" w:space="0"/>
              <w:tl2br w:val="nil"/>
              <w:tr2bl w:val="nil"/>
            </w:tcBorders>
            <w:vAlign w:val="center"/>
          </w:tcPr>
          <w:p w14:paraId="4DF3BEAB">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3</w:t>
            </w:r>
          </w:p>
        </w:tc>
        <w:tc>
          <w:tcPr>
            <w:tcW w:w="494" w:type="dxa"/>
            <w:tcBorders>
              <w:top w:val="single" w:color="auto" w:sz="4" w:space="0"/>
              <w:tl2br w:val="nil"/>
              <w:tr2bl w:val="nil"/>
            </w:tcBorders>
            <w:vAlign w:val="center"/>
          </w:tcPr>
          <w:p w14:paraId="17248262">
            <w:pPr>
              <w:widowControl/>
              <w:spacing w:after="0" w:line="240" w:lineRule="auto"/>
              <w:jc w:val="center"/>
              <w:rPr>
                <w:rFonts w:ascii="微软雅黑" w:hAnsi="微软雅黑" w:eastAsia="微软雅黑" w:cs="微软雅黑"/>
                <w:b/>
                <w:bCs/>
                <w:kern w:val="2"/>
                <w:sz w:val="18"/>
                <w:szCs w:val="18"/>
              </w:rPr>
            </w:pPr>
          </w:p>
        </w:tc>
        <w:tc>
          <w:tcPr>
            <w:tcW w:w="397" w:type="dxa"/>
            <w:tcBorders>
              <w:top w:val="single" w:color="auto" w:sz="4" w:space="0"/>
              <w:tl2br w:val="nil"/>
              <w:tr2bl w:val="nil"/>
            </w:tcBorders>
            <w:vAlign w:val="center"/>
          </w:tcPr>
          <w:p w14:paraId="71653533">
            <w:pPr>
              <w:widowControl/>
              <w:spacing w:after="0" w:line="240" w:lineRule="auto"/>
              <w:jc w:val="center"/>
              <w:rPr>
                <w:rFonts w:ascii="微软雅黑" w:hAnsi="微软雅黑" w:eastAsia="微软雅黑" w:cs="微软雅黑"/>
                <w:b/>
                <w:bCs/>
                <w:kern w:val="2"/>
                <w:sz w:val="18"/>
                <w:szCs w:val="18"/>
              </w:rPr>
            </w:pPr>
          </w:p>
        </w:tc>
        <w:tc>
          <w:tcPr>
            <w:tcW w:w="3330" w:type="dxa"/>
            <w:tcBorders>
              <w:top w:val="single" w:color="auto" w:sz="4" w:space="0"/>
              <w:tl2br w:val="nil"/>
              <w:tr2bl w:val="nil"/>
            </w:tcBorders>
            <w:vAlign w:val="center"/>
          </w:tcPr>
          <w:p w14:paraId="0B5BF662">
            <w:pPr>
              <w:widowControl/>
              <w:spacing w:after="0" w:line="240" w:lineRule="auto"/>
              <w:jc w:val="left"/>
              <w:rPr>
                <w:rFonts w:ascii="微软雅黑" w:hAnsi="微软雅黑" w:eastAsia="微软雅黑" w:cs="微软雅黑"/>
                <w:kern w:val="2"/>
                <w:sz w:val="18"/>
                <w:szCs w:val="18"/>
              </w:rPr>
            </w:pPr>
          </w:p>
        </w:tc>
      </w:tr>
      <w:tr w14:paraId="7AE6AF03">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auto" w:fill="auto"/>
            <w:vAlign w:val="center"/>
          </w:tcPr>
          <w:p w14:paraId="098D1923">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3.5.2.1</w:t>
            </w:r>
          </w:p>
        </w:tc>
        <w:tc>
          <w:tcPr>
            <w:tcW w:w="6830" w:type="dxa"/>
            <w:tcBorders>
              <w:tl2br w:val="nil"/>
              <w:tr2bl w:val="nil"/>
            </w:tcBorders>
            <w:shd w:val="clear" w:color="auto" w:fill="auto"/>
            <w:vAlign w:val="center"/>
          </w:tcPr>
          <w:p w14:paraId="1D5EB895">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制定关于自然灾害、事故灾难、公共卫生事件和社会安全事件等事件的应急预案，每半年至少开展</w:t>
            </w:r>
            <w:r>
              <w:rPr>
                <w:rFonts w:ascii="微软雅黑" w:hAnsi="微软雅黑" w:eastAsia="微软雅黑" w:cs="微软雅黑"/>
                <w:kern w:val="2"/>
                <w:sz w:val="18"/>
                <w:szCs w:val="18"/>
              </w:rPr>
              <w:t>1次演练。</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注：无演练，扣</w:t>
            </w:r>
            <w:r>
              <w:rPr>
                <w:rFonts w:ascii="微软雅黑" w:hAnsi="微软雅黑" w:eastAsia="微软雅黑" w:cs="微软雅黑"/>
                <w:kern w:val="2"/>
                <w:sz w:val="18"/>
                <w:szCs w:val="18"/>
              </w:rPr>
              <w:t>1分。</w:t>
            </w:r>
          </w:p>
        </w:tc>
        <w:tc>
          <w:tcPr>
            <w:tcW w:w="550" w:type="dxa"/>
            <w:tcBorders>
              <w:tl2br w:val="nil"/>
              <w:tr2bl w:val="nil"/>
            </w:tcBorders>
            <w:shd w:val="clear" w:color="auto" w:fill="auto"/>
            <w:vAlign w:val="center"/>
          </w:tcPr>
          <w:p w14:paraId="63C45955">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shd w:val="clear" w:color="000000" w:fill="FFFFFF"/>
            <w:vAlign w:val="center"/>
          </w:tcPr>
          <w:p w14:paraId="5B0A5676">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2333CFF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4E57EA2">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760595C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05AE582E">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查看应急预案文本及最近一年的演练记录</w:t>
            </w:r>
          </w:p>
        </w:tc>
      </w:tr>
      <w:tr w14:paraId="42321A16">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auto" w:fill="auto"/>
            <w:vAlign w:val="center"/>
          </w:tcPr>
          <w:p w14:paraId="1838B648">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3.5.2.2</w:t>
            </w:r>
          </w:p>
        </w:tc>
        <w:tc>
          <w:tcPr>
            <w:tcW w:w="6830" w:type="dxa"/>
            <w:tcBorders>
              <w:tl2br w:val="nil"/>
              <w:tr2bl w:val="nil"/>
            </w:tcBorders>
            <w:shd w:val="clear" w:color="auto" w:fill="auto"/>
            <w:vAlign w:val="center"/>
          </w:tcPr>
          <w:p w14:paraId="37CB64AB">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开展突发事件应急知识的宣传普及并做好记录，建立健全应急管理培训制度。</w:t>
            </w:r>
          </w:p>
        </w:tc>
        <w:tc>
          <w:tcPr>
            <w:tcW w:w="550" w:type="dxa"/>
            <w:tcBorders>
              <w:tl2br w:val="nil"/>
              <w:tr2bl w:val="nil"/>
            </w:tcBorders>
            <w:shd w:val="clear" w:color="auto" w:fill="auto"/>
            <w:vAlign w:val="center"/>
          </w:tcPr>
          <w:p w14:paraId="73B5D771">
            <w:pPr>
              <w:widowControl/>
              <w:spacing w:after="0" w:line="240" w:lineRule="auto"/>
              <w:jc w:val="left"/>
              <w:rPr>
                <w:rFonts w:ascii="微软雅黑" w:hAnsi="微软雅黑" w:eastAsia="微软雅黑" w:cs="微软雅黑"/>
                <w:b/>
                <w:bCs/>
                <w:kern w:val="2"/>
                <w:sz w:val="18"/>
                <w:szCs w:val="18"/>
              </w:rPr>
            </w:pPr>
          </w:p>
        </w:tc>
        <w:tc>
          <w:tcPr>
            <w:tcW w:w="550" w:type="dxa"/>
            <w:tcBorders>
              <w:tl2br w:val="nil"/>
              <w:tr2bl w:val="nil"/>
            </w:tcBorders>
            <w:shd w:val="clear" w:color="000000" w:fill="FFFFFF"/>
            <w:vAlign w:val="center"/>
          </w:tcPr>
          <w:p w14:paraId="0B6EBABC">
            <w:pPr>
              <w:widowControl/>
              <w:spacing w:after="0" w:line="240" w:lineRule="auto"/>
              <w:jc w:val="center"/>
              <w:rPr>
                <w:rFonts w:ascii="微软雅黑" w:hAnsi="微软雅黑" w:eastAsia="微软雅黑" w:cs="微软雅黑"/>
                <w:b/>
                <w:bCs/>
                <w:kern w:val="2"/>
                <w:sz w:val="18"/>
                <w:szCs w:val="18"/>
              </w:rPr>
            </w:pPr>
          </w:p>
        </w:tc>
        <w:tc>
          <w:tcPr>
            <w:tcW w:w="494" w:type="dxa"/>
            <w:tcBorders>
              <w:tl2br w:val="nil"/>
              <w:tr2bl w:val="nil"/>
            </w:tcBorders>
            <w:vAlign w:val="center"/>
          </w:tcPr>
          <w:p w14:paraId="0370DF61">
            <w:pPr>
              <w:widowControl/>
              <w:spacing w:after="0" w:line="240" w:lineRule="auto"/>
              <w:jc w:val="center"/>
              <w:rPr>
                <w:rFonts w:ascii="微软雅黑" w:hAnsi="微软雅黑" w:eastAsia="微软雅黑" w:cs="微软雅黑"/>
                <w:b/>
                <w:bCs/>
                <w:kern w:val="2"/>
                <w:sz w:val="18"/>
                <w:szCs w:val="18"/>
              </w:rPr>
            </w:pPr>
          </w:p>
        </w:tc>
        <w:tc>
          <w:tcPr>
            <w:tcW w:w="494" w:type="dxa"/>
            <w:tcBorders>
              <w:tl2br w:val="nil"/>
              <w:tr2bl w:val="nil"/>
            </w:tcBorders>
            <w:vAlign w:val="center"/>
          </w:tcPr>
          <w:p w14:paraId="1D64C2F2">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17974471">
            <w:pPr>
              <w:widowControl/>
              <w:spacing w:after="0" w:line="240" w:lineRule="auto"/>
              <w:jc w:val="center"/>
              <w:rPr>
                <w:rFonts w:ascii="微软雅黑" w:hAnsi="微软雅黑" w:eastAsia="微软雅黑" w:cs="微软雅黑"/>
                <w:b/>
                <w:bCs/>
                <w:kern w:val="2"/>
                <w:sz w:val="18"/>
                <w:szCs w:val="18"/>
              </w:rPr>
            </w:pPr>
          </w:p>
        </w:tc>
        <w:tc>
          <w:tcPr>
            <w:tcW w:w="3330" w:type="dxa"/>
            <w:tcBorders>
              <w:tl2br w:val="nil"/>
              <w:tr2bl w:val="nil"/>
            </w:tcBorders>
            <w:vAlign w:val="center"/>
          </w:tcPr>
          <w:p w14:paraId="46B94CCC">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查看制度、记录</w:t>
            </w:r>
          </w:p>
        </w:tc>
      </w:tr>
      <w:tr w14:paraId="2C6740FE">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auto" w:fill="auto"/>
            <w:vAlign w:val="center"/>
          </w:tcPr>
          <w:p w14:paraId="32FEADB0">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3.5.3</w:t>
            </w:r>
          </w:p>
        </w:tc>
        <w:tc>
          <w:tcPr>
            <w:tcW w:w="6830" w:type="dxa"/>
            <w:tcBorders>
              <w:tl2br w:val="nil"/>
              <w:tr2bl w:val="nil"/>
            </w:tcBorders>
            <w:shd w:val="clear" w:color="auto" w:fill="auto"/>
            <w:vAlign w:val="center"/>
          </w:tcPr>
          <w:p w14:paraId="2F3FC5D8">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安全管理人员配备</w:t>
            </w:r>
          </w:p>
        </w:tc>
        <w:tc>
          <w:tcPr>
            <w:tcW w:w="550" w:type="dxa"/>
            <w:tcBorders>
              <w:tl2br w:val="nil"/>
              <w:tr2bl w:val="nil"/>
            </w:tcBorders>
            <w:shd w:val="clear" w:color="auto" w:fill="auto"/>
            <w:vAlign w:val="center"/>
          </w:tcPr>
          <w:p w14:paraId="59769529">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shd w:val="clear" w:color="000000" w:fill="FFFFFF"/>
            <w:vAlign w:val="center"/>
          </w:tcPr>
          <w:p w14:paraId="743D3491">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auto" w:fill="auto"/>
            <w:vAlign w:val="center"/>
          </w:tcPr>
          <w:p w14:paraId="1704585F">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3</w:t>
            </w:r>
          </w:p>
        </w:tc>
        <w:tc>
          <w:tcPr>
            <w:tcW w:w="494" w:type="dxa"/>
            <w:tcBorders>
              <w:tl2br w:val="nil"/>
              <w:tr2bl w:val="nil"/>
            </w:tcBorders>
            <w:shd w:val="clear" w:color="000000" w:fill="FFFFFF"/>
            <w:vAlign w:val="center"/>
          </w:tcPr>
          <w:p w14:paraId="4B7AE3D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vAlign w:val="center"/>
          </w:tcPr>
          <w:p w14:paraId="7D60ECFD">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1E8883ED">
            <w:pPr>
              <w:widowControl/>
              <w:spacing w:after="0" w:line="240" w:lineRule="auto"/>
              <w:jc w:val="left"/>
              <w:rPr>
                <w:rFonts w:ascii="微软雅黑" w:hAnsi="微软雅黑" w:eastAsia="微软雅黑" w:cs="微软雅黑"/>
                <w:kern w:val="2"/>
                <w:sz w:val="18"/>
                <w:szCs w:val="18"/>
              </w:rPr>
            </w:pPr>
          </w:p>
        </w:tc>
      </w:tr>
      <w:tr w14:paraId="4E7BF840">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auto" w:fill="auto"/>
            <w:vAlign w:val="center"/>
          </w:tcPr>
          <w:p w14:paraId="2C5B3EA8">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3.5.3.1</w:t>
            </w:r>
          </w:p>
        </w:tc>
        <w:tc>
          <w:tcPr>
            <w:tcW w:w="6830" w:type="dxa"/>
            <w:tcBorders>
              <w:tl2br w:val="nil"/>
              <w:tr2bl w:val="nil"/>
            </w:tcBorders>
            <w:shd w:val="clear" w:color="auto" w:fill="auto"/>
            <w:vAlign w:val="center"/>
          </w:tcPr>
          <w:p w14:paraId="43B83243">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300人以下(服务对象和</w:t>
            </w:r>
            <w:r>
              <w:rPr>
                <w:rFonts w:hint="eastAsia" w:ascii="微软雅黑" w:hAnsi="微软雅黑" w:eastAsia="微软雅黑" w:cs="微软雅黑"/>
                <w:kern w:val="2"/>
                <w:sz w:val="18"/>
                <w:szCs w:val="18"/>
              </w:rPr>
              <w:t>员工总数</w:t>
            </w:r>
            <w:r>
              <w:rPr>
                <w:rFonts w:ascii="微软雅黑" w:hAnsi="微软雅黑" w:eastAsia="微软雅黑" w:cs="微软雅黑"/>
                <w:kern w:val="2"/>
                <w:sz w:val="18"/>
                <w:szCs w:val="18"/>
              </w:rPr>
              <w:t>)</w:t>
            </w:r>
            <w:r>
              <w:rPr>
                <w:rFonts w:hint="eastAsia" w:ascii="微软雅黑" w:hAnsi="微软雅黑" w:eastAsia="微软雅黑" w:cs="微软雅黑"/>
                <w:kern w:val="2"/>
                <w:sz w:val="18"/>
                <w:szCs w:val="18"/>
              </w:rPr>
              <w:t>至少配备</w:t>
            </w:r>
            <w:r>
              <w:rPr>
                <w:rFonts w:ascii="微软雅黑" w:hAnsi="微软雅黑" w:eastAsia="微软雅黑" w:cs="微软雅黑"/>
                <w:kern w:val="2"/>
                <w:sz w:val="18"/>
                <w:szCs w:val="18"/>
              </w:rPr>
              <w:t>2名专(兼)职安全管理人员（包括但不限于消防安全管理人员），300人以上</w:t>
            </w:r>
            <w:r>
              <w:rPr>
                <w:rFonts w:hint="eastAsia" w:ascii="微软雅黑" w:hAnsi="微软雅黑" w:eastAsia="微软雅黑" w:cs="微软雅黑"/>
                <w:kern w:val="2"/>
                <w:sz w:val="18"/>
                <w:szCs w:val="18"/>
              </w:rPr>
              <w:t>至少配备</w:t>
            </w:r>
            <w:r>
              <w:rPr>
                <w:rFonts w:ascii="微软雅黑" w:hAnsi="微软雅黑" w:eastAsia="微软雅黑" w:cs="微软雅黑"/>
                <w:kern w:val="2"/>
                <w:sz w:val="18"/>
                <w:szCs w:val="18"/>
              </w:rPr>
              <w:t>5名专(兼)职安全管理人员。</w:t>
            </w:r>
          </w:p>
        </w:tc>
        <w:tc>
          <w:tcPr>
            <w:tcW w:w="550" w:type="dxa"/>
            <w:tcBorders>
              <w:tl2br w:val="nil"/>
              <w:tr2bl w:val="nil"/>
            </w:tcBorders>
            <w:shd w:val="clear" w:color="auto" w:fill="auto"/>
            <w:vAlign w:val="center"/>
          </w:tcPr>
          <w:p w14:paraId="2FC4545E">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shd w:val="clear" w:color="000000" w:fill="FFFFFF"/>
            <w:vAlign w:val="center"/>
          </w:tcPr>
          <w:p w14:paraId="2E845AD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43570D1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294C8CD7">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118B8D1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0FF559C0">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查看人员岗位、证书</w:t>
            </w:r>
          </w:p>
        </w:tc>
      </w:tr>
      <w:tr w14:paraId="46148FEE">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auto" w:fill="auto"/>
            <w:vAlign w:val="center"/>
          </w:tcPr>
          <w:p w14:paraId="1EB6F1DE">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3.5.3.2</w:t>
            </w:r>
          </w:p>
        </w:tc>
        <w:tc>
          <w:tcPr>
            <w:tcW w:w="6830" w:type="dxa"/>
            <w:tcBorders>
              <w:tl2br w:val="nil"/>
              <w:tr2bl w:val="nil"/>
            </w:tcBorders>
            <w:shd w:val="clear" w:color="auto" w:fill="auto"/>
            <w:vAlign w:val="center"/>
          </w:tcPr>
          <w:p w14:paraId="0AEBBACF">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消防控制室每班至少有</w:t>
            </w:r>
            <w:r>
              <w:rPr>
                <w:rFonts w:ascii="微软雅黑" w:hAnsi="微软雅黑" w:eastAsia="微软雅黑" w:cs="微软雅黑"/>
                <w:kern w:val="2"/>
                <w:sz w:val="18"/>
                <w:szCs w:val="18"/>
              </w:rPr>
              <w:t>2名持证消防安全员在岗。</w:t>
            </w:r>
          </w:p>
        </w:tc>
        <w:tc>
          <w:tcPr>
            <w:tcW w:w="550" w:type="dxa"/>
            <w:tcBorders>
              <w:tl2br w:val="nil"/>
              <w:tr2bl w:val="nil"/>
            </w:tcBorders>
            <w:shd w:val="clear" w:color="auto" w:fill="auto"/>
            <w:vAlign w:val="center"/>
          </w:tcPr>
          <w:p w14:paraId="654CFEA6">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shd w:val="clear" w:color="000000" w:fill="FFFFFF"/>
            <w:vAlign w:val="center"/>
          </w:tcPr>
          <w:p w14:paraId="7C8388E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EADFAB8">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5A1F3F6">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1301231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3CB70594">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现场查看控制室人员在岗情况和证书，检查最近一年的值班记录</w:t>
            </w:r>
          </w:p>
        </w:tc>
      </w:tr>
      <w:tr w14:paraId="43E35DD2">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auto" w:fill="auto"/>
            <w:vAlign w:val="center"/>
          </w:tcPr>
          <w:p w14:paraId="5659A688">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3.5.4</w:t>
            </w:r>
          </w:p>
        </w:tc>
        <w:tc>
          <w:tcPr>
            <w:tcW w:w="6830" w:type="dxa"/>
            <w:tcBorders>
              <w:tl2br w:val="nil"/>
              <w:tr2bl w:val="nil"/>
            </w:tcBorders>
            <w:shd w:val="clear" w:color="auto" w:fill="auto"/>
            <w:vAlign w:val="center"/>
          </w:tcPr>
          <w:p w14:paraId="6D9E72AD">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安全培训</w:t>
            </w:r>
          </w:p>
        </w:tc>
        <w:tc>
          <w:tcPr>
            <w:tcW w:w="550" w:type="dxa"/>
            <w:tcBorders>
              <w:tl2br w:val="nil"/>
              <w:tr2bl w:val="nil"/>
            </w:tcBorders>
            <w:shd w:val="clear" w:color="auto" w:fill="auto"/>
            <w:vAlign w:val="center"/>
          </w:tcPr>
          <w:p w14:paraId="45AB3C95">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shd w:val="clear" w:color="000000" w:fill="FFFFFF"/>
            <w:vAlign w:val="center"/>
          </w:tcPr>
          <w:p w14:paraId="2B650CE2">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699A436F">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4</w:t>
            </w:r>
          </w:p>
        </w:tc>
        <w:tc>
          <w:tcPr>
            <w:tcW w:w="494" w:type="dxa"/>
            <w:tcBorders>
              <w:tl2br w:val="nil"/>
              <w:tr2bl w:val="nil"/>
            </w:tcBorders>
            <w:vAlign w:val="center"/>
          </w:tcPr>
          <w:p w14:paraId="5CF57626">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vAlign w:val="center"/>
          </w:tcPr>
          <w:p w14:paraId="4C4C7A6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748D6CCD">
            <w:pPr>
              <w:widowControl/>
              <w:spacing w:after="0" w:line="240" w:lineRule="auto"/>
              <w:jc w:val="left"/>
              <w:rPr>
                <w:rFonts w:ascii="微软雅黑" w:hAnsi="微软雅黑" w:eastAsia="微软雅黑" w:cs="微软雅黑"/>
                <w:kern w:val="2"/>
                <w:sz w:val="18"/>
                <w:szCs w:val="18"/>
              </w:rPr>
            </w:pPr>
          </w:p>
        </w:tc>
      </w:tr>
      <w:tr w14:paraId="2C767AF2">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auto" w:fill="auto"/>
            <w:vAlign w:val="center"/>
          </w:tcPr>
          <w:p w14:paraId="586BBC6B">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3.5.4.1</w:t>
            </w:r>
          </w:p>
        </w:tc>
        <w:tc>
          <w:tcPr>
            <w:tcW w:w="6830" w:type="dxa"/>
            <w:tcBorders>
              <w:tl2br w:val="nil"/>
              <w:tr2bl w:val="nil"/>
            </w:tcBorders>
            <w:shd w:val="clear" w:color="auto" w:fill="auto"/>
            <w:vAlign w:val="center"/>
          </w:tcPr>
          <w:p w14:paraId="5B9A1F28">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养老机构院长、安全管理人员，每年接受在岗安全教育与培训，并做好记录。</w:t>
            </w:r>
          </w:p>
        </w:tc>
        <w:tc>
          <w:tcPr>
            <w:tcW w:w="550" w:type="dxa"/>
            <w:tcBorders>
              <w:tl2br w:val="nil"/>
              <w:tr2bl w:val="nil"/>
            </w:tcBorders>
            <w:shd w:val="clear" w:color="auto" w:fill="auto"/>
            <w:vAlign w:val="center"/>
          </w:tcPr>
          <w:p w14:paraId="65431318">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shd w:val="clear" w:color="000000" w:fill="FFFFFF"/>
            <w:vAlign w:val="center"/>
          </w:tcPr>
          <w:p w14:paraId="0D1A4431">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3CBC7B1">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48F05345">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582F7870">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347A20C6">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查看培训记录</w:t>
            </w:r>
          </w:p>
        </w:tc>
      </w:tr>
      <w:tr w14:paraId="10F4579F">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auto" w:fill="auto"/>
            <w:vAlign w:val="center"/>
          </w:tcPr>
          <w:p w14:paraId="6028A3CF">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3.5.4.2</w:t>
            </w:r>
          </w:p>
        </w:tc>
        <w:tc>
          <w:tcPr>
            <w:tcW w:w="6830" w:type="dxa"/>
            <w:tcBorders>
              <w:tl2br w:val="nil"/>
              <w:tr2bl w:val="nil"/>
            </w:tcBorders>
            <w:shd w:val="clear" w:color="auto" w:fill="auto"/>
            <w:vAlign w:val="center"/>
          </w:tcPr>
          <w:p w14:paraId="081EDF39">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员工入职、换岗、离岗</w:t>
            </w:r>
            <w:r>
              <w:rPr>
                <w:rFonts w:ascii="微软雅黑" w:hAnsi="微软雅黑" w:eastAsia="微软雅黑" w:cs="微软雅黑"/>
                <w:kern w:val="2"/>
                <w:sz w:val="18"/>
                <w:szCs w:val="18"/>
              </w:rPr>
              <w:t>6个月以上</w:t>
            </w:r>
            <w:r>
              <w:rPr>
                <w:rFonts w:hint="eastAsia" w:ascii="微软雅黑" w:hAnsi="微软雅黑" w:eastAsia="微软雅黑" w:cs="微软雅黑"/>
                <w:kern w:val="2"/>
                <w:sz w:val="18"/>
                <w:szCs w:val="18"/>
              </w:rPr>
              <w:t>以及采用新技术或者使用新设备的，上岗前接受岗前安全教育与培训，并做好培训记录。</w:t>
            </w:r>
          </w:p>
        </w:tc>
        <w:tc>
          <w:tcPr>
            <w:tcW w:w="550" w:type="dxa"/>
            <w:tcBorders>
              <w:tl2br w:val="nil"/>
              <w:tr2bl w:val="nil"/>
            </w:tcBorders>
            <w:shd w:val="clear" w:color="auto" w:fill="auto"/>
            <w:vAlign w:val="center"/>
          </w:tcPr>
          <w:p w14:paraId="26289E31">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shd w:val="clear" w:color="000000" w:fill="FFFFFF"/>
            <w:vAlign w:val="center"/>
          </w:tcPr>
          <w:p w14:paraId="3D5CD25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F31E300">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29A06DD4">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65F3BD4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374B7EC0">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查看培训记录</w:t>
            </w:r>
          </w:p>
        </w:tc>
      </w:tr>
      <w:tr w14:paraId="2A7B696F">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auto" w:fill="auto"/>
            <w:vAlign w:val="center"/>
          </w:tcPr>
          <w:p w14:paraId="221FB0DA">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3.5.4.3</w:t>
            </w:r>
          </w:p>
        </w:tc>
        <w:tc>
          <w:tcPr>
            <w:tcW w:w="6830" w:type="dxa"/>
            <w:tcBorders>
              <w:tl2br w:val="nil"/>
              <w:tr2bl w:val="nil"/>
            </w:tcBorders>
            <w:shd w:val="clear" w:color="auto" w:fill="auto"/>
            <w:vAlign w:val="center"/>
          </w:tcPr>
          <w:p w14:paraId="06BDF0CD">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安全管理人员组织机构员工开展安全教育和培训并做好记录，人员参训率达</w:t>
            </w:r>
            <w:r>
              <w:rPr>
                <w:rFonts w:ascii="微软雅黑" w:hAnsi="微软雅黑" w:eastAsia="微软雅黑" w:cs="微软雅黑"/>
                <w:kern w:val="2"/>
                <w:sz w:val="18"/>
                <w:szCs w:val="18"/>
              </w:rPr>
              <w:t>90%以上，</w:t>
            </w:r>
            <w:r>
              <w:rPr>
                <w:rFonts w:hint="eastAsia" w:ascii="微软雅黑" w:hAnsi="微软雅黑" w:eastAsia="微软雅黑" w:cs="微软雅黑"/>
                <w:kern w:val="2"/>
                <w:sz w:val="18"/>
                <w:szCs w:val="18"/>
              </w:rPr>
              <w:t>开展培训效果检查。</w:t>
            </w:r>
          </w:p>
          <w:p w14:paraId="086199D6">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注：无培训效果检查，扣</w:t>
            </w:r>
            <w:r>
              <w:rPr>
                <w:rFonts w:ascii="微软雅黑" w:hAnsi="微软雅黑" w:eastAsia="微软雅黑" w:cs="微软雅黑"/>
                <w:kern w:val="2"/>
                <w:sz w:val="18"/>
                <w:szCs w:val="18"/>
              </w:rPr>
              <w:t>1分。</w:t>
            </w:r>
          </w:p>
        </w:tc>
        <w:tc>
          <w:tcPr>
            <w:tcW w:w="550" w:type="dxa"/>
            <w:tcBorders>
              <w:tl2br w:val="nil"/>
              <w:tr2bl w:val="nil"/>
            </w:tcBorders>
            <w:shd w:val="clear" w:color="auto" w:fill="auto"/>
            <w:vAlign w:val="center"/>
          </w:tcPr>
          <w:p w14:paraId="0BF312FE">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shd w:val="clear" w:color="000000" w:fill="FFFFFF"/>
            <w:vAlign w:val="center"/>
          </w:tcPr>
          <w:p w14:paraId="0F000DB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1F70E1E1">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11CF8C09">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418B135A">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7B9642F4">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查看培训记录</w:t>
            </w:r>
          </w:p>
        </w:tc>
      </w:tr>
      <w:tr w14:paraId="030D0912">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auto" w:fill="auto"/>
            <w:vAlign w:val="center"/>
          </w:tcPr>
          <w:p w14:paraId="7FFD951D">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3.5.5</w:t>
            </w:r>
          </w:p>
        </w:tc>
        <w:tc>
          <w:tcPr>
            <w:tcW w:w="6830" w:type="dxa"/>
            <w:tcBorders>
              <w:tl2br w:val="nil"/>
              <w:tr2bl w:val="nil"/>
            </w:tcBorders>
            <w:shd w:val="clear" w:color="auto" w:fill="auto"/>
            <w:vAlign w:val="center"/>
          </w:tcPr>
          <w:p w14:paraId="486DB8A4">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消防管理</w:t>
            </w:r>
          </w:p>
        </w:tc>
        <w:tc>
          <w:tcPr>
            <w:tcW w:w="550" w:type="dxa"/>
            <w:tcBorders>
              <w:tl2br w:val="nil"/>
              <w:tr2bl w:val="nil"/>
            </w:tcBorders>
            <w:shd w:val="clear" w:color="auto" w:fill="auto"/>
            <w:vAlign w:val="center"/>
          </w:tcPr>
          <w:p w14:paraId="3B778C25">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shd w:val="clear" w:color="000000" w:fill="FFFFFF"/>
            <w:vAlign w:val="center"/>
          </w:tcPr>
          <w:p w14:paraId="28F77F0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3412613">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7</w:t>
            </w:r>
          </w:p>
        </w:tc>
        <w:tc>
          <w:tcPr>
            <w:tcW w:w="494" w:type="dxa"/>
            <w:tcBorders>
              <w:tl2br w:val="nil"/>
              <w:tr2bl w:val="nil"/>
            </w:tcBorders>
            <w:vAlign w:val="center"/>
          </w:tcPr>
          <w:p w14:paraId="0797A39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vAlign w:val="center"/>
          </w:tcPr>
          <w:p w14:paraId="0B37D512">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6AC863EF">
            <w:pPr>
              <w:widowControl/>
              <w:spacing w:after="0" w:line="240" w:lineRule="auto"/>
              <w:jc w:val="left"/>
              <w:rPr>
                <w:rFonts w:ascii="微软雅黑" w:hAnsi="微软雅黑" w:eastAsia="微软雅黑" w:cs="微软雅黑"/>
                <w:kern w:val="2"/>
                <w:sz w:val="18"/>
                <w:szCs w:val="18"/>
              </w:rPr>
            </w:pPr>
          </w:p>
        </w:tc>
      </w:tr>
      <w:tr w14:paraId="7906B2F6">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auto" w:fill="auto"/>
            <w:vAlign w:val="center"/>
          </w:tcPr>
          <w:p w14:paraId="4370CCFB">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3.5.5.1</w:t>
            </w:r>
          </w:p>
        </w:tc>
        <w:tc>
          <w:tcPr>
            <w:tcW w:w="6830" w:type="dxa"/>
            <w:tcBorders>
              <w:tl2br w:val="nil"/>
              <w:tr2bl w:val="nil"/>
            </w:tcBorders>
            <w:shd w:val="clear" w:color="auto" w:fill="auto"/>
            <w:vAlign w:val="center"/>
          </w:tcPr>
          <w:p w14:paraId="2B1464FE">
            <w:pPr>
              <w:widowControl/>
              <w:spacing w:after="0" w:line="240" w:lineRule="auto"/>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消防设施设备完好有效、消防通道畅通有效，符合应急消防管理部门的相关规定。</w:t>
            </w:r>
          </w:p>
        </w:tc>
        <w:tc>
          <w:tcPr>
            <w:tcW w:w="550" w:type="dxa"/>
            <w:tcBorders>
              <w:tl2br w:val="nil"/>
              <w:tr2bl w:val="nil"/>
            </w:tcBorders>
            <w:shd w:val="clear" w:color="auto" w:fill="auto"/>
            <w:vAlign w:val="center"/>
          </w:tcPr>
          <w:p w14:paraId="52168C4D">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shd w:val="clear" w:color="000000" w:fill="FFFFFF"/>
            <w:vAlign w:val="center"/>
          </w:tcPr>
          <w:p w14:paraId="5DA499A3">
            <w:pPr>
              <w:widowControl/>
              <w:spacing w:after="0" w:line="240" w:lineRule="auto"/>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D64FF46">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49D92A23">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10795F7F">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1C6D3091">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w:t>
            </w:r>
          </w:p>
        </w:tc>
      </w:tr>
      <w:tr w14:paraId="7133D887">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auto" w:fill="auto"/>
            <w:vAlign w:val="center"/>
          </w:tcPr>
          <w:p w14:paraId="04714EC6">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3.5.5.2</w:t>
            </w:r>
          </w:p>
        </w:tc>
        <w:tc>
          <w:tcPr>
            <w:tcW w:w="6830" w:type="dxa"/>
            <w:tcBorders>
              <w:tl2br w:val="nil"/>
              <w:tr2bl w:val="nil"/>
            </w:tcBorders>
            <w:shd w:val="clear" w:color="auto" w:fill="auto"/>
            <w:vAlign w:val="center"/>
          </w:tcPr>
          <w:p w14:paraId="5065D573">
            <w:pPr>
              <w:widowControl/>
              <w:spacing w:after="0" w:line="240" w:lineRule="auto"/>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设置可燃气体报警装置，并做好燃气电器检查维护记录。</w:t>
            </w:r>
          </w:p>
        </w:tc>
        <w:tc>
          <w:tcPr>
            <w:tcW w:w="550" w:type="dxa"/>
            <w:tcBorders>
              <w:tl2br w:val="nil"/>
              <w:tr2bl w:val="nil"/>
            </w:tcBorders>
            <w:shd w:val="clear" w:color="auto" w:fill="auto"/>
            <w:vAlign w:val="center"/>
          </w:tcPr>
          <w:p w14:paraId="01D92AFA">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shd w:val="clear" w:color="000000" w:fill="FFFFFF"/>
            <w:vAlign w:val="center"/>
          </w:tcPr>
          <w:p w14:paraId="3499ADD4">
            <w:pPr>
              <w:widowControl/>
              <w:spacing w:after="0" w:line="240" w:lineRule="auto"/>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1F430D28">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F1C0D4C">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0B1C4A82">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5CEBF910">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现场查看、查看检查维护记录</w:t>
            </w:r>
          </w:p>
        </w:tc>
      </w:tr>
      <w:tr w14:paraId="436D5B2F">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auto" w:fill="auto"/>
            <w:vAlign w:val="center"/>
          </w:tcPr>
          <w:p w14:paraId="48762712">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3.5.5.3</w:t>
            </w:r>
          </w:p>
        </w:tc>
        <w:tc>
          <w:tcPr>
            <w:tcW w:w="6830" w:type="dxa"/>
            <w:tcBorders>
              <w:tl2br w:val="nil"/>
              <w:tr2bl w:val="nil"/>
            </w:tcBorders>
            <w:shd w:val="clear" w:color="auto" w:fill="auto"/>
            <w:vAlign w:val="center"/>
          </w:tcPr>
          <w:p w14:paraId="64793AAC">
            <w:pPr>
              <w:widowControl/>
              <w:spacing w:after="0" w:line="240" w:lineRule="auto"/>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消防设施每年至少进行</w:t>
            </w:r>
            <w:r>
              <w:rPr>
                <w:rFonts w:ascii="微软雅黑" w:hAnsi="微软雅黑" w:eastAsia="微软雅黑" w:cs="微软雅黑"/>
                <w:kern w:val="2"/>
                <w:sz w:val="18"/>
                <w:szCs w:val="18"/>
              </w:rPr>
              <w:t>1</w:t>
            </w:r>
            <w:r>
              <w:rPr>
                <w:rFonts w:hint="eastAsia" w:ascii="微软雅黑" w:hAnsi="微软雅黑" w:eastAsia="微软雅黑" w:cs="微软雅黑"/>
                <w:kern w:val="2"/>
                <w:sz w:val="18"/>
                <w:szCs w:val="18"/>
              </w:rPr>
              <w:t>次专业检测，并做好维护保养记录。</w:t>
            </w:r>
          </w:p>
        </w:tc>
        <w:tc>
          <w:tcPr>
            <w:tcW w:w="550" w:type="dxa"/>
            <w:tcBorders>
              <w:tl2br w:val="nil"/>
              <w:tr2bl w:val="nil"/>
            </w:tcBorders>
            <w:shd w:val="clear" w:color="auto" w:fill="auto"/>
            <w:vAlign w:val="center"/>
          </w:tcPr>
          <w:p w14:paraId="5471ABF3">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shd w:val="clear" w:color="000000" w:fill="FFFFFF"/>
            <w:vAlign w:val="center"/>
          </w:tcPr>
          <w:p w14:paraId="32AA7988">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CA4BF26">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6CA2E4A0">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605E4A6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01608723">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查看维保合同、检测及维护保养记录</w:t>
            </w:r>
          </w:p>
        </w:tc>
      </w:tr>
      <w:tr w14:paraId="46C43417">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auto" w:fill="auto"/>
            <w:vAlign w:val="center"/>
          </w:tcPr>
          <w:p w14:paraId="44199238">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3.5.5.4</w:t>
            </w:r>
          </w:p>
        </w:tc>
        <w:tc>
          <w:tcPr>
            <w:tcW w:w="6830" w:type="dxa"/>
            <w:tcBorders>
              <w:tl2br w:val="nil"/>
              <w:tr2bl w:val="nil"/>
            </w:tcBorders>
            <w:shd w:val="clear" w:color="auto" w:fill="auto"/>
            <w:vAlign w:val="center"/>
          </w:tcPr>
          <w:p w14:paraId="73BA2835">
            <w:pPr>
              <w:widowControl/>
              <w:spacing w:after="0" w:line="240" w:lineRule="auto"/>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每月至少组织</w:t>
            </w:r>
            <w:r>
              <w:rPr>
                <w:rFonts w:ascii="微软雅黑" w:hAnsi="微软雅黑" w:eastAsia="微软雅黑" w:cs="微软雅黑"/>
                <w:kern w:val="2"/>
                <w:sz w:val="18"/>
                <w:szCs w:val="18"/>
              </w:rPr>
              <w:t>1</w:t>
            </w:r>
            <w:r>
              <w:rPr>
                <w:rFonts w:hint="eastAsia" w:ascii="微软雅黑" w:hAnsi="微软雅黑" w:eastAsia="微软雅黑" w:cs="微软雅黑"/>
                <w:kern w:val="2"/>
                <w:sz w:val="18"/>
                <w:szCs w:val="18"/>
              </w:rPr>
              <w:t>次防火检查，及时消除火灾隐患，并做好隐患整改闭环管理记录。</w:t>
            </w:r>
          </w:p>
        </w:tc>
        <w:tc>
          <w:tcPr>
            <w:tcW w:w="550" w:type="dxa"/>
            <w:tcBorders>
              <w:tl2br w:val="nil"/>
              <w:tr2bl w:val="nil"/>
            </w:tcBorders>
            <w:shd w:val="clear" w:color="auto" w:fill="auto"/>
            <w:vAlign w:val="center"/>
          </w:tcPr>
          <w:p w14:paraId="29AE042F">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shd w:val="clear" w:color="000000" w:fill="FFFFFF"/>
            <w:vAlign w:val="center"/>
          </w:tcPr>
          <w:p w14:paraId="5D4F5588">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1D2F2A11">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129BD392">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0A9A7602">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7A5ECAF1">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查看记录</w:t>
            </w:r>
          </w:p>
        </w:tc>
      </w:tr>
      <w:tr w14:paraId="69A1FC45">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auto" w:fill="auto"/>
            <w:vAlign w:val="center"/>
          </w:tcPr>
          <w:p w14:paraId="1D4B03E4">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3.5.5.5</w:t>
            </w:r>
          </w:p>
        </w:tc>
        <w:tc>
          <w:tcPr>
            <w:tcW w:w="6830" w:type="dxa"/>
            <w:tcBorders>
              <w:tl2br w:val="nil"/>
              <w:tr2bl w:val="nil"/>
            </w:tcBorders>
            <w:shd w:val="clear" w:color="auto" w:fill="auto"/>
            <w:vAlign w:val="center"/>
          </w:tcPr>
          <w:p w14:paraId="0D14D5AF">
            <w:pPr>
              <w:widowControl/>
              <w:spacing w:after="0" w:line="240" w:lineRule="auto"/>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每日防火巡查，夜间防火巡查不少于</w:t>
            </w:r>
            <w:r>
              <w:rPr>
                <w:rFonts w:ascii="微软雅黑" w:hAnsi="微软雅黑" w:eastAsia="微软雅黑" w:cs="微软雅黑"/>
                <w:kern w:val="2"/>
                <w:sz w:val="18"/>
                <w:szCs w:val="18"/>
              </w:rPr>
              <w:t>2</w:t>
            </w:r>
            <w:r>
              <w:rPr>
                <w:rFonts w:hint="eastAsia" w:ascii="微软雅黑" w:hAnsi="微软雅黑" w:eastAsia="微软雅黑" w:cs="微软雅黑"/>
                <w:kern w:val="2"/>
                <w:sz w:val="18"/>
                <w:szCs w:val="18"/>
              </w:rPr>
              <w:t>次，并做好记录。</w:t>
            </w:r>
          </w:p>
        </w:tc>
        <w:tc>
          <w:tcPr>
            <w:tcW w:w="550" w:type="dxa"/>
            <w:tcBorders>
              <w:tl2br w:val="nil"/>
              <w:tr2bl w:val="nil"/>
            </w:tcBorders>
            <w:shd w:val="clear" w:color="auto" w:fill="auto"/>
            <w:vAlign w:val="center"/>
          </w:tcPr>
          <w:p w14:paraId="38323FCE">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shd w:val="clear" w:color="000000" w:fill="FFFFFF"/>
            <w:vAlign w:val="center"/>
          </w:tcPr>
          <w:p w14:paraId="077E6E3F">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C03B89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75FE899">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70C2B4D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2622C6CB">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查看记录</w:t>
            </w:r>
          </w:p>
        </w:tc>
      </w:tr>
      <w:tr w14:paraId="2D4EF5DB">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auto" w:fill="auto"/>
            <w:vAlign w:val="center"/>
          </w:tcPr>
          <w:p w14:paraId="0A8878E1">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3.5.5.6</w:t>
            </w:r>
          </w:p>
        </w:tc>
        <w:tc>
          <w:tcPr>
            <w:tcW w:w="6830" w:type="dxa"/>
            <w:tcBorders>
              <w:tl2br w:val="nil"/>
              <w:tr2bl w:val="nil"/>
            </w:tcBorders>
            <w:shd w:val="clear" w:color="auto" w:fill="auto"/>
            <w:vAlign w:val="center"/>
          </w:tcPr>
          <w:p w14:paraId="61185766">
            <w:pPr>
              <w:widowControl/>
              <w:spacing w:after="0" w:line="240" w:lineRule="auto"/>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制定消防演练、应急疏散和灭火预案。</w:t>
            </w:r>
          </w:p>
          <w:p w14:paraId="5B8135A2">
            <w:pPr>
              <w:widowControl/>
              <w:spacing w:after="0" w:line="240" w:lineRule="auto"/>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注：应急预案不全或预案不合理，不得分。</w:t>
            </w:r>
          </w:p>
        </w:tc>
        <w:tc>
          <w:tcPr>
            <w:tcW w:w="550" w:type="dxa"/>
            <w:tcBorders>
              <w:tl2br w:val="nil"/>
              <w:tr2bl w:val="nil"/>
            </w:tcBorders>
            <w:shd w:val="clear" w:color="auto" w:fill="auto"/>
            <w:vAlign w:val="center"/>
          </w:tcPr>
          <w:p w14:paraId="61417B11">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shd w:val="clear" w:color="000000" w:fill="FFFFFF"/>
            <w:vAlign w:val="center"/>
          </w:tcPr>
          <w:p w14:paraId="235D062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2A52002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74A8A41">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0E701A3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719B8A4A">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查看预案文本</w:t>
            </w:r>
          </w:p>
        </w:tc>
      </w:tr>
      <w:tr w14:paraId="1CEED8F8">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auto" w:fill="auto"/>
            <w:vAlign w:val="center"/>
          </w:tcPr>
          <w:p w14:paraId="122444EB">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3.5.5.7</w:t>
            </w:r>
          </w:p>
        </w:tc>
        <w:tc>
          <w:tcPr>
            <w:tcW w:w="6830" w:type="dxa"/>
            <w:tcBorders>
              <w:tl2br w:val="nil"/>
              <w:tr2bl w:val="nil"/>
            </w:tcBorders>
            <w:shd w:val="clear" w:color="auto" w:fill="auto"/>
            <w:vAlign w:val="center"/>
          </w:tcPr>
          <w:p w14:paraId="303C78CC">
            <w:pPr>
              <w:widowControl/>
              <w:spacing w:after="0" w:line="240" w:lineRule="auto"/>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每半年至少开展</w:t>
            </w:r>
            <w:r>
              <w:rPr>
                <w:rFonts w:ascii="微软雅黑" w:hAnsi="微软雅黑" w:eastAsia="微软雅黑" w:cs="微软雅黑"/>
                <w:kern w:val="2"/>
                <w:sz w:val="18"/>
                <w:szCs w:val="18"/>
              </w:rPr>
              <w:t>1次</w:t>
            </w:r>
            <w:r>
              <w:rPr>
                <w:rFonts w:hint="eastAsia" w:ascii="微软雅黑" w:hAnsi="微软雅黑" w:eastAsia="微软雅黑" w:cs="微软雅黑"/>
                <w:kern w:val="2"/>
                <w:sz w:val="18"/>
                <w:szCs w:val="18"/>
              </w:rPr>
              <w:t>消防演练。</w:t>
            </w:r>
          </w:p>
        </w:tc>
        <w:tc>
          <w:tcPr>
            <w:tcW w:w="550" w:type="dxa"/>
            <w:tcBorders>
              <w:tl2br w:val="nil"/>
              <w:tr2bl w:val="nil"/>
            </w:tcBorders>
            <w:shd w:val="clear" w:color="auto" w:fill="auto"/>
            <w:vAlign w:val="center"/>
          </w:tcPr>
          <w:p w14:paraId="19840A8B">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shd w:val="clear" w:color="000000" w:fill="FFFFFF"/>
            <w:vAlign w:val="center"/>
          </w:tcPr>
          <w:p w14:paraId="58CEDA06">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01DE0E0">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40211232">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3EBB6CA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1C4833A6">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查看最近一年的演练记录</w:t>
            </w:r>
          </w:p>
        </w:tc>
      </w:tr>
      <w:tr w14:paraId="005FAB1B">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auto" w:fill="auto"/>
            <w:vAlign w:val="center"/>
          </w:tcPr>
          <w:p w14:paraId="13D81920">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3.5.6</w:t>
            </w:r>
          </w:p>
        </w:tc>
        <w:tc>
          <w:tcPr>
            <w:tcW w:w="6830" w:type="dxa"/>
            <w:tcBorders>
              <w:tl2br w:val="nil"/>
              <w:tr2bl w:val="nil"/>
            </w:tcBorders>
            <w:shd w:val="clear" w:color="auto" w:fill="auto"/>
            <w:vAlign w:val="center"/>
          </w:tcPr>
          <w:p w14:paraId="39C2B7B9">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特种设备管理</w:t>
            </w:r>
          </w:p>
          <w:p w14:paraId="1E53E166">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kern w:val="2"/>
                <w:sz w:val="18"/>
                <w:szCs w:val="18"/>
              </w:rPr>
              <w:t>注：如无特种设备，此项不参与评分。</w:t>
            </w:r>
          </w:p>
        </w:tc>
        <w:tc>
          <w:tcPr>
            <w:tcW w:w="550" w:type="dxa"/>
            <w:tcBorders>
              <w:tl2br w:val="nil"/>
              <w:tr2bl w:val="nil"/>
            </w:tcBorders>
            <w:shd w:val="clear" w:color="auto" w:fill="auto"/>
            <w:vAlign w:val="center"/>
          </w:tcPr>
          <w:p w14:paraId="1AF06057">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shd w:val="clear" w:color="000000" w:fill="FFFFFF"/>
            <w:vAlign w:val="center"/>
          </w:tcPr>
          <w:p w14:paraId="1E886EC8">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8380034">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4</w:t>
            </w:r>
          </w:p>
        </w:tc>
        <w:tc>
          <w:tcPr>
            <w:tcW w:w="494" w:type="dxa"/>
            <w:tcBorders>
              <w:tl2br w:val="nil"/>
              <w:tr2bl w:val="nil"/>
            </w:tcBorders>
            <w:vAlign w:val="center"/>
          </w:tcPr>
          <w:p w14:paraId="1266438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vAlign w:val="center"/>
          </w:tcPr>
          <w:p w14:paraId="6229A41B">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4A19FEF8">
            <w:pPr>
              <w:widowControl/>
              <w:spacing w:after="0" w:line="240" w:lineRule="auto"/>
              <w:jc w:val="left"/>
              <w:rPr>
                <w:rFonts w:ascii="微软雅黑" w:hAnsi="微软雅黑" w:eastAsia="微软雅黑" w:cs="微软雅黑"/>
                <w:kern w:val="2"/>
                <w:sz w:val="18"/>
                <w:szCs w:val="18"/>
              </w:rPr>
            </w:pPr>
          </w:p>
        </w:tc>
      </w:tr>
      <w:tr w14:paraId="735FF449">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auto" w:fill="auto"/>
            <w:vAlign w:val="center"/>
          </w:tcPr>
          <w:p w14:paraId="2C3CE00E">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3.5.6.1</w:t>
            </w:r>
          </w:p>
        </w:tc>
        <w:tc>
          <w:tcPr>
            <w:tcW w:w="6830" w:type="dxa"/>
            <w:tcBorders>
              <w:tl2br w:val="nil"/>
              <w:tr2bl w:val="nil"/>
            </w:tcBorders>
            <w:shd w:val="clear" w:color="auto" w:fill="auto"/>
            <w:vAlign w:val="center"/>
          </w:tcPr>
          <w:p w14:paraId="3F4C9D37">
            <w:pPr>
              <w:widowControl/>
              <w:spacing w:after="0" w:line="240" w:lineRule="auto"/>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购置、使用和更换电梯、锅炉、压力容器（含气瓶）、压力管道等特种设备，符合安全监督管理部门的相关规定。</w:t>
            </w:r>
          </w:p>
        </w:tc>
        <w:tc>
          <w:tcPr>
            <w:tcW w:w="550" w:type="dxa"/>
            <w:tcBorders>
              <w:tl2br w:val="nil"/>
              <w:tr2bl w:val="nil"/>
            </w:tcBorders>
            <w:shd w:val="clear" w:color="auto" w:fill="auto"/>
            <w:vAlign w:val="center"/>
          </w:tcPr>
          <w:p w14:paraId="5FFFA915">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shd w:val="clear" w:color="000000" w:fill="FFFFFF"/>
            <w:vAlign w:val="center"/>
          </w:tcPr>
          <w:p w14:paraId="0151D2AB">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E7D7CB6">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4F048F7">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794D032F">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39D56E34">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现场查看登记证书</w:t>
            </w:r>
          </w:p>
        </w:tc>
      </w:tr>
      <w:tr w14:paraId="52401384">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auto" w:fill="auto"/>
            <w:vAlign w:val="center"/>
          </w:tcPr>
          <w:p w14:paraId="5C03330E">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3.5.6.2</w:t>
            </w:r>
          </w:p>
        </w:tc>
        <w:tc>
          <w:tcPr>
            <w:tcW w:w="6830" w:type="dxa"/>
            <w:tcBorders>
              <w:tl2br w:val="nil"/>
              <w:tr2bl w:val="nil"/>
            </w:tcBorders>
            <w:shd w:val="clear" w:color="auto" w:fill="auto"/>
            <w:vAlign w:val="center"/>
          </w:tcPr>
          <w:p w14:paraId="0B7F0527">
            <w:pPr>
              <w:widowControl/>
              <w:spacing w:after="0" w:line="240" w:lineRule="auto"/>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建立特种设施、设备（电梯、锅炉等）台账并定期自检，做好相关记录。</w:t>
            </w:r>
          </w:p>
          <w:p w14:paraId="5047B350">
            <w:pPr>
              <w:widowControl/>
              <w:spacing w:after="0" w:line="240" w:lineRule="auto"/>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注：自检出问题但未整改，不得分。</w:t>
            </w:r>
          </w:p>
        </w:tc>
        <w:tc>
          <w:tcPr>
            <w:tcW w:w="550" w:type="dxa"/>
            <w:tcBorders>
              <w:tl2br w:val="nil"/>
              <w:tr2bl w:val="nil"/>
            </w:tcBorders>
            <w:shd w:val="clear" w:color="auto" w:fill="auto"/>
            <w:vAlign w:val="center"/>
          </w:tcPr>
          <w:p w14:paraId="2F87748F">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shd w:val="clear" w:color="000000" w:fill="FFFFFF"/>
            <w:vAlign w:val="center"/>
          </w:tcPr>
          <w:p w14:paraId="0608471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639F5B81">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6C92FE00">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17EA7A2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013D0090">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查看记录</w:t>
            </w:r>
          </w:p>
        </w:tc>
      </w:tr>
      <w:tr w14:paraId="7C87400E">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auto" w:fill="auto"/>
            <w:vAlign w:val="center"/>
          </w:tcPr>
          <w:p w14:paraId="191A0F6D">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3.5.6.3</w:t>
            </w:r>
          </w:p>
        </w:tc>
        <w:tc>
          <w:tcPr>
            <w:tcW w:w="6830" w:type="dxa"/>
            <w:tcBorders>
              <w:tl2br w:val="nil"/>
              <w:tr2bl w:val="nil"/>
            </w:tcBorders>
            <w:shd w:val="clear" w:color="auto" w:fill="auto"/>
            <w:vAlign w:val="center"/>
          </w:tcPr>
          <w:p w14:paraId="182F3E20">
            <w:pPr>
              <w:widowControl/>
              <w:spacing w:after="0" w:line="240" w:lineRule="auto"/>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定期接受专业单位检验，有正式检测报告并按国家相关要求在政府监管部门登记备案。</w:t>
            </w:r>
          </w:p>
          <w:p w14:paraId="2BC208B8">
            <w:pPr>
              <w:widowControl/>
              <w:spacing w:after="0" w:line="240" w:lineRule="auto"/>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注：检测出问题但未整改，不得分。</w:t>
            </w:r>
          </w:p>
        </w:tc>
        <w:tc>
          <w:tcPr>
            <w:tcW w:w="550" w:type="dxa"/>
            <w:tcBorders>
              <w:tl2br w:val="nil"/>
              <w:tr2bl w:val="nil"/>
            </w:tcBorders>
            <w:shd w:val="clear" w:color="auto" w:fill="auto"/>
            <w:vAlign w:val="center"/>
          </w:tcPr>
          <w:p w14:paraId="1784799E">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shd w:val="clear" w:color="000000" w:fill="FFFFFF"/>
            <w:vAlign w:val="center"/>
          </w:tcPr>
          <w:p w14:paraId="571BBC8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1FE4DCCB">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35BC19D">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4F18CEE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574420DA">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查看检测报告</w:t>
            </w:r>
          </w:p>
        </w:tc>
      </w:tr>
      <w:tr w14:paraId="2497384D">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auto" w:fill="auto"/>
            <w:vAlign w:val="center"/>
          </w:tcPr>
          <w:p w14:paraId="254D1E51">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3.5.6.4</w:t>
            </w:r>
          </w:p>
        </w:tc>
        <w:tc>
          <w:tcPr>
            <w:tcW w:w="6830" w:type="dxa"/>
            <w:tcBorders>
              <w:tl2br w:val="nil"/>
              <w:tr2bl w:val="nil"/>
            </w:tcBorders>
            <w:shd w:val="clear" w:color="auto" w:fill="auto"/>
            <w:vAlign w:val="center"/>
          </w:tcPr>
          <w:p w14:paraId="408821E8">
            <w:pPr>
              <w:widowControl/>
              <w:spacing w:after="0" w:line="240" w:lineRule="auto"/>
              <w:rPr>
                <w:rFonts w:ascii="微软雅黑" w:hAnsi="微软雅黑" w:eastAsia="微软雅黑" w:cs="微软雅黑"/>
                <w:b/>
                <w:kern w:val="2"/>
                <w:sz w:val="18"/>
                <w:szCs w:val="18"/>
              </w:rPr>
            </w:pPr>
            <w:r>
              <w:rPr>
                <w:rFonts w:hint="eastAsia" w:ascii="微软雅黑" w:hAnsi="微软雅黑" w:eastAsia="微软雅黑" w:cs="微软雅黑"/>
                <w:b/>
                <w:kern w:val="2"/>
              </w:rPr>
              <w:t>★</w:t>
            </w:r>
            <w:r>
              <w:rPr>
                <w:rFonts w:hint="eastAsia" w:ascii="微软雅黑" w:hAnsi="微软雅黑" w:eastAsia="微软雅黑" w:cs="微软雅黑"/>
                <w:b/>
                <w:kern w:val="2"/>
                <w:sz w:val="18"/>
                <w:szCs w:val="18"/>
              </w:rPr>
              <w:t>特种设备操作人员持证上岗率</w:t>
            </w:r>
            <w:r>
              <w:rPr>
                <w:rFonts w:ascii="微软雅黑" w:hAnsi="微软雅黑" w:eastAsia="微软雅黑" w:cs="微软雅黑"/>
                <w:b/>
                <w:kern w:val="2"/>
                <w:sz w:val="18"/>
                <w:szCs w:val="18"/>
              </w:rPr>
              <w:t>100%。</w:t>
            </w:r>
          </w:p>
          <w:p w14:paraId="7820AAF3">
            <w:pPr>
              <w:widowControl/>
              <w:spacing w:after="0" w:line="240" w:lineRule="auto"/>
              <w:rPr>
                <w:rFonts w:ascii="微软雅黑" w:hAnsi="微软雅黑" w:eastAsia="微软雅黑" w:cs="微软雅黑"/>
                <w:b/>
                <w:kern w:val="2"/>
                <w:sz w:val="18"/>
                <w:szCs w:val="18"/>
              </w:rPr>
            </w:pPr>
            <w:r>
              <w:rPr>
                <w:rFonts w:hint="eastAsia" w:ascii="微软雅黑" w:hAnsi="微软雅黑" w:eastAsia="微软雅黑" w:cs="微软雅黑"/>
                <w:b/>
                <w:bCs/>
                <w:kern w:val="2"/>
                <w:sz w:val="18"/>
                <w:szCs w:val="18"/>
              </w:rPr>
              <w:t>注：申请各等级评定的养老机构若不符合此项要求，不予以申报。</w:t>
            </w:r>
          </w:p>
        </w:tc>
        <w:tc>
          <w:tcPr>
            <w:tcW w:w="550" w:type="dxa"/>
            <w:tcBorders>
              <w:tl2br w:val="nil"/>
              <w:tr2bl w:val="nil"/>
            </w:tcBorders>
            <w:shd w:val="clear" w:color="auto" w:fill="auto"/>
            <w:vAlign w:val="center"/>
          </w:tcPr>
          <w:p w14:paraId="4D5E4A9B">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shd w:val="clear" w:color="000000" w:fill="FFFFFF"/>
            <w:vAlign w:val="center"/>
          </w:tcPr>
          <w:p w14:paraId="0D61798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B665D02">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15B08809">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644DA46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7E0910E9">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查看证照</w:t>
            </w:r>
          </w:p>
        </w:tc>
      </w:tr>
      <w:tr w14:paraId="66D58469">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5667FE30">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3.5.7</w:t>
            </w:r>
          </w:p>
        </w:tc>
        <w:tc>
          <w:tcPr>
            <w:tcW w:w="6830" w:type="dxa"/>
            <w:tcBorders>
              <w:tl2br w:val="nil"/>
              <w:tr2bl w:val="nil"/>
            </w:tcBorders>
            <w:vAlign w:val="center"/>
          </w:tcPr>
          <w:p w14:paraId="13CDD5C8">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视频监控系统</w:t>
            </w:r>
          </w:p>
        </w:tc>
        <w:tc>
          <w:tcPr>
            <w:tcW w:w="550" w:type="dxa"/>
            <w:tcBorders>
              <w:tl2br w:val="nil"/>
              <w:tr2bl w:val="nil"/>
            </w:tcBorders>
            <w:vAlign w:val="center"/>
          </w:tcPr>
          <w:p w14:paraId="36F11344">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46B9ACF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83473AD">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3</w:t>
            </w:r>
          </w:p>
        </w:tc>
        <w:tc>
          <w:tcPr>
            <w:tcW w:w="494" w:type="dxa"/>
            <w:tcBorders>
              <w:tl2br w:val="nil"/>
              <w:tr2bl w:val="nil"/>
            </w:tcBorders>
            <w:vAlign w:val="center"/>
          </w:tcPr>
          <w:p w14:paraId="2E3CA9E0">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vAlign w:val="center"/>
          </w:tcPr>
          <w:p w14:paraId="5BFAA3C2">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597BA882">
            <w:pPr>
              <w:widowControl/>
              <w:spacing w:after="0" w:line="240" w:lineRule="auto"/>
              <w:jc w:val="left"/>
              <w:rPr>
                <w:rFonts w:ascii="微软雅黑" w:hAnsi="微软雅黑" w:eastAsia="微软雅黑" w:cs="微软雅黑"/>
                <w:kern w:val="2"/>
                <w:sz w:val="18"/>
                <w:szCs w:val="18"/>
              </w:rPr>
            </w:pPr>
          </w:p>
        </w:tc>
      </w:tr>
      <w:tr w14:paraId="63185FEB">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auto" w:fill="auto"/>
            <w:vAlign w:val="center"/>
          </w:tcPr>
          <w:p w14:paraId="56E4ECFA">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3.5.7.1</w:t>
            </w:r>
          </w:p>
        </w:tc>
        <w:tc>
          <w:tcPr>
            <w:tcW w:w="6830" w:type="dxa"/>
            <w:tcBorders>
              <w:tl2br w:val="nil"/>
              <w:tr2bl w:val="nil"/>
            </w:tcBorders>
            <w:shd w:val="clear" w:color="auto" w:fill="auto"/>
            <w:vAlign w:val="center"/>
          </w:tcPr>
          <w:p w14:paraId="4CBA2A52">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监控机房由专人值守。</w:t>
            </w:r>
          </w:p>
        </w:tc>
        <w:tc>
          <w:tcPr>
            <w:tcW w:w="550" w:type="dxa"/>
            <w:tcBorders>
              <w:tl2br w:val="nil"/>
              <w:tr2bl w:val="nil"/>
            </w:tcBorders>
            <w:shd w:val="clear" w:color="000000" w:fill="FFFFFF"/>
            <w:vAlign w:val="center"/>
          </w:tcPr>
          <w:p w14:paraId="0F3E1DFB">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shd w:val="clear" w:color="000000" w:fill="FFFFFF"/>
            <w:vAlign w:val="center"/>
          </w:tcPr>
          <w:p w14:paraId="43E77BF0">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auto" w:fill="auto"/>
            <w:vAlign w:val="center"/>
          </w:tcPr>
          <w:p w14:paraId="228DA8D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000000" w:fill="FFFFFF"/>
            <w:vAlign w:val="center"/>
          </w:tcPr>
          <w:p w14:paraId="2F248FD0">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4F6EB81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31C4DE2C">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现场查看、查看值班记录</w:t>
            </w:r>
          </w:p>
        </w:tc>
      </w:tr>
      <w:tr w14:paraId="5B46E24E">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auto" w:fill="auto"/>
            <w:vAlign w:val="center"/>
          </w:tcPr>
          <w:p w14:paraId="1BEAC29D">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3.5.7.2</w:t>
            </w:r>
          </w:p>
        </w:tc>
        <w:tc>
          <w:tcPr>
            <w:tcW w:w="6830" w:type="dxa"/>
            <w:tcBorders>
              <w:tl2br w:val="nil"/>
              <w:tr2bl w:val="nil"/>
            </w:tcBorders>
            <w:shd w:val="clear" w:color="auto" w:fill="auto"/>
            <w:vAlign w:val="center"/>
          </w:tcPr>
          <w:p w14:paraId="2842CE96">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kern w:val="2"/>
              </w:rPr>
              <w:t>★</w:t>
            </w:r>
            <w:r>
              <w:rPr>
                <w:rFonts w:hint="eastAsia" w:ascii="微软雅黑" w:hAnsi="微软雅黑" w:eastAsia="微软雅黑" w:cs="微软雅黑"/>
                <w:b/>
                <w:bCs/>
                <w:kern w:val="2"/>
                <w:sz w:val="18"/>
                <w:szCs w:val="18"/>
              </w:rPr>
              <w:t>视频监控系统覆盖养老机构内各出入口、接待大厅、值班室、楼道、餐厅等公共场所。</w:t>
            </w:r>
          </w:p>
          <w:p w14:paraId="29D6ABEA">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b/>
                <w:bCs/>
                <w:kern w:val="2"/>
                <w:sz w:val="18"/>
                <w:szCs w:val="18"/>
              </w:rPr>
              <w:t>注：申请各等级评定的养老机构若不符合此项要求，不予以申报</w:t>
            </w:r>
            <w:r>
              <w:rPr>
                <w:rFonts w:hint="eastAsia" w:ascii="微软雅黑" w:hAnsi="微软雅黑" w:eastAsia="微软雅黑" w:cs="微软雅黑"/>
                <w:kern w:val="2"/>
                <w:sz w:val="18"/>
                <w:szCs w:val="18"/>
              </w:rPr>
              <w:t>。</w:t>
            </w:r>
          </w:p>
        </w:tc>
        <w:tc>
          <w:tcPr>
            <w:tcW w:w="550" w:type="dxa"/>
            <w:tcBorders>
              <w:tl2br w:val="nil"/>
              <w:tr2bl w:val="nil"/>
            </w:tcBorders>
            <w:shd w:val="clear" w:color="000000" w:fill="FFFFFF"/>
            <w:vAlign w:val="center"/>
          </w:tcPr>
          <w:p w14:paraId="1D82DE4B">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shd w:val="clear" w:color="000000" w:fill="FFFFFF"/>
            <w:vAlign w:val="center"/>
          </w:tcPr>
          <w:p w14:paraId="0E33B3BF">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auto" w:fill="auto"/>
            <w:vAlign w:val="center"/>
          </w:tcPr>
          <w:p w14:paraId="1FF0379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000000" w:fill="FFFFFF"/>
            <w:vAlign w:val="center"/>
          </w:tcPr>
          <w:p w14:paraId="352FE28F">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2DD6103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17420703">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w:t>
            </w:r>
          </w:p>
        </w:tc>
      </w:tr>
      <w:tr w14:paraId="7090E47A">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auto" w:fill="auto"/>
            <w:vAlign w:val="center"/>
          </w:tcPr>
          <w:p w14:paraId="3A35CE8F">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3.5.7.3</w:t>
            </w:r>
          </w:p>
        </w:tc>
        <w:tc>
          <w:tcPr>
            <w:tcW w:w="6830" w:type="dxa"/>
            <w:tcBorders>
              <w:tl2br w:val="nil"/>
              <w:tr2bl w:val="nil"/>
            </w:tcBorders>
            <w:shd w:val="clear" w:color="auto" w:fill="auto"/>
            <w:vAlign w:val="center"/>
          </w:tcPr>
          <w:p w14:paraId="20054696">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监控系统不间断录像并妥善保管视频监控记录</w:t>
            </w:r>
            <w:r>
              <w:rPr>
                <w:rFonts w:ascii="微软雅黑" w:hAnsi="微软雅黑" w:eastAsia="微软雅黑" w:cs="微软雅黑"/>
                <w:kern w:val="2"/>
                <w:sz w:val="18"/>
                <w:szCs w:val="18"/>
              </w:rPr>
              <w:t>15天以上记录，定期维护。</w:t>
            </w:r>
          </w:p>
        </w:tc>
        <w:tc>
          <w:tcPr>
            <w:tcW w:w="550" w:type="dxa"/>
            <w:tcBorders>
              <w:tl2br w:val="nil"/>
              <w:tr2bl w:val="nil"/>
            </w:tcBorders>
            <w:shd w:val="clear" w:color="000000" w:fill="FFFFFF"/>
            <w:vAlign w:val="center"/>
          </w:tcPr>
          <w:p w14:paraId="56855CC2">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shd w:val="clear" w:color="000000" w:fill="FFFFFF"/>
            <w:vAlign w:val="center"/>
          </w:tcPr>
          <w:p w14:paraId="0FB64ED6">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auto" w:fill="auto"/>
            <w:vAlign w:val="center"/>
          </w:tcPr>
          <w:p w14:paraId="19BF179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000000" w:fill="FFFFFF"/>
            <w:vAlign w:val="center"/>
          </w:tcPr>
          <w:p w14:paraId="04D51081">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7BBDF4F1">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5AC334D6">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查看视频监控系统记录，抽查最近</w:t>
            </w:r>
            <w:r>
              <w:rPr>
                <w:rFonts w:ascii="微软雅黑" w:hAnsi="微软雅黑" w:eastAsia="微软雅黑" w:cs="微软雅黑"/>
                <w:kern w:val="2"/>
                <w:sz w:val="18"/>
                <w:szCs w:val="18"/>
              </w:rPr>
              <w:t>15天任意时段、任意地点的记录</w:t>
            </w:r>
          </w:p>
        </w:tc>
      </w:tr>
      <w:tr w14:paraId="4C58A3AC">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auto" w:fill="auto"/>
            <w:vAlign w:val="center"/>
          </w:tcPr>
          <w:p w14:paraId="371B9B2C">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3.5.8</w:t>
            </w:r>
          </w:p>
        </w:tc>
        <w:tc>
          <w:tcPr>
            <w:tcW w:w="6830" w:type="dxa"/>
            <w:tcBorders>
              <w:tl2br w:val="nil"/>
              <w:tr2bl w:val="nil"/>
            </w:tcBorders>
            <w:shd w:val="clear" w:color="auto" w:fill="auto"/>
            <w:vAlign w:val="center"/>
          </w:tcPr>
          <w:p w14:paraId="597B3404">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建筑安全管理</w:t>
            </w:r>
          </w:p>
        </w:tc>
        <w:tc>
          <w:tcPr>
            <w:tcW w:w="550" w:type="dxa"/>
            <w:tcBorders>
              <w:tl2br w:val="nil"/>
              <w:tr2bl w:val="nil"/>
            </w:tcBorders>
            <w:shd w:val="clear" w:color="000000" w:fill="FFFFFF"/>
            <w:vAlign w:val="center"/>
          </w:tcPr>
          <w:p w14:paraId="708DA800">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shd w:val="clear" w:color="000000" w:fill="FFFFFF"/>
            <w:vAlign w:val="center"/>
          </w:tcPr>
          <w:p w14:paraId="59EFF2A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auto" w:fill="auto"/>
            <w:vAlign w:val="center"/>
          </w:tcPr>
          <w:p w14:paraId="15D02A11">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494" w:type="dxa"/>
            <w:tcBorders>
              <w:tl2br w:val="nil"/>
              <w:tr2bl w:val="nil"/>
            </w:tcBorders>
            <w:shd w:val="clear" w:color="000000" w:fill="FFFFFF"/>
            <w:vAlign w:val="center"/>
          </w:tcPr>
          <w:p w14:paraId="7348A4BA">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vAlign w:val="center"/>
          </w:tcPr>
          <w:p w14:paraId="15173C2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6D0BA7B3">
            <w:pPr>
              <w:widowControl/>
              <w:spacing w:after="0" w:line="240" w:lineRule="auto"/>
              <w:jc w:val="left"/>
              <w:rPr>
                <w:rFonts w:ascii="微软雅黑" w:hAnsi="微软雅黑" w:eastAsia="微软雅黑" w:cs="微软雅黑"/>
                <w:kern w:val="2"/>
                <w:sz w:val="18"/>
                <w:szCs w:val="18"/>
              </w:rPr>
            </w:pPr>
          </w:p>
        </w:tc>
      </w:tr>
      <w:tr w14:paraId="1265523B">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auto" w:fill="auto"/>
            <w:vAlign w:val="center"/>
          </w:tcPr>
          <w:p w14:paraId="0A8E9701">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3.5.8.1</w:t>
            </w:r>
          </w:p>
        </w:tc>
        <w:tc>
          <w:tcPr>
            <w:tcW w:w="6830" w:type="dxa"/>
            <w:tcBorders>
              <w:tl2br w:val="nil"/>
              <w:tr2bl w:val="nil"/>
            </w:tcBorders>
            <w:shd w:val="clear" w:color="auto" w:fill="auto"/>
            <w:vAlign w:val="center"/>
          </w:tcPr>
          <w:p w14:paraId="6ED063DA">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对建筑物进行日常巡查，发现隐患及时处理并做好记录。</w:t>
            </w:r>
          </w:p>
        </w:tc>
        <w:tc>
          <w:tcPr>
            <w:tcW w:w="550" w:type="dxa"/>
            <w:tcBorders>
              <w:tl2br w:val="nil"/>
              <w:tr2bl w:val="nil"/>
            </w:tcBorders>
            <w:shd w:val="clear" w:color="000000" w:fill="FFFFFF"/>
            <w:vAlign w:val="center"/>
          </w:tcPr>
          <w:p w14:paraId="6C1C51C2">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shd w:val="clear" w:color="000000" w:fill="FFFFFF"/>
            <w:vAlign w:val="center"/>
          </w:tcPr>
          <w:p w14:paraId="171D73A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auto" w:fill="auto"/>
            <w:vAlign w:val="center"/>
          </w:tcPr>
          <w:p w14:paraId="3BCC2D2F">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000000" w:fill="FFFFFF"/>
            <w:vAlign w:val="center"/>
          </w:tcPr>
          <w:p w14:paraId="721A0213">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4D1664E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44EDBF8C">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现场查看、询问员工、查看隐患处理记录</w:t>
            </w:r>
          </w:p>
        </w:tc>
      </w:tr>
      <w:tr w14:paraId="6FBDB4EB">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auto" w:fill="auto"/>
            <w:vAlign w:val="center"/>
          </w:tcPr>
          <w:p w14:paraId="5E35126E">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3.5.8.2</w:t>
            </w:r>
          </w:p>
        </w:tc>
        <w:tc>
          <w:tcPr>
            <w:tcW w:w="6830" w:type="dxa"/>
            <w:tcBorders>
              <w:tl2br w:val="nil"/>
              <w:tr2bl w:val="nil"/>
            </w:tcBorders>
            <w:shd w:val="clear" w:color="auto" w:fill="auto"/>
            <w:vAlign w:val="center"/>
          </w:tcPr>
          <w:p w14:paraId="47EFA903">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对建筑物进行日常维护，并做好记录。</w:t>
            </w:r>
          </w:p>
        </w:tc>
        <w:tc>
          <w:tcPr>
            <w:tcW w:w="550" w:type="dxa"/>
            <w:tcBorders>
              <w:tl2br w:val="nil"/>
              <w:tr2bl w:val="nil"/>
            </w:tcBorders>
            <w:shd w:val="clear" w:color="000000" w:fill="FFFFFF"/>
            <w:vAlign w:val="center"/>
          </w:tcPr>
          <w:p w14:paraId="3247A70A">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shd w:val="clear" w:color="000000" w:fill="FFFFFF"/>
            <w:vAlign w:val="center"/>
          </w:tcPr>
          <w:p w14:paraId="29E320E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auto" w:fill="auto"/>
            <w:vAlign w:val="center"/>
          </w:tcPr>
          <w:p w14:paraId="516A2AAB">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000000" w:fill="FFFFFF"/>
            <w:vAlign w:val="center"/>
          </w:tcPr>
          <w:p w14:paraId="59DD9735">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79AC317A">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6CA57F78">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查看维护记录</w:t>
            </w:r>
          </w:p>
        </w:tc>
      </w:tr>
      <w:tr w14:paraId="2195DDD1">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000000" w:fill="D4E9D6"/>
            <w:vAlign w:val="center"/>
          </w:tcPr>
          <w:p w14:paraId="3CCB8D33">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3.6</w:t>
            </w:r>
          </w:p>
        </w:tc>
        <w:tc>
          <w:tcPr>
            <w:tcW w:w="6830" w:type="dxa"/>
            <w:tcBorders>
              <w:tl2br w:val="nil"/>
              <w:tr2bl w:val="nil"/>
            </w:tcBorders>
            <w:shd w:val="clear" w:color="000000" w:fill="D4E9D6"/>
            <w:vAlign w:val="center"/>
          </w:tcPr>
          <w:p w14:paraId="0200DB23">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后勤管理</w:t>
            </w:r>
          </w:p>
        </w:tc>
        <w:tc>
          <w:tcPr>
            <w:tcW w:w="550" w:type="dxa"/>
            <w:tcBorders>
              <w:tl2br w:val="nil"/>
              <w:tr2bl w:val="nil"/>
            </w:tcBorders>
            <w:shd w:val="clear" w:color="000000" w:fill="D4E9D6"/>
            <w:vAlign w:val="center"/>
          </w:tcPr>
          <w:p w14:paraId="7FA87FF9">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shd w:val="clear" w:color="000000" w:fill="D4E9D6"/>
            <w:vAlign w:val="center"/>
          </w:tcPr>
          <w:p w14:paraId="480F02B5">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15</w:t>
            </w:r>
          </w:p>
        </w:tc>
        <w:tc>
          <w:tcPr>
            <w:tcW w:w="494" w:type="dxa"/>
            <w:tcBorders>
              <w:tl2br w:val="nil"/>
              <w:tr2bl w:val="nil"/>
            </w:tcBorders>
            <w:shd w:val="clear" w:color="000000" w:fill="D4E9D6"/>
            <w:vAlign w:val="center"/>
          </w:tcPr>
          <w:p w14:paraId="74DEAD2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000000" w:fill="D4E9D6"/>
            <w:vAlign w:val="center"/>
          </w:tcPr>
          <w:p w14:paraId="1669C908">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shd w:val="clear" w:color="000000" w:fill="D4E9D6"/>
            <w:vAlign w:val="center"/>
          </w:tcPr>
          <w:p w14:paraId="7E362926">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shd w:val="clear" w:color="000000" w:fill="D4E9D6"/>
            <w:vAlign w:val="center"/>
          </w:tcPr>
          <w:p w14:paraId="29E37D2C">
            <w:pPr>
              <w:widowControl/>
              <w:spacing w:after="0" w:line="240" w:lineRule="auto"/>
              <w:jc w:val="left"/>
              <w:rPr>
                <w:rFonts w:ascii="微软雅黑" w:hAnsi="微软雅黑" w:eastAsia="微软雅黑" w:cs="微软雅黑"/>
                <w:kern w:val="2"/>
                <w:sz w:val="18"/>
                <w:szCs w:val="18"/>
              </w:rPr>
            </w:pPr>
          </w:p>
        </w:tc>
      </w:tr>
      <w:tr w14:paraId="49B78837">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770DD1F9">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3.6.1</w:t>
            </w:r>
          </w:p>
        </w:tc>
        <w:tc>
          <w:tcPr>
            <w:tcW w:w="6830" w:type="dxa"/>
            <w:tcBorders>
              <w:tl2br w:val="nil"/>
              <w:tr2bl w:val="nil"/>
            </w:tcBorders>
            <w:vAlign w:val="center"/>
          </w:tcPr>
          <w:p w14:paraId="24495EDF">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后勤管理制度</w:t>
            </w:r>
          </w:p>
        </w:tc>
        <w:tc>
          <w:tcPr>
            <w:tcW w:w="550" w:type="dxa"/>
            <w:tcBorders>
              <w:tl2br w:val="nil"/>
              <w:tr2bl w:val="nil"/>
            </w:tcBorders>
            <w:vAlign w:val="center"/>
          </w:tcPr>
          <w:p w14:paraId="5399B7B5">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54713E78">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2A74F2A4">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15</w:t>
            </w:r>
          </w:p>
        </w:tc>
        <w:tc>
          <w:tcPr>
            <w:tcW w:w="494" w:type="dxa"/>
            <w:tcBorders>
              <w:tl2br w:val="nil"/>
              <w:tr2bl w:val="nil"/>
            </w:tcBorders>
            <w:vAlign w:val="center"/>
          </w:tcPr>
          <w:p w14:paraId="6C748AD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vAlign w:val="center"/>
          </w:tcPr>
          <w:p w14:paraId="022D972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5BEFB08B">
            <w:pPr>
              <w:widowControl/>
              <w:spacing w:after="0" w:line="240" w:lineRule="auto"/>
              <w:jc w:val="left"/>
              <w:rPr>
                <w:rFonts w:ascii="微软雅黑" w:hAnsi="微软雅黑" w:eastAsia="微软雅黑" w:cs="微软雅黑"/>
                <w:kern w:val="2"/>
                <w:sz w:val="18"/>
                <w:szCs w:val="18"/>
              </w:rPr>
            </w:pPr>
          </w:p>
        </w:tc>
      </w:tr>
      <w:tr w14:paraId="54DD5DA9">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000000" w:fill="FFFFFF"/>
            <w:vAlign w:val="center"/>
          </w:tcPr>
          <w:p w14:paraId="3B3509C9">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3.6.1.1</w:t>
            </w:r>
          </w:p>
        </w:tc>
        <w:tc>
          <w:tcPr>
            <w:tcW w:w="6830" w:type="dxa"/>
            <w:tcBorders>
              <w:tl2br w:val="nil"/>
              <w:tr2bl w:val="nil"/>
            </w:tcBorders>
            <w:shd w:val="clear" w:color="auto" w:fill="auto"/>
            <w:vAlign w:val="center"/>
          </w:tcPr>
          <w:p w14:paraId="6F9F4CB8">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建立物资采购和管理制度，建立台账。</w:t>
            </w:r>
          </w:p>
          <w:p w14:paraId="2BAEC5C3">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注：无台账扣</w:t>
            </w:r>
            <w:r>
              <w:rPr>
                <w:rFonts w:ascii="微软雅黑" w:hAnsi="微软雅黑" w:eastAsia="微软雅黑" w:cs="微软雅黑"/>
                <w:kern w:val="2"/>
                <w:sz w:val="18"/>
                <w:szCs w:val="18"/>
              </w:rPr>
              <w:t>1分，无制度不得分。</w:t>
            </w:r>
          </w:p>
        </w:tc>
        <w:tc>
          <w:tcPr>
            <w:tcW w:w="550" w:type="dxa"/>
            <w:tcBorders>
              <w:tl2br w:val="nil"/>
              <w:tr2bl w:val="nil"/>
            </w:tcBorders>
            <w:shd w:val="clear" w:color="000000" w:fill="FFFFFF"/>
            <w:vAlign w:val="center"/>
          </w:tcPr>
          <w:p w14:paraId="75EE894E">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shd w:val="clear" w:color="000000" w:fill="FFFFFF"/>
            <w:vAlign w:val="center"/>
          </w:tcPr>
          <w:p w14:paraId="7C3B46BA">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auto" w:fill="auto"/>
            <w:vAlign w:val="center"/>
          </w:tcPr>
          <w:p w14:paraId="456FC674">
            <w:pPr>
              <w:widowControl/>
              <w:spacing w:after="0" w:line="240" w:lineRule="auto"/>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000000" w:fill="FFFFFF"/>
            <w:vAlign w:val="center"/>
          </w:tcPr>
          <w:p w14:paraId="2D816074">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0CC7F3B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5C1F38B1">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查看制度、台账</w:t>
            </w:r>
          </w:p>
        </w:tc>
      </w:tr>
      <w:tr w14:paraId="748EFAD6">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000000" w:fill="FFFFFF"/>
            <w:vAlign w:val="center"/>
          </w:tcPr>
          <w:p w14:paraId="3E655EC5">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3.6.1.2</w:t>
            </w:r>
          </w:p>
        </w:tc>
        <w:tc>
          <w:tcPr>
            <w:tcW w:w="6830" w:type="dxa"/>
            <w:tcBorders>
              <w:tl2br w:val="nil"/>
              <w:tr2bl w:val="nil"/>
            </w:tcBorders>
            <w:shd w:val="clear" w:color="auto" w:fill="auto"/>
            <w:vAlign w:val="center"/>
          </w:tcPr>
          <w:p w14:paraId="04612B88">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建立库房管理制度，并做好库房物资出</w:t>
            </w:r>
            <w:r>
              <w:rPr>
                <w:rFonts w:ascii="微软雅黑" w:hAnsi="微软雅黑" w:eastAsia="微软雅黑" w:cs="微软雅黑"/>
                <w:kern w:val="2"/>
                <w:sz w:val="18"/>
                <w:szCs w:val="18"/>
              </w:rPr>
              <w:t>/入库记录，账物相符。</w:t>
            </w:r>
          </w:p>
          <w:p w14:paraId="2EA72843">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注：无制度扣</w:t>
            </w:r>
            <w:r>
              <w:rPr>
                <w:rFonts w:ascii="微软雅黑" w:hAnsi="微软雅黑" w:eastAsia="微软雅黑" w:cs="微软雅黑"/>
                <w:kern w:val="2"/>
                <w:sz w:val="18"/>
                <w:szCs w:val="18"/>
              </w:rPr>
              <w:t>1分，</w:t>
            </w:r>
            <w:r>
              <w:rPr>
                <w:rFonts w:hint="eastAsia" w:ascii="微软雅黑" w:hAnsi="微软雅黑" w:eastAsia="微软雅黑" w:cs="微软雅黑"/>
                <w:kern w:val="2"/>
                <w:sz w:val="18"/>
                <w:szCs w:val="18"/>
              </w:rPr>
              <w:t>无记录扣</w:t>
            </w:r>
            <w:r>
              <w:rPr>
                <w:rFonts w:ascii="微软雅黑" w:hAnsi="微软雅黑" w:eastAsia="微软雅黑" w:cs="微软雅黑"/>
                <w:kern w:val="2"/>
                <w:sz w:val="18"/>
                <w:szCs w:val="18"/>
              </w:rPr>
              <w:t>1分，账物不相符此项不得分。</w:t>
            </w:r>
          </w:p>
        </w:tc>
        <w:tc>
          <w:tcPr>
            <w:tcW w:w="550" w:type="dxa"/>
            <w:tcBorders>
              <w:tl2br w:val="nil"/>
              <w:tr2bl w:val="nil"/>
            </w:tcBorders>
            <w:shd w:val="clear" w:color="000000" w:fill="FFFFFF"/>
            <w:vAlign w:val="center"/>
          </w:tcPr>
          <w:p w14:paraId="7C75418E">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shd w:val="clear" w:color="000000" w:fill="FFFFFF"/>
            <w:vAlign w:val="center"/>
          </w:tcPr>
          <w:p w14:paraId="29BE994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auto" w:fill="auto"/>
            <w:vAlign w:val="center"/>
          </w:tcPr>
          <w:p w14:paraId="21A27369">
            <w:pPr>
              <w:widowControl/>
              <w:spacing w:after="0" w:line="240" w:lineRule="auto"/>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000000" w:fill="FFFFFF"/>
            <w:vAlign w:val="center"/>
          </w:tcPr>
          <w:p w14:paraId="22A24074">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3</w:t>
            </w:r>
          </w:p>
        </w:tc>
        <w:tc>
          <w:tcPr>
            <w:tcW w:w="397" w:type="dxa"/>
            <w:tcBorders>
              <w:tl2br w:val="nil"/>
              <w:tr2bl w:val="nil"/>
            </w:tcBorders>
            <w:vAlign w:val="center"/>
          </w:tcPr>
          <w:p w14:paraId="7D3C5910">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1D72E1C2">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查看制度、记录</w:t>
            </w:r>
          </w:p>
        </w:tc>
      </w:tr>
      <w:tr w14:paraId="0D668BD7">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4657864C">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3.6.1.3</w:t>
            </w:r>
          </w:p>
        </w:tc>
        <w:tc>
          <w:tcPr>
            <w:tcW w:w="6830" w:type="dxa"/>
            <w:tcBorders>
              <w:tl2br w:val="nil"/>
              <w:tr2bl w:val="nil"/>
            </w:tcBorders>
            <w:vAlign w:val="center"/>
          </w:tcPr>
          <w:p w14:paraId="0A671D96">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设施设备定期检测维护，规范维护流程，制定应急预案。</w:t>
            </w:r>
          </w:p>
        </w:tc>
        <w:tc>
          <w:tcPr>
            <w:tcW w:w="550" w:type="dxa"/>
            <w:tcBorders>
              <w:tl2br w:val="nil"/>
              <w:tr2bl w:val="nil"/>
            </w:tcBorders>
            <w:vAlign w:val="center"/>
          </w:tcPr>
          <w:p w14:paraId="262A6E2B">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196DA2A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1F2CEA77">
            <w:pPr>
              <w:widowControl/>
              <w:spacing w:after="0" w:line="240" w:lineRule="auto"/>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164107EE">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0358439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195F993E">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查看流程、应急预案</w:t>
            </w:r>
          </w:p>
        </w:tc>
      </w:tr>
      <w:tr w14:paraId="44623984">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0BC7462F">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3.6.1.4</w:t>
            </w:r>
          </w:p>
        </w:tc>
        <w:tc>
          <w:tcPr>
            <w:tcW w:w="6830" w:type="dxa"/>
            <w:tcBorders>
              <w:tl2br w:val="nil"/>
              <w:tr2bl w:val="nil"/>
            </w:tcBorders>
            <w:vAlign w:val="center"/>
          </w:tcPr>
          <w:p w14:paraId="0350E0FC">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建立设施设备档案，有维护记录及检查维修记录。</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注：未建立档案此项不得分。</w:t>
            </w:r>
          </w:p>
        </w:tc>
        <w:tc>
          <w:tcPr>
            <w:tcW w:w="550" w:type="dxa"/>
            <w:tcBorders>
              <w:tl2br w:val="nil"/>
              <w:tr2bl w:val="nil"/>
            </w:tcBorders>
            <w:vAlign w:val="center"/>
          </w:tcPr>
          <w:p w14:paraId="72C6ECE1">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5E252002">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44419E78">
            <w:pPr>
              <w:widowControl/>
              <w:spacing w:after="0" w:line="240" w:lineRule="auto"/>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27D98B5A">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1252083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1311D894">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查看档案及维护、维修记录</w:t>
            </w:r>
          </w:p>
        </w:tc>
      </w:tr>
      <w:tr w14:paraId="12EB70E5">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74917007">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3.6.1.5</w:t>
            </w:r>
          </w:p>
        </w:tc>
        <w:tc>
          <w:tcPr>
            <w:tcW w:w="6830" w:type="dxa"/>
            <w:tcBorders>
              <w:tl2br w:val="nil"/>
              <w:tr2bl w:val="nil"/>
            </w:tcBorders>
            <w:vAlign w:val="center"/>
          </w:tcPr>
          <w:p w14:paraId="00F993D2">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制定环境（垃圾、污水、绿化等）管理方案并予以执行。</w:t>
            </w:r>
          </w:p>
        </w:tc>
        <w:tc>
          <w:tcPr>
            <w:tcW w:w="550" w:type="dxa"/>
            <w:tcBorders>
              <w:tl2br w:val="nil"/>
              <w:tr2bl w:val="nil"/>
            </w:tcBorders>
            <w:vAlign w:val="center"/>
          </w:tcPr>
          <w:p w14:paraId="0C95338C">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62799F8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26BA9FF5">
            <w:pPr>
              <w:widowControl/>
              <w:spacing w:after="0" w:line="240" w:lineRule="auto"/>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34BD890">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7DCA2F4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400BC4DB">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查看文本、执行记录</w:t>
            </w:r>
          </w:p>
        </w:tc>
      </w:tr>
      <w:tr w14:paraId="514F00CA">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3098E7BA">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3.6.1.6</w:t>
            </w:r>
          </w:p>
        </w:tc>
        <w:tc>
          <w:tcPr>
            <w:tcW w:w="6830" w:type="dxa"/>
            <w:tcBorders>
              <w:tl2br w:val="nil"/>
              <w:tr2bl w:val="nil"/>
            </w:tcBorders>
            <w:vAlign w:val="center"/>
          </w:tcPr>
          <w:p w14:paraId="76DA94D9">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做好废弃物（医疗废弃物、生活废弃物等）管理工作</w:t>
            </w:r>
            <w:r>
              <w:rPr>
                <w:rFonts w:ascii="微软雅黑" w:hAnsi="微软雅黑" w:eastAsia="微软雅黑" w:cs="微软雅黑"/>
                <w:kern w:val="2"/>
                <w:sz w:val="18"/>
                <w:szCs w:val="18"/>
              </w:rPr>
              <w:t>，</w:t>
            </w:r>
            <w:r>
              <w:rPr>
                <w:rFonts w:hint="eastAsia" w:ascii="微软雅黑" w:hAnsi="微软雅黑" w:eastAsia="微软雅黑" w:cs="微软雅黑"/>
                <w:kern w:val="2"/>
                <w:sz w:val="18"/>
                <w:szCs w:val="18"/>
              </w:rPr>
              <w:t>并做好记录。</w:t>
            </w:r>
          </w:p>
        </w:tc>
        <w:tc>
          <w:tcPr>
            <w:tcW w:w="550" w:type="dxa"/>
            <w:tcBorders>
              <w:tl2br w:val="nil"/>
              <w:tr2bl w:val="nil"/>
            </w:tcBorders>
            <w:vAlign w:val="center"/>
          </w:tcPr>
          <w:p w14:paraId="15A74023">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4AC0E61F">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93048A5">
            <w:pPr>
              <w:widowControl/>
              <w:spacing w:after="0" w:line="240" w:lineRule="auto"/>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8522365">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054A9800">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7FB24EDD">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查看记录</w:t>
            </w:r>
          </w:p>
        </w:tc>
      </w:tr>
      <w:tr w14:paraId="1B4E3105">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2BB078FB">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3.6.1.7</w:t>
            </w:r>
          </w:p>
        </w:tc>
        <w:tc>
          <w:tcPr>
            <w:tcW w:w="6830" w:type="dxa"/>
            <w:tcBorders>
              <w:tl2br w:val="nil"/>
              <w:tr2bl w:val="nil"/>
            </w:tcBorders>
            <w:vAlign w:val="center"/>
          </w:tcPr>
          <w:p w14:paraId="37C6B13E">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制定捐赠物品接收登记表、发放登记表，按捐赠方意愿和相关规定发放、使用受赠物品。</w:t>
            </w:r>
          </w:p>
        </w:tc>
        <w:tc>
          <w:tcPr>
            <w:tcW w:w="550" w:type="dxa"/>
            <w:tcBorders>
              <w:tl2br w:val="nil"/>
              <w:tr2bl w:val="nil"/>
            </w:tcBorders>
            <w:vAlign w:val="center"/>
          </w:tcPr>
          <w:p w14:paraId="4E4E16B1">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7996345A">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CE37454">
            <w:pPr>
              <w:widowControl/>
              <w:spacing w:after="0" w:line="240" w:lineRule="auto"/>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1EC5BFB">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5A646A9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2BDA049B">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查看接受登记表、发放登记表</w:t>
            </w:r>
          </w:p>
        </w:tc>
      </w:tr>
      <w:tr w14:paraId="17F685D0">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auto" w:fill="auto"/>
            <w:vAlign w:val="center"/>
          </w:tcPr>
          <w:p w14:paraId="6BEEAF4F">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3.6.1.8</w:t>
            </w:r>
          </w:p>
        </w:tc>
        <w:tc>
          <w:tcPr>
            <w:tcW w:w="6830" w:type="dxa"/>
            <w:tcBorders>
              <w:tl2br w:val="nil"/>
              <w:tr2bl w:val="nil"/>
            </w:tcBorders>
            <w:shd w:val="clear" w:color="auto" w:fill="auto"/>
            <w:vAlign w:val="center"/>
          </w:tcPr>
          <w:p w14:paraId="35BAA351">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建立车辆管理制度，并做好车辆购置、检测、维修等记录。</w:t>
            </w:r>
          </w:p>
          <w:p w14:paraId="43B5D861">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注：当机构无自有车辆时，此项不参与评分。</w:t>
            </w:r>
          </w:p>
        </w:tc>
        <w:tc>
          <w:tcPr>
            <w:tcW w:w="550" w:type="dxa"/>
            <w:tcBorders>
              <w:tl2br w:val="nil"/>
              <w:tr2bl w:val="nil"/>
            </w:tcBorders>
            <w:shd w:val="clear" w:color="000000" w:fill="FFFFFF"/>
            <w:vAlign w:val="center"/>
          </w:tcPr>
          <w:p w14:paraId="77531669">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shd w:val="clear" w:color="000000" w:fill="FFFFFF"/>
            <w:vAlign w:val="center"/>
          </w:tcPr>
          <w:p w14:paraId="1A111BE8">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auto" w:fill="auto"/>
            <w:vAlign w:val="center"/>
          </w:tcPr>
          <w:p w14:paraId="06F2375E">
            <w:pPr>
              <w:widowControl/>
              <w:spacing w:after="0" w:line="240" w:lineRule="auto"/>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000000" w:fill="FFFFFF"/>
            <w:vAlign w:val="center"/>
          </w:tcPr>
          <w:p w14:paraId="2C5D8DC5">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0835AE1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028072D7">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查看制度、记录</w:t>
            </w:r>
          </w:p>
        </w:tc>
      </w:tr>
      <w:tr w14:paraId="7F0900E2">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auto" w:fill="auto"/>
            <w:vAlign w:val="center"/>
          </w:tcPr>
          <w:p w14:paraId="54811CBD">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3.6.1.9</w:t>
            </w:r>
          </w:p>
        </w:tc>
        <w:tc>
          <w:tcPr>
            <w:tcW w:w="6830" w:type="dxa"/>
            <w:tcBorders>
              <w:tl2br w:val="nil"/>
              <w:tr2bl w:val="nil"/>
            </w:tcBorders>
            <w:shd w:val="clear" w:color="auto" w:fill="auto"/>
            <w:vAlign w:val="center"/>
          </w:tcPr>
          <w:p w14:paraId="43AF4958">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建立员工宿舍管理制度并予以执行。</w:t>
            </w:r>
          </w:p>
        </w:tc>
        <w:tc>
          <w:tcPr>
            <w:tcW w:w="550" w:type="dxa"/>
            <w:tcBorders>
              <w:tl2br w:val="nil"/>
              <w:tr2bl w:val="nil"/>
            </w:tcBorders>
            <w:shd w:val="clear" w:color="000000" w:fill="FFFFFF"/>
            <w:vAlign w:val="center"/>
          </w:tcPr>
          <w:p w14:paraId="282B2F95">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shd w:val="clear" w:color="000000" w:fill="FFFFFF"/>
            <w:vAlign w:val="center"/>
          </w:tcPr>
          <w:p w14:paraId="7C332D6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auto" w:fill="auto"/>
            <w:vAlign w:val="center"/>
          </w:tcPr>
          <w:p w14:paraId="737DF4F4">
            <w:pPr>
              <w:widowControl/>
              <w:spacing w:after="0" w:line="240" w:lineRule="auto"/>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000000" w:fill="FFFFFF"/>
            <w:vAlign w:val="center"/>
          </w:tcPr>
          <w:p w14:paraId="76B05400">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278772F0">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2D7D54C3">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查看制度、执行记录，现场查看宿舍</w:t>
            </w:r>
          </w:p>
        </w:tc>
      </w:tr>
      <w:tr w14:paraId="1D42B307">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000000" w:fill="D4E9D6"/>
            <w:vAlign w:val="center"/>
          </w:tcPr>
          <w:p w14:paraId="4A740843">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3.7</w:t>
            </w:r>
          </w:p>
        </w:tc>
        <w:tc>
          <w:tcPr>
            <w:tcW w:w="6830" w:type="dxa"/>
            <w:tcBorders>
              <w:tl2br w:val="nil"/>
              <w:tr2bl w:val="nil"/>
            </w:tcBorders>
            <w:shd w:val="clear" w:color="000000" w:fill="D4E9D6"/>
            <w:vAlign w:val="center"/>
          </w:tcPr>
          <w:p w14:paraId="725762BC">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评价与改进</w:t>
            </w:r>
          </w:p>
        </w:tc>
        <w:tc>
          <w:tcPr>
            <w:tcW w:w="550" w:type="dxa"/>
            <w:tcBorders>
              <w:tl2br w:val="nil"/>
              <w:tr2bl w:val="nil"/>
            </w:tcBorders>
            <w:shd w:val="clear" w:color="000000" w:fill="D4E9D6"/>
            <w:vAlign w:val="center"/>
          </w:tcPr>
          <w:p w14:paraId="36CB1583">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shd w:val="clear" w:color="000000" w:fill="D4E9D6"/>
            <w:vAlign w:val="center"/>
          </w:tcPr>
          <w:p w14:paraId="6AEDDE13">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30</w:t>
            </w:r>
          </w:p>
        </w:tc>
        <w:tc>
          <w:tcPr>
            <w:tcW w:w="494" w:type="dxa"/>
            <w:tcBorders>
              <w:tl2br w:val="nil"/>
              <w:tr2bl w:val="nil"/>
            </w:tcBorders>
            <w:shd w:val="clear" w:color="000000" w:fill="D4E9D6"/>
            <w:vAlign w:val="center"/>
          </w:tcPr>
          <w:p w14:paraId="5A5B59F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000000" w:fill="D4E9D6"/>
            <w:vAlign w:val="center"/>
          </w:tcPr>
          <w:p w14:paraId="2225656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shd w:val="clear" w:color="000000" w:fill="D4E9D6"/>
            <w:vAlign w:val="center"/>
          </w:tcPr>
          <w:p w14:paraId="7C493230">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shd w:val="clear" w:color="000000" w:fill="D4E9D6"/>
            <w:vAlign w:val="center"/>
          </w:tcPr>
          <w:p w14:paraId="3C1E9A8E">
            <w:pPr>
              <w:widowControl/>
              <w:spacing w:after="0" w:line="240" w:lineRule="auto"/>
              <w:jc w:val="left"/>
              <w:rPr>
                <w:rFonts w:ascii="微软雅黑" w:hAnsi="微软雅黑" w:eastAsia="微软雅黑" w:cs="微软雅黑"/>
                <w:kern w:val="2"/>
                <w:sz w:val="18"/>
                <w:szCs w:val="18"/>
              </w:rPr>
            </w:pPr>
          </w:p>
        </w:tc>
      </w:tr>
      <w:tr w14:paraId="627F13D2">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1FA1276F">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3.7.1</w:t>
            </w:r>
          </w:p>
        </w:tc>
        <w:tc>
          <w:tcPr>
            <w:tcW w:w="6830" w:type="dxa"/>
            <w:tcBorders>
              <w:tl2br w:val="nil"/>
              <w:tr2bl w:val="nil"/>
            </w:tcBorders>
            <w:vAlign w:val="center"/>
          </w:tcPr>
          <w:p w14:paraId="6F8C05B0">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投诉处理</w:t>
            </w:r>
          </w:p>
        </w:tc>
        <w:tc>
          <w:tcPr>
            <w:tcW w:w="550" w:type="dxa"/>
            <w:tcBorders>
              <w:tl2br w:val="nil"/>
              <w:tr2bl w:val="nil"/>
            </w:tcBorders>
            <w:vAlign w:val="center"/>
          </w:tcPr>
          <w:p w14:paraId="599054A2">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0F67D2E2">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100ADF94">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7</w:t>
            </w:r>
          </w:p>
        </w:tc>
        <w:tc>
          <w:tcPr>
            <w:tcW w:w="494" w:type="dxa"/>
            <w:tcBorders>
              <w:tl2br w:val="nil"/>
              <w:tr2bl w:val="nil"/>
            </w:tcBorders>
            <w:vAlign w:val="center"/>
          </w:tcPr>
          <w:p w14:paraId="6E190C62">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vAlign w:val="center"/>
          </w:tcPr>
          <w:p w14:paraId="317D64CA">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1E5DFBC4">
            <w:pPr>
              <w:widowControl/>
              <w:spacing w:after="0" w:line="240" w:lineRule="auto"/>
              <w:jc w:val="left"/>
              <w:rPr>
                <w:rFonts w:ascii="微软雅黑" w:hAnsi="微软雅黑" w:eastAsia="微软雅黑" w:cs="微软雅黑"/>
                <w:kern w:val="2"/>
                <w:sz w:val="18"/>
                <w:szCs w:val="18"/>
              </w:rPr>
            </w:pPr>
          </w:p>
        </w:tc>
      </w:tr>
      <w:tr w14:paraId="4264D652">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62D270D4">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3.7.1.1</w:t>
            </w:r>
          </w:p>
        </w:tc>
        <w:tc>
          <w:tcPr>
            <w:tcW w:w="6830" w:type="dxa"/>
            <w:tcBorders>
              <w:tl2br w:val="nil"/>
              <w:tr2bl w:val="nil"/>
            </w:tcBorders>
            <w:vAlign w:val="center"/>
          </w:tcPr>
          <w:p w14:paraId="1B3C3B6A">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建立投诉处理制度，规范处理流程。</w:t>
            </w:r>
          </w:p>
          <w:p w14:paraId="7EF10D66">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注：有制度无流程得</w:t>
            </w:r>
            <w:r>
              <w:rPr>
                <w:rFonts w:ascii="微软雅黑" w:hAnsi="微软雅黑" w:eastAsia="微软雅黑" w:cs="微软雅黑"/>
                <w:kern w:val="2"/>
                <w:sz w:val="18"/>
                <w:szCs w:val="18"/>
              </w:rPr>
              <w:t>1分，无制度不得分。</w:t>
            </w:r>
          </w:p>
        </w:tc>
        <w:tc>
          <w:tcPr>
            <w:tcW w:w="550" w:type="dxa"/>
            <w:tcBorders>
              <w:tl2br w:val="nil"/>
              <w:tr2bl w:val="nil"/>
            </w:tcBorders>
            <w:vAlign w:val="center"/>
          </w:tcPr>
          <w:p w14:paraId="007069BE">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631F60D0">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667CEC5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2F183933">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522D16B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7EBC770C">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查看制度、流程</w:t>
            </w:r>
          </w:p>
        </w:tc>
      </w:tr>
      <w:tr w14:paraId="7A13E42B">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26214C95">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3.7.1.2</w:t>
            </w:r>
          </w:p>
        </w:tc>
        <w:tc>
          <w:tcPr>
            <w:tcW w:w="6830" w:type="dxa"/>
            <w:tcBorders>
              <w:tl2br w:val="nil"/>
              <w:tr2bl w:val="nil"/>
            </w:tcBorders>
            <w:vAlign w:val="center"/>
          </w:tcPr>
          <w:p w14:paraId="6058D06F">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意见箱设置于醒目处，每周开启</w:t>
            </w:r>
            <w:r>
              <w:rPr>
                <w:rFonts w:ascii="微软雅黑" w:hAnsi="微软雅黑" w:eastAsia="微软雅黑" w:cs="微软雅黑"/>
                <w:kern w:val="2"/>
                <w:sz w:val="18"/>
                <w:szCs w:val="18"/>
              </w:rPr>
              <w:t>1次</w:t>
            </w:r>
            <w:r>
              <w:rPr>
                <w:rFonts w:hint="eastAsia" w:ascii="微软雅黑" w:hAnsi="微软雅黑" w:eastAsia="微软雅黑" w:cs="微软雅黑"/>
                <w:kern w:val="2"/>
                <w:sz w:val="18"/>
                <w:szCs w:val="18"/>
              </w:rPr>
              <w:t>，对所提意见有反馈并做好记录。</w:t>
            </w:r>
          </w:p>
          <w:p w14:paraId="6006704A">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注：老年人不知晓意见箱不得分。</w:t>
            </w:r>
          </w:p>
        </w:tc>
        <w:tc>
          <w:tcPr>
            <w:tcW w:w="550" w:type="dxa"/>
            <w:tcBorders>
              <w:tl2br w:val="nil"/>
              <w:tr2bl w:val="nil"/>
            </w:tcBorders>
            <w:vAlign w:val="center"/>
          </w:tcPr>
          <w:p w14:paraId="129050A2">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11E4F452">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4109DE2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1E3DAD41">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0B51ABD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68ADA4D0">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现场查看、查看反馈记录、询问老年人是否知晓</w:t>
            </w:r>
          </w:p>
        </w:tc>
      </w:tr>
      <w:tr w14:paraId="56B4FD04">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72662530">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3.7.1.3</w:t>
            </w:r>
          </w:p>
        </w:tc>
        <w:tc>
          <w:tcPr>
            <w:tcW w:w="6830" w:type="dxa"/>
            <w:tcBorders>
              <w:tl2br w:val="nil"/>
              <w:tr2bl w:val="nil"/>
            </w:tcBorders>
            <w:vAlign w:val="center"/>
          </w:tcPr>
          <w:p w14:paraId="7FDFAD3D">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机构负责人及时跟进投诉处理进度并做好记录。</w:t>
            </w:r>
          </w:p>
        </w:tc>
        <w:tc>
          <w:tcPr>
            <w:tcW w:w="550" w:type="dxa"/>
            <w:tcBorders>
              <w:tl2br w:val="nil"/>
              <w:tr2bl w:val="nil"/>
            </w:tcBorders>
            <w:vAlign w:val="center"/>
          </w:tcPr>
          <w:p w14:paraId="314ADA28">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018649ED">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3D50FEB">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4C9A816">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318D32BA">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22BBCFD1">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询问老年人是否知晓、查看记录</w:t>
            </w:r>
          </w:p>
        </w:tc>
      </w:tr>
      <w:tr w14:paraId="3B7C7A04">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5026CEEB">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3.7.1.4</w:t>
            </w:r>
          </w:p>
        </w:tc>
        <w:tc>
          <w:tcPr>
            <w:tcW w:w="6830" w:type="dxa"/>
            <w:tcBorders>
              <w:tl2br w:val="nil"/>
              <w:tr2bl w:val="nil"/>
            </w:tcBorders>
            <w:vAlign w:val="center"/>
          </w:tcPr>
          <w:p w14:paraId="2D449ECA">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管理人员在巡查过程中收到投诉，现场及时受理并做好记录。</w:t>
            </w:r>
          </w:p>
        </w:tc>
        <w:tc>
          <w:tcPr>
            <w:tcW w:w="550" w:type="dxa"/>
            <w:tcBorders>
              <w:tl2br w:val="nil"/>
              <w:tr2bl w:val="nil"/>
            </w:tcBorders>
            <w:vAlign w:val="center"/>
          </w:tcPr>
          <w:p w14:paraId="13E6F275">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28524E12">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AA46D5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405716CD">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44C347D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029064EB">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询问老年人是否知晓、查看记录</w:t>
            </w:r>
          </w:p>
        </w:tc>
      </w:tr>
      <w:tr w14:paraId="75615A76">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79CC681F">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3.7.1.5</w:t>
            </w:r>
          </w:p>
        </w:tc>
        <w:tc>
          <w:tcPr>
            <w:tcW w:w="6830" w:type="dxa"/>
            <w:tcBorders>
              <w:tl2br w:val="nil"/>
              <w:tr2bl w:val="nil"/>
            </w:tcBorders>
            <w:vAlign w:val="center"/>
          </w:tcPr>
          <w:p w14:paraId="7ABA8B75">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投诉处理由专人负责，</w:t>
            </w:r>
            <w:r>
              <w:rPr>
                <w:rFonts w:ascii="微软雅黑" w:hAnsi="微软雅黑" w:eastAsia="微软雅黑" w:cs="微软雅黑"/>
                <w:kern w:val="2"/>
                <w:sz w:val="18"/>
                <w:szCs w:val="18"/>
              </w:rPr>
              <w:t>10个工作日内有处理结果</w:t>
            </w:r>
            <w:r>
              <w:rPr>
                <w:rFonts w:hint="eastAsia" w:ascii="微软雅黑" w:hAnsi="微软雅黑" w:eastAsia="微软雅黑" w:cs="微软雅黑"/>
                <w:kern w:val="2"/>
                <w:sz w:val="18"/>
                <w:szCs w:val="18"/>
              </w:rPr>
              <w:t>并做好记录。</w:t>
            </w:r>
          </w:p>
          <w:p w14:paraId="446F9595">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注：无专人负责扣</w:t>
            </w:r>
            <w:r>
              <w:rPr>
                <w:rFonts w:ascii="微软雅黑" w:hAnsi="微软雅黑" w:eastAsia="微软雅黑" w:cs="微软雅黑"/>
                <w:kern w:val="2"/>
                <w:sz w:val="18"/>
                <w:szCs w:val="18"/>
              </w:rPr>
              <w:t>1分，处理不及时</w:t>
            </w:r>
            <w:r>
              <w:rPr>
                <w:rFonts w:hint="eastAsia" w:ascii="微软雅黑" w:hAnsi="微软雅黑" w:eastAsia="微软雅黑" w:cs="微软雅黑"/>
                <w:kern w:val="2"/>
                <w:sz w:val="18"/>
                <w:szCs w:val="18"/>
              </w:rPr>
              <w:t>扣</w:t>
            </w:r>
            <w:r>
              <w:rPr>
                <w:rFonts w:ascii="微软雅黑" w:hAnsi="微软雅黑" w:eastAsia="微软雅黑" w:cs="微软雅黑"/>
                <w:kern w:val="2"/>
                <w:sz w:val="18"/>
                <w:szCs w:val="18"/>
              </w:rPr>
              <w:t>1</w:t>
            </w:r>
            <w:r>
              <w:rPr>
                <w:rFonts w:hint="eastAsia" w:ascii="微软雅黑" w:hAnsi="微软雅黑" w:eastAsia="微软雅黑" w:cs="微软雅黑"/>
                <w:kern w:val="2"/>
                <w:sz w:val="18"/>
                <w:szCs w:val="18"/>
              </w:rPr>
              <w:t>分。</w:t>
            </w:r>
          </w:p>
        </w:tc>
        <w:tc>
          <w:tcPr>
            <w:tcW w:w="550" w:type="dxa"/>
            <w:tcBorders>
              <w:tl2br w:val="nil"/>
              <w:tr2bl w:val="nil"/>
            </w:tcBorders>
            <w:vAlign w:val="center"/>
          </w:tcPr>
          <w:p w14:paraId="73A26253">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58083A9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489CD8E8">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8E21E52">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75F06A0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1CCA0ECF">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询问老年人是否知晓、查看记录</w:t>
            </w:r>
          </w:p>
        </w:tc>
      </w:tr>
      <w:tr w14:paraId="6F19CBC4">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2E08A3C4">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3.7.2</w:t>
            </w:r>
          </w:p>
        </w:tc>
        <w:tc>
          <w:tcPr>
            <w:tcW w:w="6830" w:type="dxa"/>
            <w:tcBorders>
              <w:tl2br w:val="nil"/>
              <w:tr2bl w:val="nil"/>
            </w:tcBorders>
            <w:vAlign w:val="center"/>
          </w:tcPr>
          <w:p w14:paraId="4BAB0DDF">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满意度测评</w:t>
            </w:r>
          </w:p>
        </w:tc>
        <w:tc>
          <w:tcPr>
            <w:tcW w:w="550" w:type="dxa"/>
            <w:tcBorders>
              <w:tl2br w:val="nil"/>
              <w:tr2bl w:val="nil"/>
            </w:tcBorders>
            <w:vAlign w:val="center"/>
          </w:tcPr>
          <w:p w14:paraId="2888F97F">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39976342">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2B7A3E5F">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9</w:t>
            </w:r>
          </w:p>
        </w:tc>
        <w:tc>
          <w:tcPr>
            <w:tcW w:w="494" w:type="dxa"/>
            <w:tcBorders>
              <w:tl2br w:val="nil"/>
              <w:tr2bl w:val="nil"/>
            </w:tcBorders>
            <w:vAlign w:val="center"/>
          </w:tcPr>
          <w:p w14:paraId="3F0CAFF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vAlign w:val="center"/>
          </w:tcPr>
          <w:p w14:paraId="03B17D1B">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4BC5CF2D">
            <w:pPr>
              <w:widowControl/>
              <w:spacing w:after="0" w:line="240" w:lineRule="auto"/>
              <w:jc w:val="left"/>
              <w:rPr>
                <w:rFonts w:ascii="微软雅黑" w:hAnsi="微软雅黑" w:eastAsia="微软雅黑" w:cs="微软雅黑"/>
                <w:kern w:val="2"/>
                <w:sz w:val="18"/>
                <w:szCs w:val="18"/>
              </w:rPr>
            </w:pPr>
          </w:p>
        </w:tc>
      </w:tr>
      <w:tr w14:paraId="4E1EDFFB">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251C5D53">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3.7.2.1</w:t>
            </w:r>
          </w:p>
        </w:tc>
        <w:tc>
          <w:tcPr>
            <w:tcW w:w="6830" w:type="dxa"/>
            <w:tcBorders>
              <w:tl2br w:val="nil"/>
              <w:tr2bl w:val="nil"/>
            </w:tcBorders>
            <w:vAlign w:val="center"/>
          </w:tcPr>
          <w:p w14:paraId="4BD79036">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采用当面访谈、电话访谈等方式，听取老年人及相关第三方对服务管理的反馈并做好记录。</w:t>
            </w:r>
          </w:p>
        </w:tc>
        <w:tc>
          <w:tcPr>
            <w:tcW w:w="550" w:type="dxa"/>
            <w:tcBorders>
              <w:tl2br w:val="nil"/>
              <w:tr2bl w:val="nil"/>
            </w:tcBorders>
            <w:vAlign w:val="center"/>
          </w:tcPr>
          <w:p w14:paraId="29865150">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0AF9B98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26A19C6">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0865237">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287F2B5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0ABA0AD3">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查看记录</w:t>
            </w:r>
          </w:p>
        </w:tc>
      </w:tr>
      <w:tr w14:paraId="3D67E598">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763E0D39">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3.7.2.2</w:t>
            </w:r>
          </w:p>
        </w:tc>
        <w:tc>
          <w:tcPr>
            <w:tcW w:w="6830" w:type="dxa"/>
            <w:tcBorders>
              <w:tl2br w:val="nil"/>
              <w:tr2bl w:val="nil"/>
            </w:tcBorders>
            <w:vAlign w:val="center"/>
          </w:tcPr>
          <w:p w14:paraId="477874F0">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机构内部满意度测评次数符合以下条件时得相应分数：</w:t>
            </w:r>
          </w:p>
          <w:p w14:paraId="2B99C257">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 xml:space="preserve"> </w:t>
            </w:r>
            <w:r>
              <w:rPr>
                <w:rFonts w:hint="eastAsia" w:ascii="微软雅黑" w:hAnsi="微软雅黑" w:eastAsia="微软雅黑" w:cs="微软雅黑"/>
                <w:kern w:val="2"/>
                <w:sz w:val="18"/>
                <w:szCs w:val="18"/>
              </w:rPr>
              <w:t>每半年开展不少于</w:t>
            </w:r>
            <w:r>
              <w:rPr>
                <w:rFonts w:ascii="微软雅黑" w:hAnsi="微软雅黑" w:eastAsia="微软雅黑" w:cs="微软雅黑"/>
                <w:kern w:val="2"/>
                <w:sz w:val="18"/>
                <w:szCs w:val="18"/>
              </w:rPr>
              <w:t>1次满意度测评</w:t>
            </w:r>
            <w:r>
              <w:rPr>
                <w:rFonts w:hint="eastAsia" w:ascii="微软雅黑" w:hAnsi="微软雅黑" w:eastAsia="微软雅黑" w:cs="微软雅黑"/>
                <w:kern w:val="2"/>
                <w:sz w:val="18"/>
                <w:szCs w:val="18"/>
              </w:rPr>
              <w:t>，得</w:t>
            </w:r>
            <w:r>
              <w:rPr>
                <w:rFonts w:ascii="微软雅黑" w:hAnsi="微软雅黑" w:eastAsia="微软雅黑" w:cs="微软雅黑"/>
                <w:kern w:val="2"/>
                <w:sz w:val="18"/>
                <w:szCs w:val="18"/>
              </w:rPr>
              <w:t>2分</w:t>
            </w:r>
            <w:r>
              <w:rPr>
                <w:rFonts w:hint="eastAsia" w:ascii="微软雅黑" w:hAnsi="微软雅黑" w:eastAsia="微软雅黑" w:cs="微软雅黑"/>
                <w:kern w:val="2"/>
                <w:sz w:val="18"/>
                <w:szCs w:val="18"/>
              </w:rPr>
              <w:t>；</w:t>
            </w:r>
          </w:p>
          <w:p w14:paraId="59631B4B">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 xml:space="preserve"> </w:t>
            </w:r>
            <w:r>
              <w:rPr>
                <w:rFonts w:hint="eastAsia" w:ascii="微软雅黑" w:hAnsi="微软雅黑" w:eastAsia="微软雅黑" w:cs="微软雅黑"/>
                <w:kern w:val="2"/>
                <w:sz w:val="18"/>
                <w:szCs w:val="18"/>
              </w:rPr>
              <w:t>每年开展不少于</w:t>
            </w:r>
            <w:r>
              <w:rPr>
                <w:rFonts w:ascii="微软雅黑" w:hAnsi="微软雅黑" w:eastAsia="微软雅黑" w:cs="微软雅黑"/>
                <w:kern w:val="2"/>
                <w:sz w:val="18"/>
                <w:szCs w:val="18"/>
              </w:rPr>
              <w:t>1次满意度测评</w:t>
            </w:r>
            <w:r>
              <w:rPr>
                <w:rFonts w:hint="eastAsia" w:ascii="微软雅黑" w:hAnsi="微软雅黑" w:eastAsia="微软雅黑" w:cs="微软雅黑"/>
                <w:kern w:val="2"/>
                <w:sz w:val="18"/>
                <w:szCs w:val="18"/>
              </w:rPr>
              <w:t>，得</w:t>
            </w:r>
            <w:r>
              <w:rPr>
                <w:rFonts w:ascii="微软雅黑" w:hAnsi="微软雅黑" w:eastAsia="微软雅黑" w:cs="微软雅黑"/>
                <w:kern w:val="2"/>
                <w:sz w:val="18"/>
                <w:szCs w:val="18"/>
              </w:rPr>
              <w:t>1分</w:t>
            </w:r>
            <w:r>
              <w:rPr>
                <w:rFonts w:hint="eastAsia" w:ascii="微软雅黑" w:hAnsi="微软雅黑" w:eastAsia="微软雅黑" w:cs="微软雅黑"/>
                <w:kern w:val="2"/>
                <w:sz w:val="18"/>
                <w:szCs w:val="18"/>
              </w:rPr>
              <w:t>。</w:t>
            </w:r>
          </w:p>
        </w:tc>
        <w:tc>
          <w:tcPr>
            <w:tcW w:w="550" w:type="dxa"/>
            <w:tcBorders>
              <w:tl2br w:val="nil"/>
              <w:tr2bl w:val="nil"/>
            </w:tcBorders>
            <w:vAlign w:val="center"/>
          </w:tcPr>
          <w:p w14:paraId="1EC08001">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p w14:paraId="08E2B427">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2A0C601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p w14:paraId="21511BA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1615B1D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p w14:paraId="108555F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4FA3E45">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22F45DE2">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5FB219A0">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查看最近一年的调查记录</w:t>
            </w:r>
          </w:p>
        </w:tc>
      </w:tr>
      <w:tr w14:paraId="0F6663BC">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7219E31D">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3.7.2.3</w:t>
            </w:r>
          </w:p>
        </w:tc>
        <w:tc>
          <w:tcPr>
            <w:tcW w:w="6830" w:type="dxa"/>
            <w:tcBorders>
              <w:tl2br w:val="nil"/>
              <w:tr2bl w:val="nil"/>
            </w:tcBorders>
            <w:vAlign w:val="center"/>
          </w:tcPr>
          <w:p w14:paraId="5C4EDA82">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参与机构内部满意度测评的服务对象（含老年人及相关第三方）数量满足以下要求：</w:t>
            </w:r>
          </w:p>
          <w:p w14:paraId="6100E254">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当入住老年人数量在</w:t>
            </w:r>
            <w:r>
              <w:rPr>
                <w:rFonts w:ascii="微软雅黑" w:hAnsi="微软雅黑" w:eastAsia="微软雅黑" w:cs="微软雅黑"/>
                <w:kern w:val="2"/>
                <w:sz w:val="18"/>
                <w:szCs w:val="18"/>
              </w:rPr>
              <w:t>200位（含）以内时，</w:t>
            </w:r>
            <w:r>
              <w:rPr>
                <w:rFonts w:hint="eastAsia" w:ascii="微软雅黑" w:hAnsi="微软雅黑" w:eastAsia="微软雅黑" w:cs="微软雅黑"/>
                <w:kern w:val="2"/>
                <w:sz w:val="18"/>
                <w:szCs w:val="18"/>
              </w:rPr>
              <w:t>至少对</w:t>
            </w:r>
            <w:r>
              <w:rPr>
                <w:rFonts w:ascii="微软雅黑" w:hAnsi="微软雅黑" w:eastAsia="微软雅黑" w:cs="微软雅黑"/>
                <w:kern w:val="2"/>
                <w:sz w:val="18"/>
                <w:szCs w:val="18"/>
              </w:rPr>
              <w:t>50%老年人进行调查；当入住老年人数量大于200位时，可进行抽样调查，抽样样本数量不低于200*50%+N*5%</w:t>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N为入住老年人数量。</w:t>
            </w:r>
          </w:p>
          <w:p w14:paraId="4FEDC97F">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注：样本量不足不得分。</w:t>
            </w:r>
          </w:p>
        </w:tc>
        <w:tc>
          <w:tcPr>
            <w:tcW w:w="550" w:type="dxa"/>
            <w:tcBorders>
              <w:tl2br w:val="nil"/>
              <w:tr2bl w:val="nil"/>
            </w:tcBorders>
            <w:vAlign w:val="center"/>
          </w:tcPr>
          <w:p w14:paraId="7FA9CF14">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2C10BED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62909E4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97AA84F">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2EED246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6F6052A3">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查看调查记录</w:t>
            </w:r>
          </w:p>
        </w:tc>
      </w:tr>
      <w:tr w14:paraId="5239C74E">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591E897F">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3.7.2.4</w:t>
            </w:r>
          </w:p>
        </w:tc>
        <w:tc>
          <w:tcPr>
            <w:tcW w:w="6830" w:type="dxa"/>
            <w:tcBorders>
              <w:tl2br w:val="nil"/>
              <w:tr2bl w:val="nil"/>
            </w:tcBorders>
            <w:vAlign w:val="center"/>
          </w:tcPr>
          <w:p w14:paraId="25134586">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服务对象满意度符合以下条件时得相应分数：</w:t>
            </w:r>
          </w:p>
          <w:p w14:paraId="6EA1BB68">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 xml:space="preserve"> </w:t>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90%</w:t>
            </w:r>
            <w:r>
              <w:rPr>
                <w:rFonts w:hint="eastAsia" w:ascii="微软雅黑" w:hAnsi="微软雅黑" w:eastAsia="微软雅黑" w:cs="微软雅黑"/>
                <w:kern w:val="2"/>
                <w:sz w:val="18"/>
                <w:szCs w:val="18"/>
              </w:rPr>
              <w:t>，得</w:t>
            </w:r>
            <w:r>
              <w:rPr>
                <w:rFonts w:ascii="微软雅黑" w:hAnsi="微软雅黑" w:eastAsia="微软雅黑" w:cs="微软雅黑"/>
                <w:kern w:val="2"/>
                <w:sz w:val="18"/>
                <w:szCs w:val="18"/>
              </w:rPr>
              <w:t>3分</w:t>
            </w:r>
            <w:r>
              <w:rPr>
                <w:rFonts w:hint="eastAsia" w:ascii="微软雅黑" w:hAnsi="微软雅黑" w:eastAsia="微软雅黑" w:cs="微软雅黑"/>
                <w:kern w:val="2"/>
                <w:sz w:val="18"/>
                <w:szCs w:val="18"/>
              </w:rPr>
              <w:t>；</w:t>
            </w:r>
          </w:p>
          <w:p w14:paraId="6C208EC6">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 xml:space="preserve"> </w:t>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90%</w:t>
            </w:r>
            <w:r>
              <w:rPr>
                <w:rFonts w:hint="eastAsia" w:ascii="微软雅黑" w:hAnsi="微软雅黑" w:eastAsia="微软雅黑" w:cs="微软雅黑"/>
                <w:kern w:val="2"/>
                <w:sz w:val="18"/>
                <w:szCs w:val="18"/>
              </w:rPr>
              <w:t>且≥</w:t>
            </w:r>
            <w:r>
              <w:rPr>
                <w:rFonts w:ascii="微软雅黑" w:hAnsi="微软雅黑" w:eastAsia="微软雅黑" w:cs="微软雅黑"/>
                <w:kern w:val="2"/>
                <w:sz w:val="18"/>
                <w:szCs w:val="18"/>
              </w:rPr>
              <w:t>50%</w:t>
            </w:r>
            <w:r>
              <w:rPr>
                <w:rFonts w:hint="eastAsia" w:ascii="微软雅黑" w:hAnsi="微软雅黑" w:eastAsia="微软雅黑" w:cs="微软雅黑"/>
                <w:kern w:val="2"/>
                <w:sz w:val="18"/>
                <w:szCs w:val="18"/>
              </w:rPr>
              <w:t>，得</w:t>
            </w:r>
            <w:r>
              <w:rPr>
                <w:rFonts w:ascii="微软雅黑" w:hAnsi="微软雅黑" w:eastAsia="微软雅黑" w:cs="微软雅黑"/>
                <w:kern w:val="2"/>
                <w:sz w:val="18"/>
                <w:szCs w:val="18"/>
              </w:rPr>
              <w:t>2分</w:t>
            </w:r>
            <w:r>
              <w:rPr>
                <w:rFonts w:hint="eastAsia" w:ascii="微软雅黑" w:hAnsi="微软雅黑" w:eastAsia="微软雅黑" w:cs="微软雅黑"/>
                <w:kern w:val="2"/>
                <w:sz w:val="18"/>
                <w:szCs w:val="18"/>
              </w:rPr>
              <w:t>。</w:t>
            </w:r>
          </w:p>
        </w:tc>
        <w:tc>
          <w:tcPr>
            <w:tcW w:w="550" w:type="dxa"/>
            <w:tcBorders>
              <w:tl2br w:val="nil"/>
              <w:tr2bl w:val="nil"/>
            </w:tcBorders>
            <w:vAlign w:val="center"/>
          </w:tcPr>
          <w:p w14:paraId="432162C4">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p w14:paraId="35B4FE5B">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296CF49F">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p w14:paraId="41ADB101">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A98FA7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p w14:paraId="48636C9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BF2C1EF">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3</w:t>
            </w:r>
          </w:p>
        </w:tc>
        <w:tc>
          <w:tcPr>
            <w:tcW w:w="397" w:type="dxa"/>
            <w:tcBorders>
              <w:tl2br w:val="nil"/>
              <w:tr2bl w:val="nil"/>
            </w:tcBorders>
            <w:vAlign w:val="center"/>
          </w:tcPr>
          <w:p w14:paraId="6820612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45FA8EEB">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现场发放满意度测评问卷并回收计算满意度。发放比例为</w:t>
            </w:r>
            <w:r>
              <w:rPr>
                <w:rFonts w:ascii="微软雅黑" w:hAnsi="微软雅黑" w:eastAsia="微软雅黑" w:cs="微软雅黑"/>
                <w:kern w:val="2"/>
                <w:sz w:val="18"/>
                <w:szCs w:val="18"/>
              </w:rPr>
              <w:t>5%，最多发放50份</w:t>
            </w:r>
          </w:p>
        </w:tc>
      </w:tr>
      <w:tr w14:paraId="3A8CE0F6">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0EF75972">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3.7.2.5</w:t>
            </w:r>
          </w:p>
        </w:tc>
        <w:tc>
          <w:tcPr>
            <w:tcW w:w="6830" w:type="dxa"/>
            <w:tcBorders>
              <w:tl2br w:val="nil"/>
              <w:tr2bl w:val="nil"/>
            </w:tcBorders>
            <w:vAlign w:val="center"/>
          </w:tcPr>
          <w:p w14:paraId="0CF837E7">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建立老年人参与机构管理的相关</w:t>
            </w:r>
            <w:r>
              <w:rPr>
                <w:rFonts w:hint="eastAsia" w:ascii="微软雅黑" w:hAnsi="微软雅黑" w:eastAsia="微软雅黑" w:cs="微软雅黑"/>
                <w:kern w:val="2"/>
                <w:sz w:val="18"/>
                <w:szCs w:val="18"/>
                <w:u w:val="single"/>
              </w:rPr>
              <w:t>组织</w:t>
            </w:r>
            <w:r>
              <w:rPr>
                <w:rFonts w:hint="eastAsia" w:ascii="微软雅黑" w:hAnsi="微软雅黑" w:eastAsia="微软雅黑" w:cs="微软雅黑"/>
                <w:kern w:val="2"/>
                <w:sz w:val="18"/>
                <w:szCs w:val="18"/>
              </w:rPr>
              <w:t>，每年至少召开</w:t>
            </w:r>
            <w:r>
              <w:rPr>
                <w:rFonts w:ascii="微软雅黑" w:hAnsi="微软雅黑" w:eastAsia="微软雅黑" w:cs="微软雅黑"/>
                <w:kern w:val="2"/>
                <w:sz w:val="18"/>
                <w:szCs w:val="18"/>
              </w:rPr>
              <w:t>1次</w:t>
            </w:r>
            <w:r>
              <w:rPr>
                <w:rFonts w:hint="eastAsia" w:ascii="微软雅黑" w:hAnsi="微软雅黑" w:eastAsia="微软雅黑" w:cs="微软雅黑"/>
                <w:kern w:val="2"/>
                <w:sz w:val="18"/>
                <w:szCs w:val="18"/>
              </w:rPr>
              <w:t>会议并做好记录。</w:t>
            </w:r>
          </w:p>
        </w:tc>
        <w:tc>
          <w:tcPr>
            <w:tcW w:w="550" w:type="dxa"/>
            <w:tcBorders>
              <w:tl2br w:val="nil"/>
              <w:tr2bl w:val="nil"/>
            </w:tcBorders>
            <w:vAlign w:val="center"/>
          </w:tcPr>
          <w:p w14:paraId="37053B7D">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2D8D781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6E9AE578">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34C02AD">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41ECAB60">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48A93E46">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现场询问老年人、查看记录</w:t>
            </w:r>
          </w:p>
        </w:tc>
      </w:tr>
      <w:tr w14:paraId="45440C3E">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7F48A9AD">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3.7.3</w:t>
            </w:r>
          </w:p>
        </w:tc>
        <w:tc>
          <w:tcPr>
            <w:tcW w:w="6830" w:type="dxa"/>
            <w:tcBorders>
              <w:tl2br w:val="nil"/>
              <w:tr2bl w:val="nil"/>
            </w:tcBorders>
            <w:vAlign w:val="center"/>
          </w:tcPr>
          <w:p w14:paraId="298EF820">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质量考核</w:t>
            </w:r>
          </w:p>
        </w:tc>
        <w:tc>
          <w:tcPr>
            <w:tcW w:w="550" w:type="dxa"/>
            <w:tcBorders>
              <w:tl2br w:val="nil"/>
              <w:tr2bl w:val="nil"/>
            </w:tcBorders>
            <w:vAlign w:val="center"/>
          </w:tcPr>
          <w:p w14:paraId="781665C6">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2CFB8F9A">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1D04A664">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4</w:t>
            </w:r>
          </w:p>
        </w:tc>
        <w:tc>
          <w:tcPr>
            <w:tcW w:w="494" w:type="dxa"/>
            <w:tcBorders>
              <w:tl2br w:val="nil"/>
              <w:tr2bl w:val="nil"/>
            </w:tcBorders>
            <w:vAlign w:val="center"/>
          </w:tcPr>
          <w:p w14:paraId="524A5AA8">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vAlign w:val="center"/>
          </w:tcPr>
          <w:p w14:paraId="21CE67D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449FAD41">
            <w:pPr>
              <w:widowControl/>
              <w:spacing w:after="0" w:line="240" w:lineRule="auto"/>
              <w:jc w:val="left"/>
              <w:rPr>
                <w:rFonts w:ascii="微软雅黑" w:hAnsi="微软雅黑" w:eastAsia="微软雅黑" w:cs="微软雅黑"/>
                <w:kern w:val="2"/>
                <w:sz w:val="18"/>
                <w:szCs w:val="18"/>
              </w:rPr>
            </w:pPr>
          </w:p>
        </w:tc>
      </w:tr>
      <w:tr w14:paraId="3D66232C">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3BBA2076">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3.7.3.1</w:t>
            </w:r>
          </w:p>
        </w:tc>
        <w:tc>
          <w:tcPr>
            <w:tcW w:w="6830" w:type="dxa"/>
            <w:tcBorders>
              <w:tl2br w:val="nil"/>
              <w:tr2bl w:val="nil"/>
            </w:tcBorders>
            <w:vAlign w:val="center"/>
          </w:tcPr>
          <w:p w14:paraId="1D015CDA">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建立服务质量考核制度。</w:t>
            </w:r>
          </w:p>
        </w:tc>
        <w:tc>
          <w:tcPr>
            <w:tcW w:w="550" w:type="dxa"/>
            <w:tcBorders>
              <w:tl2br w:val="nil"/>
              <w:tr2bl w:val="nil"/>
            </w:tcBorders>
            <w:vAlign w:val="center"/>
          </w:tcPr>
          <w:p w14:paraId="4951054D">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0D323086">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3D4B608">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DD56733">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4372BF4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5D5147A0">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查看制度</w:t>
            </w:r>
          </w:p>
        </w:tc>
      </w:tr>
      <w:tr w14:paraId="0583D53D">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1504325E">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3.7.3.2</w:t>
            </w:r>
          </w:p>
        </w:tc>
        <w:tc>
          <w:tcPr>
            <w:tcW w:w="6830" w:type="dxa"/>
            <w:tcBorders>
              <w:tl2br w:val="nil"/>
              <w:tr2bl w:val="nil"/>
            </w:tcBorders>
            <w:vAlign w:val="center"/>
          </w:tcPr>
          <w:p w14:paraId="722EBC69">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制定全部岗位考核细则。</w:t>
            </w:r>
          </w:p>
        </w:tc>
        <w:tc>
          <w:tcPr>
            <w:tcW w:w="550" w:type="dxa"/>
            <w:tcBorders>
              <w:tl2br w:val="nil"/>
              <w:tr2bl w:val="nil"/>
            </w:tcBorders>
            <w:vAlign w:val="center"/>
          </w:tcPr>
          <w:p w14:paraId="37B40C54">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37C80128">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87E8EC1">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F4D3BCF">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7DA08B48">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43C12E16">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查看细则</w:t>
            </w:r>
          </w:p>
        </w:tc>
      </w:tr>
      <w:tr w14:paraId="52AA9D55">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124B71E9">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3.7.3.3</w:t>
            </w:r>
          </w:p>
        </w:tc>
        <w:tc>
          <w:tcPr>
            <w:tcW w:w="6830" w:type="dxa"/>
            <w:tcBorders>
              <w:tl2br w:val="nil"/>
              <w:tr2bl w:val="nil"/>
            </w:tcBorders>
            <w:vAlign w:val="center"/>
          </w:tcPr>
          <w:p w14:paraId="39983AF5">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每月至少开展</w:t>
            </w:r>
            <w:r>
              <w:rPr>
                <w:rFonts w:ascii="微软雅黑" w:hAnsi="微软雅黑" w:eastAsia="微软雅黑" w:cs="微软雅黑"/>
                <w:kern w:val="2"/>
                <w:sz w:val="18"/>
                <w:szCs w:val="18"/>
              </w:rPr>
              <w:t>1次</w:t>
            </w:r>
            <w:r>
              <w:rPr>
                <w:rFonts w:hint="eastAsia" w:ascii="微软雅黑" w:hAnsi="微软雅黑" w:eastAsia="微软雅黑" w:cs="微软雅黑"/>
                <w:kern w:val="2"/>
                <w:sz w:val="18"/>
                <w:szCs w:val="18"/>
              </w:rPr>
              <w:t>服务质量考核并做好记录。</w:t>
            </w:r>
          </w:p>
        </w:tc>
        <w:tc>
          <w:tcPr>
            <w:tcW w:w="550" w:type="dxa"/>
            <w:tcBorders>
              <w:tl2br w:val="nil"/>
              <w:tr2bl w:val="nil"/>
            </w:tcBorders>
            <w:vAlign w:val="center"/>
          </w:tcPr>
          <w:p w14:paraId="2EC382FA">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0DC7BBA6">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6D5DAE02">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177F7C42">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30215EE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43F27043">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查看考核记录</w:t>
            </w:r>
          </w:p>
        </w:tc>
      </w:tr>
      <w:tr w14:paraId="16B0A0E8">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453CF8CF">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3.7.3.4</w:t>
            </w:r>
          </w:p>
        </w:tc>
        <w:tc>
          <w:tcPr>
            <w:tcW w:w="6830" w:type="dxa"/>
            <w:tcBorders>
              <w:tl2br w:val="nil"/>
              <w:tr2bl w:val="nil"/>
            </w:tcBorders>
            <w:vAlign w:val="center"/>
          </w:tcPr>
          <w:p w14:paraId="0EC5CA49">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院长、部门负责人定期开展现场考核。</w:t>
            </w:r>
          </w:p>
        </w:tc>
        <w:tc>
          <w:tcPr>
            <w:tcW w:w="550" w:type="dxa"/>
            <w:tcBorders>
              <w:tl2br w:val="nil"/>
              <w:tr2bl w:val="nil"/>
            </w:tcBorders>
            <w:vAlign w:val="center"/>
          </w:tcPr>
          <w:p w14:paraId="58C3C1B3">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7449BB5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F728D70">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71C10F8">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30DD71D0">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3D007E1E">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查看制度、记录，询问员工</w:t>
            </w:r>
          </w:p>
        </w:tc>
      </w:tr>
      <w:tr w14:paraId="594F114D">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0A8AC70B">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3.7.4</w:t>
            </w:r>
          </w:p>
        </w:tc>
        <w:tc>
          <w:tcPr>
            <w:tcW w:w="6830" w:type="dxa"/>
            <w:tcBorders>
              <w:tl2br w:val="nil"/>
              <w:tr2bl w:val="nil"/>
            </w:tcBorders>
            <w:vAlign w:val="center"/>
          </w:tcPr>
          <w:p w14:paraId="7CF2DF94">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改进制度</w:t>
            </w:r>
          </w:p>
        </w:tc>
        <w:tc>
          <w:tcPr>
            <w:tcW w:w="550" w:type="dxa"/>
            <w:tcBorders>
              <w:tl2br w:val="nil"/>
              <w:tr2bl w:val="nil"/>
            </w:tcBorders>
            <w:vAlign w:val="center"/>
          </w:tcPr>
          <w:p w14:paraId="69AE9D2C">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7836144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4E1BA3AE">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10</w:t>
            </w:r>
          </w:p>
        </w:tc>
        <w:tc>
          <w:tcPr>
            <w:tcW w:w="494" w:type="dxa"/>
            <w:tcBorders>
              <w:tl2br w:val="nil"/>
              <w:tr2bl w:val="nil"/>
            </w:tcBorders>
            <w:vAlign w:val="center"/>
          </w:tcPr>
          <w:p w14:paraId="24FD960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vAlign w:val="center"/>
          </w:tcPr>
          <w:p w14:paraId="2D08215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060D6B3F">
            <w:pPr>
              <w:widowControl/>
              <w:spacing w:after="0" w:line="240" w:lineRule="auto"/>
              <w:jc w:val="left"/>
              <w:rPr>
                <w:rFonts w:ascii="微软雅黑" w:hAnsi="微软雅黑" w:eastAsia="微软雅黑" w:cs="微软雅黑"/>
                <w:kern w:val="2"/>
                <w:sz w:val="18"/>
                <w:szCs w:val="18"/>
              </w:rPr>
            </w:pPr>
          </w:p>
        </w:tc>
      </w:tr>
      <w:tr w14:paraId="7D30632B">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5D164137">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3.7.4.1</w:t>
            </w:r>
          </w:p>
        </w:tc>
        <w:tc>
          <w:tcPr>
            <w:tcW w:w="6830" w:type="dxa"/>
            <w:tcBorders>
              <w:tl2br w:val="nil"/>
              <w:tr2bl w:val="nil"/>
            </w:tcBorders>
            <w:vAlign w:val="center"/>
          </w:tcPr>
          <w:p w14:paraId="283AE81E">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对满意度调查进行分析总结，并形成调查报告，报告内容包括调查范围、调查过程、调查结论及改进建议等。</w:t>
            </w:r>
          </w:p>
          <w:p w14:paraId="28327DFB">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注：报告不全面，扣</w:t>
            </w:r>
            <w:r>
              <w:rPr>
                <w:rFonts w:ascii="微软雅黑" w:hAnsi="微软雅黑" w:eastAsia="微软雅黑" w:cs="微软雅黑"/>
                <w:kern w:val="2"/>
                <w:sz w:val="18"/>
                <w:szCs w:val="18"/>
              </w:rPr>
              <w:t>1分</w:t>
            </w:r>
            <w:r>
              <w:rPr>
                <w:rFonts w:hint="eastAsia" w:ascii="微软雅黑" w:hAnsi="微软雅黑" w:eastAsia="微软雅黑" w:cs="微软雅黑"/>
                <w:kern w:val="2"/>
                <w:sz w:val="18"/>
                <w:szCs w:val="18"/>
              </w:rPr>
              <w:t>。</w:t>
            </w:r>
          </w:p>
        </w:tc>
        <w:tc>
          <w:tcPr>
            <w:tcW w:w="550" w:type="dxa"/>
            <w:tcBorders>
              <w:tl2br w:val="nil"/>
              <w:tr2bl w:val="nil"/>
            </w:tcBorders>
            <w:vAlign w:val="center"/>
          </w:tcPr>
          <w:p w14:paraId="1CB8DAE5">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7AC6EFB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D875506">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2CA98B2">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2410A14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p w14:paraId="65F9469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p w14:paraId="11BD449C">
            <w:pPr>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2FF3AACE">
            <w:pPr>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查看满意度调查报告</w:t>
            </w:r>
          </w:p>
        </w:tc>
      </w:tr>
      <w:tr w14:paraId="24A24589">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342D667D">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3.7.4.2</w:t>
            </w:r>
          </w:p>
        </w:tc>
        <w:tc>
          <w:tcPr>
            <w:tcW w:w="6830" w:type="dxa"/>
            <w:tcBorders>
              <w:tl2br w:val="nil"/>
              <w:tr2bl w:val="nil"/>
            </w:tcBorders>
            <w:vAlign w:val="center"/>
          </w:tcPr>
          <w:p w14:paraId="44F4FC8C">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对改进建议采取相应纠正措施，形成改进报告，建立持续改进机制。</w:t>
            </w:r>
          </w:p>
          <w:p w14:paraId="759C654F">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注：报告不全面，扣</w:t>
            </w:r>
            <w:r>
              <w:rPr>
                <w:rFonts w:ascii="微软雅黑" w:hAnsi="微软雅黑" w:eastAsia="微软雅黑" w:cs="微软雅黑"/>
                <w:kern w:val="2"/>
                <w:sz w:val="18"/>
                <w:szCs w:val="18"/>
              </w:rPr>
              <w:t>1分</w:t>
            </w:r>
            <w:r>
              <w:rPr>
                <w:rFonts w:hint="eastAsia" w:ascii="微软雅黑" w:hAnsi="微软雅黑" w:eastAsia="微软雅黑" w:cs="微软雅黑"/>
                <w:kern w:val="2"/>
                <w:sz w:val="18"/>
                <w:szCs w:val="18"/>
              </w:rPr>
              <w:t>。</w:t>
            </w:r>
          </w:p>
        </w:tc>
        <w:tc>
          <w:tcPr>
            <w:tcW w:w="550" w:type="dxa"/>
            <w:tcBorders>
              <w:tl2br w:val="nil"/>
              <w:tr2bl w:val="nil"/>
            </w:tcBorders>
            <w:vAlign w:val="center"/>
          </w:tcPr>
          <w:p w14:paraId="74296B49">
            <w:pPr>
              <w:widowControl/>
              <w:spacing w:after="0" w:line="240" w:lineRule="auto"/>
              <w:jc w:val="left"/>
              <w:rPr>
                <w:rFonts w:ascii="微软雅黑" w:hAnsi="微软雅黑" w:eastAsia="微软雅黑" w:cs="微软雅黑"/>
                <w:b/>
                <w:bCs/>
                <w:kern w:val="2"/>
                <w:sz w:val="18"/>
                <w:szCs w:val="18"/>
              </w:rPr>
            </w:pPr>
          </w:p>
        </w:tc>
        <w:tc>
          <w:tcPr>
            <w:tcW w:w="550" w:type="dxa"/>
            <w:tcBorders>
              <w:tl2br w:val="nil"/>
              <w:tr2bl w:val="nil"/>
            </w:tcBorders>
            <w:vAlign w:val="center"/>
          </w:tcPr>
          <w:p w14:paraId="724064D1">
            <w:pPr>
              <w:widowControl/>
              <w:spacing w:after="0" w:line="240" w:lineRule="auto"/>
              <w:jc w:val="center"/>
              <w:rPr>
                <w:rFonts w:ascii="微软雅黑" w:hAnsi="微软雅黑" w:eastAsia="微软雅黑" w:cs="微软雅黑"/>
                <w:b/>
                <w:bCs/>
                <w:kern w:val="2"/>
                <w:sz w:val="18"/>
                <w:szCs w:val="18"/>
              </w:rPr>
            </w:pPr>
          </w:p>
        </w:tc>
        <w:tc>
          <w:tcPr>
            <w:tcW w:w="494" w:type="dxa"/>
            <w:tcBorders>
              <w:tl2br w:val="nil"/>
              <w:tr2bl w:val="nil"/>
            </w:tcBorders>
            <w:vAlign w:val="center"/>
          </w:tcPr>
          <w:p w14:paraId="40265416">
            <w:pPr>
              <w:widowControl/>
              <w:spacing w:after="0" w:line="240" w:lineRule="auto"/>
              <w:jc w:val="center"/>
              <w:rPr>
                <w:rFonts w:ascii="微软雅黑" w:hAnsi="微软雅黑" w:eastAsia="微软雅黑" w:cs="微软雅黑"/>
                <w:b/>
                <w:bCs/>
                <w:kern w:val="2"/>
                <w:sz w:val="18"/>
                <w:szCs w:val="18"/>
              </w:rPr>
            </w:pPr>
          </w:p>
        </w:tc>
        <w:tc>
          <w:tcPr>
            <w:tcW w:w="494" w:type="dxa"/>
            <w:tcBorders>
              <w:tl2br w:val="nil"/>
              <w:tr2bl w:val="nil"/>
            </w:tcBorders>
            <w:vAlign w:val="center"/>
          </w:tcPr>
          <w:p w14:paraId="1013DFD2">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3DFB2C97">
            <w:pPr>
              <w:widowControl/>
              <w:spacing w:after="0" w:line="240" w:lineRule="auto"/>
              <w:jc w:val="center"/>
              <w:rPr>
                <w:rFonts w:ascii="微软雅黑" w:hAnsi="微软雅黑" w:eastAsia="微软雅黑" w:cs="微软雅黑"/>
                <w:b/>
                <w:bCs/>
                <w:kern w:val="2"/>
                <w:sz w:val="18"/>
                <w:szCs w:val="18"/>
              </w:rPr>
            </w:pPr>
          </w:p>
        </w:tc>
        <w:tc>
          <w:tcPr>
            <w:tcW w:w="3330" w:type="dxa"/>
            <w:tcBorders>
              <w:tl2br w:val="nil"/>
              <w:tr2bl w:val="nil"/>
            </w:tcBorders>
            <w:vAlign w:val="center"/>
          </w:tcPr>
          <w:p w14:paraId="55E76261">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查看改进报告</w:t>
            </w:r>
          </w:p>
        </w:tc>
      </w:tr>
      <w:tr w14:paraId="5C9DAF52">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270A6551">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3.7.4.3</w:t>
            </w:r>
          </w:p>
        </w:tc>
        <w:tc>
          <w:tcPr>
            <w:tcW w:w="6830" w:type="dxa"/>
            <w:tcBorders>
              <w:tl2br w:val="nil"/>
              <w:tr2bl w:val="nil"/>
            </w:tcBorders>
            <w:vAlign w:val="center"/>
          </w:tcPr>
          <w:p w14:paraId="052EFB24">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每月对岗位考核情况进行</w:t>
            </w:r>
            <w:r>
              <w:rPr>
                <w:rFonts w:ascii="微软雅黑" w:hAnsi="微软雅黑" w:eastAsia="微软雅黑" w:cs="微软雅黑"/>
                <w:kern w:val="2"/>
                <w:sz w:val="18"/>
                <w:szCs w:val="18"/>
              </w:rPr>
              <w:t>1</w:t>
            </w:r>
            <w:r>
              <w:rPr>
                <w:rFonts w:hint="eastAsia" w:ascii="微软雅黑" w:hAnsi="微软雅黑" w:eastAsia="微软雅黑" w:cs="微软雅黑"/>
                <w:kern w:val="2"/>
                <w:sz w:val="18"/>
                <w:szCs w:val="18"/>
              </w:rPr>
              <w:t>次汇总分析，形成改进措施。</w:t>
            </w:r>
          </w:p>
          <w:p w14:paraId="4516CB87">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注：无改进措施，不得分。</w:t>
            </w:r>
          </w:p>
        </w:tc>
        <w:tc>
          <w:tcPr>
            <w:tcW w:w="550" w:type="dxa"/>
            <w:tcBorders>
              <w:tl2br w:val="nil"/>
              <w:tr2bl w:val="nil"/>
            </w:tcBorders>
            <w:vAlign w:val="center"/>
          </w:tcPr>
          <w:p w14:paraId="5F8DCAE5">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251BFF9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2C3E2960">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A705A4E">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4BA8A7ED">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41D7B8F3">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查看分析、改进措施</w:t>
            </w:r>
          </w:p>
        </w:tc>
      </w:tr>
      <w:tr w14:paraId="6F6F1637">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2B9D6EFD">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3.7.4.4</w:t>
            </w:r>
          </w:p>
        </w:tc>
        <w:tc>
          <w:tcPr>
            <w:tcW w:w="6830" w:type="dxa"/>
            <w:tcBorders>
              <w:tl2br w:val="nil"/>
              <w:tr2bl w:val="nil"/>
            </w:tcBorders>
            <w:vAlign w:val="center"/>
          </w:tcPr>
          <w:p w14:paraId="065FC548">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每半年至少召开</w:t>
            </w:r>
            <w:r>
              <w:rPr>
                <w:rFonts w:ascii="微软雅黑" w:hAnsi="微软雅黑" w:eastAsia="微软雅黑" w:cs="微软雅黑"/>
                <w:kern w:val="2"/>
                <w:sz w:val="18"/>
                <w:szCs w:val="18"/>
              </w:rPr>
              <w:t>1</w:t>
            </w:r>
            <w:r>
              <w:rPr>
                <w:rFonts w:hint="eastAsia" w:ascii="微软雅黑" w:hAnsi="微软雅黑" w:eastAsia="微软雅黑" w:cs="微软雅黑"/>
                <w:kern w:val="2"/>
                <w:sz w:val="18"/>
                <w:szCs w:val="18"/>
              </w:rPr>
              <w:t>次服务质量讲评会并做好记录。</w:t>
            </w:r>
          </w:p>
        </w:tc>
        <w:tc>
          <w:tcPr>
            <w:tcW w:w="550" w:type="dxa"/>
            <w:tcBorders>
              <w:tl2br w:val="nil"/>
              <w:tr2bl w:val="nil"/>
            </w:tcBorders>
            <w:vAlign w:val="center"/>
          </w:tcPr>
          <w:p w14:paraId="7A729DBD">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12F85586">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42D427E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F7B5968">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2F32029D">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1F05CC2E">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查看记录</w:t>
            </w:r>
          </w:p>
        </w:tc>
      </w:tr>
      <w:tr w14:paraId="6F3E1D17">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562FEBE0">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3.7.4.5</w:t>
            </w:r>
          </w:p>
        </w:tc>
        <w:tc>
          <w:tcPr>
            <w:tcW w:w="6830" w:type="dxa"/>
            <w:tcBorders>
              <w:tl2br w:val="nil"/>
              <w:tr2bl w:val="nil"/>
            </w:tcBorders>
            <w:vAlign w:val="center"/>
          </w:tcPr>
          <w:p w14:paraId="2D58F4EE">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每年至少开展</w:t>
            </w:r>
            <w:r>
              <w:rPr>
                <w:rFonts w:ascii="微软雅黑" w:hAnsi="微软雅黑" w:eastAsia="微软雅黑" w:cs="微软雅黑"/>
                <w:kern w:val="2"/>
                <w:sz w:val="18"/>
                <w:szCs w:val="18"/>
              </w:rPr>
              <w:t>1次</w:t>
            </w:r>
            <w:r>
              <w:rPr>
                <w:rFonts w:hint="eastAsia" w:ascii="微软雅黑" w:hAnsi="微软雅黑" w:eastAsia="微软雅黑" w:cs="微软雅黑"/>
                <w:kern w:val="2"/>
                <w:sz w:val="18"/>
                <w:szCs w:val="18"/>
              </w:rPr>
              <w:t>服务质量改进效果评估。</w:t>
            </w:r>
          </w:p>
          <w:p w14:paraId="4A6D043B">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注：机构自评或第三方评估皆可。</w:t>
            </w:r>
          </w:p>
        </w:tc>
        <w:tc>
          <w:tcPr>
            <w:tcW w:w="550" w:type="dxa"/>
            <w:tcBorders>
              <w:tl2br w:val="nil"/>
              <w:tr2bl w:val="nil"/>
            </w:tcBorders>
            <w:vAlign w:val="center"/>
          </w:tcPr>
          <w:p w14:paraId="344E5437">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29183B8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1A476F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31B83B0">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50A981EF">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446CE0D0">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查看评估报告</w:t>
            </w:r>
          </w:p>
        </w:tc>
      </w:tr>
      <w:tr w14:paraId="33B02BB3">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000000" w:fill="FFD7B9"/>
            <w:vAlign w:val="center"/>
          </w:tcPr>
          <w:p w14:paraId="0695C32F">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4</w:t>
            </w:r>
          </w:p>
        </w:tc>
        <w:tc>
          <w:tcPr>
            <w:tcW w:w="6830" w:type="dxa"/>
            <w:tcBorders>
              <w:tl2br w:val="nil"/>
              <w:tr2bl w:val="nil"/>
            </w:tcBorders>
            <w:shd w:val="clear" w:color="000000" w:fill="FFD7B9"/>
            <w:vAlign w:val="center"/>
          </w:tcPr>
          <w:p w14:paraId="4C1060A4">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服务</w:t>
            </w:r>
          </w:p>
        </w:tc>
        <w:tc>
          <w:tcPr>
            <w:tcW w:w="550" w:type="dxa"/>
            <w:tcBorders>
              <w:tl2br w:val="nil"/>
              <w:tr2bl w:val="nil"/>
            </w:tcBorders>
            <w:shd w:val="clear" w:color="000000" w:fill="FFD7B9"/>
            <w:vAlign w:val="center"/>
          </w:tcPr>
          <w:p w14:paraId="37EB4840">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600</w:t>
            </w:r>
          </w:p>
        </w:tc>
        <w:tc>
          <w:tcPr>
            <w:tcW w:w="550" w:type="dxa"/>
            <w:tcBorders>
              <w:tl2br w:val="nil"/>
              <w:tr2bl w:val="nil"/>
            </w:tcBorders>
            <w:shd w:val="clear" w:color="000000" w:fill="FFD7B9"/>
            <w:vAlign w:val="center"/>
          </w:tcPr>
          <w:p w14:paraId="69DD935E">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000000" w:fill="FFD7B9"/>
            <w:vAlign w:val="center"/>
          </w:tcPr>
          <w:p w14:paraId="35F6EEF1">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000000" w:fill="FFD7B9"/>
            <w:vAlign w:val="center"/>
          </w:tcPr>
          <w:p w14:paraId="51D72DFF">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shd w:val="clear" w:color="000000" w:fill="FFD7B9"/>
            <w:vAlign w:val="center"/>
          </w:tcPr>
          <w:p w14:paraId="4DDC1612">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shd w:val="clear" w:color="000000" w:fill="FFD7B9"/>
            <w:vAlign w:val="center"/>
          </w:tcPr>
          <w:p w14:paraId="464F0745">
            <w:pPr>
              <w:widowControl/>
              <w:spacing w:after="0" w:line="240" w:lineRule="auto"/>
              <w:jc w:val="left"/>
              <w:rPr>
                <w:rFonts w:ascii="微软雅黑" w:hAnsi="微软雅黑" w:eastAsia="微软雅黑" w:cs="微软雅黑"/>
                <w:kern w:val="2"/>
                <w:sz w:val="18"/>
                <w:szCs w:val="18"/>
              </w:rPr>
            </w:pPr>
          </w:p>
        </w:tc>
      </w:tr>
      <w:tr w14:paraId="3ADE2E8D">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000000" w:fill="D4E9D6"/>
            <w:vAlign w:val="center"/>
          </w:tcPr>
          <w:p w14:paraId="7A332D3E">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4.1</w:t>
            </w:r>
          </w:p>
        </w:tc>
        <w:tc>
          <w:tcPr>
            <w:tcW w:w="6830" w:type="dxa"/>
            <w:tcBorders>
              <w:tl2br w:val="nil"/>
              <w:tr2bl w:val="nil"/>
            </w:tcBorders>
            <w:shd w:val="clear" w:color="000000" w:fill="D4E9D6"/>
            <w:vAlign w:val="center"/>
          </w:tcPr>
          <w:p w14:paraId="4DCA598D">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kern w:val="2"/>
              </w:rPr>
              <w:t>★</w:t>
            </w:r>
            <w:r>
              <w:rPr>
                <w:rFonts w:hint="eastAsia" w:ascii="微软雅黑" w:hAnsi="微软雅黑" w:eastAsia="微软雅黑" w:cs="微软雅黑"/>
                <w:b/>
                <w:bCs/>
                <w:kern w:val="2"/>
                <w:sz w:val="18"/>
                <w:szCs w:val="18"/>
              </w:rPr>
              <w:t>出入院服务</w:t>
            </w:r>
          </w:p>
          <w:p w14:paraId="0B5D7CB0">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注：申请各等级评定的养老机构若不提供此项服务，不予以申报。</w:t>
            </w:r>
          </w:p>
        </w:tc>
        <w:tc>
          <w:tcPr>
            <w:tcW w:w="550" w:type="dxa"/>
            <w:tcBorders>
              <w:tl2br w:val="nil"/>
              <w:tr2bl w:val="nil"/>
            </w:tcBorders>
            <w:shd w:val="clear" w:color="000000" w:fill="D4E9D6"/>
            <w:vAlign w:val="center"/>
          </w:tcPr>
          <w:p w14:paraId="73E6A474">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shd w:val="clear" w:color="000000" w:fill="D4E9D6"/>
            <w:vAlign w:val="center"/>
          </w:tcPr>
          <w:p w14:paraId="32958840">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50</w:t>
            </w:r>
          </w:p>
        </w:tc>
        <w:tc>
          <w:tcPr>
            <w:tcW w:w="494" w:type="dxa"/>
            <w:tcBorders>
              <w:tl2br w:val="nil"/>
              <w:tr2bl w:val="nil"/>
            </w:tcBorders>
            <w:shd w:val="clear" w:color="000000" w:fill="D4E9D6"/>
            <w:vAlign w:val="center"/>
          </w:tcPr>
          <w:p w14:paraId="0ADB4E70">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000000" w:fill="D4E9D6"/>
            <w:vAlign w:val="center"/>
          </w:tcPr>
          <w:p w14:paraId="2C6DBDA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shd w:val="clear" w:color="000000" w:fill="D4E9D6"/>
            <w:vAlign w:val="center"/>
          </w:tcPr>
          <w:p w14:paraId="122115FD">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shd w:val="clear" w:color="000000" w:fill="D4E9D6"/>
            <w:vAlign w:val="center"/>
          </w:tcPr>
          <w:p w14:paraId="2EF33343">
            <w:pPr>
              <w:widowControl/>
              <w:spacing w:after="0" w:line="240" w:lineRule="auto"/>
              <w:jc w:val="left"/>
              <w:rPr>
                <w:rFonts w:ascii="微软雅黑" w:hAnsi="微软雅黑" w:eastAsia="微软雅黑" w:cs="微软雅黑"/>
                <w:kern w:val="2"/>
                <w:sz w:val="18"/>
                <w:szCs w:val="18"/>
              </w:rPr>
            </w:pPr>
          </w:p>
        </w:tc>
      </w:tr>
      <w:tr w14:paraId="3E0C71D3">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041B7DB9">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4.1.1</w:t>
            </w:r>
          </w:p>
        </w:tc>
        <w:tc>
          <w:tcPr>
            <w:tcW w:w="6830" w:type="dxa"/>
            <w:tcBorders>
              <w:tl2br w:val="nil"/>
              <w:tr2bl w:val="nil"/>
            </w:tcBorders>
            <w:vAlign w:val="center"/>
          </w:tcPr>
          <w:p w14:paraId="065EC8E3">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服务内容</w:t>
            </w:r>
          </w:p>
        </w:tc>
        <w:tc>
          <w:tcPr>
            <w:tcW w:w="550" w:type="dxa"/>
            <w:tcBorders>
              <w:tl2br w:val="nil"/>
              <w:tr2bl w:val="nil"/>
            </w:tcBorders>
            <w:vAlign w:val="center"/>
          </w:tcPr>
          <w:p w14:paraId="5C108CB4">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4A0D2442">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2C7E03D">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6</w:t>
            </w:r>
          </w:p>
        </w:tc>
        <w:tc>
          <w:tcPr>
            <w:tcW w:w="494" w:type="dxa"/>
            <w:tcBorders>
              <w:tl2br w:val="nil"/>
              <w:tr2bl w:val="nil"/>
            </w:tcBorders>
            <w:vAlign w:val="center"/>
          </w:tcPr>
          <w:p w14:paraId="289835E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vAlign w:val="center"/>
          </w:tcPr>
          <w:p w14:paraId="087E9282">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3ECAF694">
            <w:pPr>
              <w:widowControl/>
              <w:spacing w:after="0" w:line="240" w:lineRule="auto"/>
              <w:jc w:val="left"/>
              <w:rPr>
                <w:rFonts w:ascii="微软雅黑" w:hAnsi="微软雅黑" w:eastAsia="微软雅黑" w:cs="微软雅黑"/>
                <w:kern w:val="2"/>
                <w:sz w:val="18"/>
                <w:szCs w:val="18"/>
              </w:rPr>
            </w:pPr>
          </w:p>
        </w:tc>
      </w:tr>
      <w:tr w14:paraId="1984CD57">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6A85FF94">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4.1.1.1</w:t>
            </w:r>
          </w:p>
        </w:tc>
        <w:tc>
          <w:tcPr>
            <w:tcW w:w="6830" w:type="dxa"/>
            <w:tcBorders>
              <w:tl2br w:val="nil"/>
              <w:tr2bl w:val="nil"/>
            </w:tcBorders>
            <w:vAlign w:val="center"/>
          </w:tcPr>
          <w:p w14:paraId="7C4A245B">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提供包括但不限于入院评估、出入院手续办理及告知服务。</w:t>
            </w:r>
          </w:p>
        </w:tc>
        <w:tc>
          <w:tcPr>
            <w:tcW w:w="550" w:type="dxa"/>
            <w:tcBorders>
              <w:tl2br w:val="nil"/>
              <w:tr2bl w:val="nil"/>
            </w:tcBorders>
            <w:vAlign w:val="center"/>
          </w:tcPr>
          <w:p w14:paraId="0DC6F282">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2E94E1D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485CBFBF">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28CC4A22">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6</w:t>
            </w:r>
          </w:p>
        </w:tc>
        <w:tc>
          <w:tcPr>
            <w:tcW w:w="397" w:type="dxa"/>
            <w:tcBorders>
              <w:tl2br w:val="nil"/>
              <w:tr2bl w:val="nil"/>
            </w:tcBorders>
            <w:vAlign w:val="center"/>
          </w:tcPr>
          <w:p w14:paraId="4EABFCF0">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4DD53F3B">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查看服务记录</w:t>
            </w:r>
          </w:p>
        </w:tc>
      </w:tr>
      <w:tr w14:paraId="5565FCB4">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000000" w:fill="FFFFFF"/>
            <w:vAlign w:val="center"/>
          </w:tcPr>
          <w:p w14:paraId="6E5EC4D7">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4.1.2</w:t>
            </w:r>
          </w:p>
        </w:tc>
        <w:tc>
          <w:tcPr>
            <w:tcW w:w="6830" w:type="dxa"/>
            <w:tcBorders>
              <w:tl2br w:val="nil"/>
              <w:tr2bl w:val="nil"/>
            </w:tcBorders>
            <w:shd w:val="clear" w:color="auto" w:fill="auto"/>
            <w:vAlign w:val="center"/>
          </w:tcPr>
          <w:p w14:paraId="11C7C3D6">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服务人员</w:t>
            </w:r>
          </w:p>
        </w:tc>
        <w:tc>
          <w:tcPr>
            <w:tcW w:w="550" w:type="dxa"/>
            <w:tcBorders>
              <w:tl2br w:val="nil"/>
              <w:tr2bl w:val="nil"/>
            </w:tcBorders>
            <w:shd w:val="clear" w:color="000000" w:fill="FFFFFF"/>
            <w:vAlign w:val="center"/>
          </w:tcPr>
          <w:p w14:paraId="25427F3D">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shd w:val="clear" w:color="000000" w:fill="FFFFFF"/>
            <w:vAlign w:val="center"/>
          </w:tcPr>
          <w:p w14:paraId="7683F26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48527DB2">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8</w:t>
            </w:r>
          </w:p>
        </w:tc>
        <w:tc>
          <w:tcPr>
            <w:tcW w:w="494" w:type="dxa"/>
            <w:tcBorders>
              <w:tl2br w:val="nil"/>
              <w:tr2bl w:val="nil"/>
            </w:tcBorders>
            <w:vAlign w:val="center"/>
          </w:tcPr>
          <w:p w14:paraId="6374969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vAlign w:val="center"/>
          </w:tcPr>
          <w:p w14:paraId="262996E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2DBCEE18">
            <w:pPr>
              <w:widowControl/>
              <w:spacing w:after="0" w:line="240" w:lineRule="auto"/>
              <w:jc w:val="left"/>
              <w:rPr>
                <w:rFonts w:ascii="微软雅黑" w:hAnsi="微软雅黑" w:eastAsia="微软雅黑" w:cs="微软雅黑"/>
                <w:kern w:val="2"/>
                <w:sz w:val="18"/>
                <w:szCs w:val="18"/>
              </w:rPr>
            </w:pPr>
          </w:p>
        </w:tc>
      </w:tr>
      <w:tr w14:paraId="63187E69">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000000" w:fill="FFFFFF"/>
            <w:vAlign w:val="center"/>
          </w:tcPr>
          <w:p w14:paraId="13A5BF6B">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4.1.2.1</w:t>
            </w:r>
          </w:p>
        </w:tc>
        <w:tc>
          <w:tcPr>
            <w:tcW w:w="6830" w:type="dxa"/>
            <w:tcBorders>
              <w:tl2br w:val="nil"/>
              <w:tr2bl w:val="nil"/>
            </w:tcBorders>
            <w:shd w:val="clear" w:color="auto" w:fill="auto"/>
            <w:vAlign w:val="center"/>
          </w:tcPr>
          <w:p w14:paraId="1B5F271B">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入院评估有</w:t>
            </w:r>
            <w:r>
              <w:rPr>
                <w:rFonts w:ascii="微软雅黑" w:hAnsi="微软雅黑" w:eastAsia="微软雅黑" w:cs="微软雅黑"/>
                <w:kern w:val="2"/>
                <w:sz w:val="18"/>
                <w:szCs w:val="18"/>
              </w:rPr>
              <w:t xml:space="preserve"> 2 </w:t>
            </w:r>
            <w:r>
              <w:rPr>
                <w:rFonts w:hint="eastAsia" w:ascii="微软雅黑" w:hAnsi="微软雅黑" w:eastAsia="微软雅黑" w:cs="微软雅黑"/>
                <w:kern w:val="2"/>
                <w:sz w:val="18"/>
                <w:szCs w:val="18"/>
              </w:rPr>
              <w:t>名评估人员同时在场，至少一人具有医护专业背景。</w:t>
            </w:r>
          </w:p>
        </w:tc>
        <w:tc>
          <w:tcPr>
            <w:tcW w:w="550" w:type="dxa"/>
            <w:tcBorders>
              <w:tl2br w:val="nil"/>
              <w:tr2bl w:val="nil"/>
            </w:tcBorders>
            <w:shd w:val="clear" w:color="000000" w:fill="FFFFFF"/>
            <w:vAlign w:val="center"/>
          </w:tcPr>
          <w:p w14:paraId="411B9578">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shd w:val="clear" w:color="000000" w:fill="FFFFFF"/>
            <w:vAlign w:val="center"/>
          </w:tcPr>
          <w:p w14:paraId="322E64C6">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6B1772E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F5F019D">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3</w:t>
            </w:r>
          </w:p>
        </w:tc>
        <w:tc>
          <w:tcPr>
            <w:tcW w:w="397" w:type="dxa"/>
            <w:tcBorders>
              <w:tl2br w:val="nil"/>
              <w:tr2bl w:val="nil"/>
            </w:tcBorders>
            <w:vAlign w:val="center"/>
          </w:tcPr>
          <w:p w14:paraId="1F1E663A">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69EEFD22">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查看证照</w:t>
            </w:r>
          </w:p>
        </w:tc>
      </w:tr>
      <w:tr w14:paraId="2F08B43B">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000000" w:fill="FFFFFF"/>
            <w:vAlign w:val="center"/>
          </w:tcPr>
          <w:p w14:paraId="716DB599">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4.1.2.2</w:t>
            </w:r>
          </w:p>
        </w:tc>
        <w:tc>
          <w:tcPr>
            <w:tcW w:w="6830" w:type="dxa"/>
            <w:tcBorders>
              <w:tl2br w:val="nil"/>
              <w:tr2bl w:val="nil"/>
            </w:tcBorders>
            <w:shd w:val="clear" w:color="auto" w:fill="auto"/>
            <w:vAlign w:val="center"/>
          </w:tcPr>
          <w:p w14:paraId="1A58B887">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评估人员经过评估培训，掌握评估知识和技能。</w:t>
            </w:r>
          </w:p>
        </w:tc>
        <w:tc>
          <w:tcPr>
            <w:tcW w:w="550" w:type="dxa"/>
            <w:tcBorders>
              <w:tl2br w:val="nil"/>
              <w:tr2bl w:val="nil"/>
            </w:tcBorders>
            <w:shd w:val="clear" w:color="000000" w:fill="FFFFFF"/>
            <w:vAlign w:val="center"/>
          </w:tcPr>
          <w:p w14:paraId="1A83CF27">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shd w:val="clear" w:color="000000" w:fill="FFFFFF"/>
            <w:vAlign w:val="center"/>
          </w:tcPr>
          <w:p w14:paraId="200A4D4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4FF347A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1BEE397F">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45B3EE39">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3B67F08E">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至少查看</w:t>
            </w:r>
            <w:r>
              <w:rPr>
                <w:rFonts w:ascii="微软雅黑" w:hAnsi="微软雅黑" w:eastAsia="微软雅黑" w:cs="微软雅黑"/>
                <w:kern w:val="2"/>
                <w:sz w:val="18"/>
                <w:szCs w:val="18"/>
              </w:rPr>
              <w:t>2名评估员进行操作或以提问方式考察至少2名评估人员是否掌握相关知识技能</w:t>
            </w:r>
          </w:p>
        </w:tc>
      </w:tr>
      <w:tr w14:paraId="7D2DAEA3">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000000" w:fill="FFFFFF"/>
            <w:vAlign w:val="center"/>
          </w:tcPr>
          <w:p w14:paraId="45DA9092">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4.1.2.3</w:t>
            </w:r>
          </w:p>
        </w:tc>
        <w:tc>
          <w:tcPr>
            <w:tcW w:w="6830" w:type="dxa"/>
            <w:tcBorders>
              <w:tl2br w:val="nil"/>
              <w:tr2bl w:val="nil"/>
            </w:tcBorders>
            <w:shd w:val="clear" w:color="auto" w:fill="auto"/>
            <w:vAlign w:val="center"/>
          </w:tcPr>
          <w:p w14:paraId="5FBED161">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服务人员经过培训，熟悉服务流程。</w:t>
            </w:r>
          </w:p>
        </w:tc>
        <w:tc>
          <w:tcPr>
            <w:tcW w:w="550" w:type="dxa"/>
            <w:tcBorders>
              <w:tl2br w:val="nil"/>
              <w:tr2bl w:val="nil"/>
            </w:tcBorders>
            <w:shd w:val="clear" w:color="000000" w:fill="FFFFFF"/>
            <w:vAlign w:val="center"/>
          </w:tcPr>
          <w:p w14:paraId="07E187D8">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shd w:val="clear" w:color="000000" w:fill="FFFFFF"/>
            <w:vAlign w:val="center"/>
          </w:tcPr>
          <w:p w14:paraId="49A61EF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6C07E131">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29E3DC2">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3</w:t>
            </w:r>
          </w:p>
        </w:tc>
        <w:tc>
          <w:tcPr>
            <w:tcW w:w="397" w:type="dxa"/>
            <w:tcBorders>
              <w:tl2br w:val="nil"/>
              <w:tr2bl w:val="nil"/>
            </w:tcBorders>
            <w:vAlign w:val="center"/>
          </w:tcPr>
          <w:p w14:paraId="1299BF42">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5AC36818">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以提问方式考察至少</w:t>
            </w:r>
            <w:r>
              <w:rPr>
                <w:rFonts w:ascii="微软雅黑" w:hAnsi="微软雅黑" w:eastAsia="微软雅黑" w:cs="微软雅黑"/>
                <w:kern w:val="2"/>
                <w:sz w:val="18"/>
                <w:szCs w:val="18"/>
              </w:rPr>
              <w:t>2名服务人员是否熟悉服务流程</w:t>
            </w:r>
          </w:p>
        </w:tc>
      </w:tr>
      <w:tr w14:paraId="6FBCD4F4">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000000" w:fill="FFFFFF"/>
            <w:vAlign w:val="center"/>
          </w:tcPr>
          <w:p w14:paraId="1D361FFB">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4.1.3</w:t>
            </w:r>
          </w:p>
        </w:tc>
        <w:tc>
          <w:tcPr>
            <w:tcW w:w="6830" w:type="dxa"/>
            <w:tcBorders>
              <w:tl2br w:val="nil"/>
              <w:tr2bl w:val="nil"/>
            </w:tcBorders>
            <w:shd w:val="clear" w:color="auto" w:fill="auto"/>
            <w:vAlign w:val="center"/>
          </w:tcPr>
          <w:p w14:paraId="61CD753E">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服务要求</w:t>
            </w:r>
          </w:p>
        </w:tc>
        <w:tc>
          <w:tcPr>
            <w:tcW w:w="550" w:type="dxa"/>
            <w:tcBorders>
              <w:tl2br w:val="nil"/>
              <w:tr2bl w:val="nil"/>
            </w:tcBorders>
            <w:shd w:val="clear" w:color="000000" w:fill="FFFFFF"/>
            <w:vAlign w:val="center"/>
          </w:tcPr>
          <w:p w14:paraId="2404C9EB">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shd w:val="clear" w:color="000000" w:fill="FFFFFF"/>
            <w:vAlign w:val="center"/>
          </w:tcPr>
          <w:p w14:paraId="37320EE1">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97CF9C5">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36</w:t>
            </w:r>
          </w:p>
        </w:tc>
        <w:tc>
          <w:tcPr>
            <w:tcW w:w="494" w:type="dxa"/>
            <w:tcBorders>
              <w:tl2br w:val="nil"/>
              <w:tr2bl w:val="nil"/>
            </w:tcBorders>
            <w:vAlign w:val="center"/>
          </w:tcPr>
          <w:p w14:paraId="6822FDED">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vAlign w:val="center"/>
          </w:tcPr>
          <w:p w14:paraId="0A9073F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2615D945">
            <w:pPr>
              <w:widowControl/>
              <w:spacing w:after="0" w:line="240" w:lineRule="auto"/>
              <w:jc w:val="left"/>
              <w:rPr>
                <w:rFonts w:ascii="微软雅黑" w:hAnsi="微软雅黑" w:eastAsia="微软雅黑" w:cs="微软雅黑"/>
                <w:kern w:val="2"/>
                <w:sz w:val="18"/>
                <w:szCs w:val="18"/>
              </w:rPr>
            </w:pPr>
          </w:p>
        </w:tc>
      </w:tr>
      <w:tr w14:paraId="0D906ACA">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000000" w:fill="FFFFFF"/>
            <w:vAlign w:val="center"/>
          </w:tcPr>
          <w:p w14:paraId="7D158027">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4.1.3.1</w:t>
            </w:r>
          </w:p>
        </w:tc>
        <w:tc>
          <w:tcPr>
            <w:tcW w:w="6830" w:type="dxa"/>
            <w:tcBorders>
              <w:tl2br w:val="nil"/>
              <w:tr2bl w:val="nil"/>
            </w:tcBorders>
            <w:shd w:val="clear" w:color="auto" w:fill="auto"/>
            <w:vAlign w:val="center"/>
          </w:tcPr>
          <w:p w14:paraId="3FA4F8CD">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对老年人开展评估，评估包含以下内容：</w:t>
            </w:r>
          </w:p>
          <w:p w14:paraId="3FC66C14">
            <w:pPr>
              <w:widowControl/>
              <w:numPr>
                <w:ilvl w:val="0"/>
                <w:numId w:val="6"/>
              </w:numPr>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老年人自理能力；</w:t>
            </w:r>
          </w:p>
          <w:p w14:paraId="5FD2C466">
            <w:pPr>
              <w:widowControl/>
              <w:numPr>
                <w:ilvl w:val="0"/>
                <w:numId w:val="6"/>
              </w:numPr>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基础运动能力；</w:t>
            </w:r>
          </w:p>
          <w:p w14:paraId="3001A3A3">
            <w:pPr>
              <w:widowControl/>
              <w:numPr>
                <w:ilvl w:val="0"/>
                <w:numId w:val="6"/>
              </w:numPr>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精神状态；</w:t>
            </w:r>
          </w:p>
          <w:p w14:paraId="6F8914D1">
            <w:pPr>
              <w:widowControl/>
              <w:numPr>
                <w:ilvl w:val="0"/>
                <w:numId w:val="6"/>
              </w:numPr>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感知觉与社会参与。</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注：每包含</w:t>
            </w:r>
            <w:r>
              <w:rPr>
                <w:rFonts w:ascii="微软雅黑" w:hAnsi="微软雅黑" w:eastAsia="微软雅黑" w:cs="微软雅黑"/>
                <w:kern w:val="2"/>
                <w:sz w:val="18"/>
                <w:szCs w:val="18"/>
              </w:rPr>
              <w:t>1项得1分</w:t>
            </w:r>
            <w:r>
              <w:rPr>
                <w:rFonts w:hint="eastAsia" w:ascii="微软雅黑" w:hAnsi="微软雅黑" w:eastAsia="微软雅黑" w:cs="微软雅黑"/>
                <w:kern w:val="2"/>
                <w:sz w:val="18"/>
                <w:szCs w:val="18"/>
              </w:rPr>
              <w:t>，若未包含（</w:t>
            </w:r>
            <w:r>
              <w:rPr>
                <w:rFonts w:ascii="微软雅黑" w:hAnsi="微软雅黑" w:eastAsia="微软雅黑" w:cs="微软雅黑"/>
                <w:kern w:val="2"/>
                <w:sz w:val="18"/>
                <w:szCs w:val="18"/>
              </w:rPr>
              <w:t>1）、（2）项</w:t>
            </w:r>
            <w:r>
              <w:rPr>
                <w:rFonts w:hint="eastAsia" w:ascii="微软雅黑" w:hAnsi="微软雅黑" w:eastAsia="微软雅黑" w:cs="微软雅黑"/>
                <w:kern w:val="2"/>
                <w:sz w:val="18"/>
                <w:szCs w:val="18"/>
              </w:rPr>
              <w:t>不得分。</w:t>
            </w:r>
          </w:p>
        </w:tc>
        <w:tc>
          <w:tcPr>
            <w:tcW w:w="550" w:type="dxa"/>
            <w:tcBorders>
              <w:tl2br w:val="nil"/>
              <w:tr2bl w:val="nil"/>
            </w:tcBorders>
            <w:shd w:val="clear" w:color="000000" w:fill="FFFFFF"/>
            <w:vAlign w:val="center"/>
          </w:tcPr>
          <w:p w14:paraId="7F6AC33D">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shd w:val="clear" w:color="000000" w:fill="FFFFFF"/>
            <w:vAlign w:val="center"/>
          </w:tcPr>
          <w:p w14:paraId="360C9AEF">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auto" w:fill="auto"/>
            <w:vAlign w:val="center"/>
          </w:tcPr>
          <w:p w14:paraId="4732127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auto" w:fill="auto"/>
            <w:vAlign w:val="center"/>
          </w:tcPr>
          <w:p w14:paraId="5125D309">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4</w:t>
            </w:r>
          </w:p>
        </w:tc>
        <w:tc>
          <w:tcPr>
            <w:tcW w:w="397" w:type="dxa"/>
            <w:tcBorders>
              <w:tl2br w:val="nil"/>
              <w:tr2bl w:val="nil"/>
            </w:tcBorders>
            <w:shd w:val="clear" w:color="000000" w:fill="FFFFFF"/>
            <w:vAlign w:val="center"/>
          </w:tcPr>
          <w:p w14:paraId="205AF720">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shd w:val="clear" w:color="000000" w:fill="FFFFFF"/>
            <w:vAlign w:val="center"/>
          </w:tcPr>
          <w:p w14:paraId="08F3D4D5">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随机抽查至少</w:t>
            </w:r>
            <w:r>
              <w:rPr>
                <w:rFonts w:ascii="微软雅黑" w:hAnsi="微软雅黑" w:eastAsia="微软雅黑" w:cs="微软雅黑"/>
                <w:kern w:val="2"/>
                <w:sz w:val="18"/>
                <w:szCs w:val="18"/>
              </w:rPr>
              <w:t>2</w:t>
            </w:r>
            <w:r>
              <w:rPr>
                <w:rFonts w:hint="eastAsia" w:ascii="微软雅黑" w:hAnsi="微软雅黑" w:eastAsia="微软雅黑" w:cs="微软雅黑"/>
                <w:kern w:val="2"/>
                <w:sz w:val="18"/>
                <w:szCs w:val="18"/>
              </w:rPr>
              <w:t>位入住老人的评估记录或评估报告</w:t>
            </w:r>
          </w:p>
        </w:tc>
      </w:tr>
      <w:tr w14:paraId="55BA9394">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000000" w:fill="FFFFFF"/>
            <w:vAlign w:val="center"/>
          </w:tcPr>
          <w:p w14:paraId="3391D113">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4.1.3.2</w:t>
            </w:r>
          </w:p>
        </w:tc>
        <w:tc>
          <w:tcPr>
            <w:tcW w:w="6830" w:type="dxa"/>
            <w:tcBorders>
              <w:tl2br w:val="nil"/>
              <w:tr2bl w:val="nil"/>
            </w:tcBorders>
            <w:shd w:val="clear" w:color="auto" w:fill="auto"/>
            <w:vAlign w:val="center"/>
          </w:tcPr>
          <w:p w14:paraId="006C5043">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使用国家标准或地方标准对老年人开展评估。</w:t>
            </w:r>
          </w:p>
        </w:tc>
        <w:tc>
          <w:tcPr>
            <w:tcW w:w="550" w:type="dxa"/>
            <w:tcBorders>
              <w:tl2br w:val="nil"/>
              <w:tr2bl w:val="nil"/>
            </w:tcBorders>
            <w:shd w:val="clear" w:color="000000" w:fill="FFFFFF"/>
            <w:vAlign w:val="center"/>
          </w:tcPr>
          <w:p w14:paraId="48256C34">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shd w:val="clear" w:color="000000" w:fill="FFFFFF"/>
            <w:vAlign w:val="center"/>
          </w:tcPr>
          <w:p w14:paraId="37A89472">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auto" w:fill="auto"/>
            <w:vAlign w:val="center"/>
          </w:tcPr>
          <w:p w14:paraId="683A834B">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auto" w:fill="auto"/>
            <w:vAlign w:val="center"/>
          </w:tcPr>
          <w:p w14:paraId="304DC2B2">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shd w:val="clear" w:color="000000" w:fill="FFFFFF"/>
            <w:vAlign w:val="center"/>
          </w:tcPr>
          <w:p w14:paraId="6FE642C8">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shd w:val="clear" w:color="000000" w:fill="FFFFFF"/>
            <w:vAlign w:val="center"/>
          </w:tcPr>
          <w:p w14:paraId="298B0886">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查看评估记录</w:t>
            </w:r>
          </w:p>
        </w:tc>
      </w:tr>
      <w:tr w14:paraId="5204B873">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000000" w:fill="FFFFFF"/>
            <w:vAlign w:val="center"/>
          </w:tcPr>
          <w:p w14:paraId="71D0172B">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4.1.3.3</w:t>
            </w:r>
          </w:p>
        </w:tc>
        <w:tc>
          <w:tcPr>
            <w:tcW w:w="6830" w:type="dxa"/>
            <w:tcBorders>
              <w:tl2br w:val="nil"/>
              <w:tr2bl w:val="nil"/>
            </w:tcBorders>
            <w:shd w:val="clear" w:color="auto" w:fill="auto"/>
            <w:vAlign w:val="center"/>
          </w:tcPr>
          <w:p w14:paraId="42D44F6B">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向老年人或相关第三方出具评估结果，由评估人员、老年人或相关第三方签字确认。老年人或相关第三方对评估结果有异议，及时组织复核。</w:t>
            </w:r>
          </w:p>
        </w:tc>
        <w:tc>
          <w:tcPr>
            <w:tcW w:w="550" w:type="dxa"/>
            <w:tcBorders>
              <w:tl2br w:val="nil"/>
              <w:tr2bl w:val="nil"/>
            </w:tcBorders>
            <w:shd w:val="clear" w:color="000000" w:fill="FFFFFF"/>
            <w:vAlign w:val="center"/>
          </w:tcPr>
          <w:p w14:paraId="392AFAB3">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shd w:val="clear" w:color="000000" w:fill="FFFFFF"/>
            <w:vAlign w:val="center"/>
          </w:tcPr>
          <w:p w14:paraId="3108CEAD">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auto" w:fill="auto"/>
            <w:vAlign w:val="center"/>
          </w:tcPr>
          <w:p w14:paraId="477654F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auto" w:fill="auto"/>
            <w:vAlign w:val="center"/>
          </w:tcPr>
          <w:p w14:paraId="65B6B5E0">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shd w:val="clear" w:color="000000" w:fill="FFFFFF"/>
            <w:vAlign w:val="center"/>
          </w:tcPr>
          <w:p w14:paraId="1F3582D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shd w:val="clear" w:color="000000" w:fill="FFFFFF"/>
            <w:vAlign w:val="center"/>
          </w:tcPr>
          <w:p w14:paraId="79F707BB">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查看评估结果报告或复核结果报告，随机抽查至少</w:t>
            </w:r>
            <w:r>
              <w:rPr>
                <w:rFonts w:ascii="微软雅黑" w:hAnsi="微软雅黑" w:eastAsia="微软雅黑" w:cs="微软雅黑"/>
                <w:kern w:val="2"/>
                <w:sz w:val="18"/>
                <w:szCs w:val="18"/>
              </w:rPr>
              <w:t>1位入住老人的评估报告</w:t>
            </w:r>
          </w:p>
        </w:tc>
      </w:tr>
      <w:tr w14:paraId="161F177D">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000000" w:fill="FFFFFF"/>
            <w:vAlign w:val="center"/>
          </w:tcPr>
          <w:p w14:paraId="1F0CE668">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4.1.3.4</w:t>
            </w:r>
          </w:p>
        </w:tc>
        <w:tc>
          <w:tcPr>
            <w:tcW w:w="6830" w:type="dxa"/>
            <w:tcBorders>
              <w:tl2br w:val="nil"/>
              <w:tr2bl w:val="nil"/>
            </w:tcBorders>
            <w:shd w:val="clear" w:color="auto" w:fill="auto"/>
            <w:vAlign w:val="center"/>
          </w:tcPr>
          <w:p w14:paraId="439F3A5F">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根据评估结果和老年人服务需求，制定照护服务计划，包含以下内容：</w:t>
            </w:r>
          </w:p>
          <w:p w14:paraId="4BF4666E">
            <w:pPr>
              <w:widowControl/>
              <w:numPr>
                <w:ilvl w:val="0"/>
                <w:numId w:val="7"/>
              </w:numPr>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护理等级；</w:t>
            </w:r>
          </w:p>
          <w:p w14:paraId="0621B4B6">
            <w:pPr>
              <w:widowControl/>
              <w:numPr>
                <w:ilvl w:val="0"/>
                <w:numId w:val="7"/>
              </w:numPr>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服务项目；</w:t>
            </w:r>
          </w:p>
          <w:p w14:paraId="0B88D737">
            <w:pPr>
              <w:widowControl/>
              <w:numPr>
                <w:ilvl w:val="0"/>
                <w:numId w:val="7"/>
              </w:numPr>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风险防范；</w:t>
            </w:r>
          </w:p>
          <w:p w14:paraId="73847D03">
            <w:pPr>
              <w:widowControl/>
              <w:numPr>
                <w:ilvl w:val="0"/>
                <w:numId w:val="7"/>
              </w:numPr>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膳食种类；</w:t>
            </w:r>
          </w:p>
          <w:p w14:paraId="2BB59C0D">
            <w:pPr>
              <w:widowControl/>
              <w:numPr>
                <w:ilvl w:val="0"/>
                <w:numId w:val="7"/>
              </w:numPr>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特殊照护注意事项。</w:t>
            </w:r>
          </w:p>
          <w:p w14:paraId="28068E62">
            <w:pPr>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注：每包含</w:t>
            </w:r>
            <w:r>
              <w:rPr>
                <w:rFonts w:ascii="微软雅黑" w:hAnsi="微软雅黑" w:eastAsia="微软雅黑" w:cs="微软雅黑"/>
                <w:kern w:val="2"/>
                <w:sz w:val="18"/>
                <w:szCs w:val="18"/>
              </w:rPr>
              <w:t>1项得1分，</w:t>
            </w:r>
            <w:r>
              <w:rPr>
                <w:rFonts w:hint="eastAsia" w:ascii="微软雅黑" w:hAnsi="微软雅黑" w:eastAsia="微软雅黑" w:cs="微软雅黑"/>
                <w:kern w:val="2"/>
                <w:sz w:val="18"/>
                <w:szCs w:val="18"/>
              </w:rPr>
              <w:t>若未包含（</w:t>
            </w:r>
            <w:r>
              <w:rPr>
                <w:rFonts w:ascii="微软雅黑" w:hAnsi="微软雅黑" w:eastAsia="微软雅黑" w:cs="微软雅黑"/>
                <w:kern w:val="2"/>
                <w:sz w:val="18"/>
                <w:szCs w:val="18"/>
              </w:rPr>
              <w:t>1）、（2）、（3</w:t>
            </w:r>
            <w:r>
              <w:rPr>
                <w:rFonts w:hint="eastAsia" w:ascii="微软雅黑" w:hAnsi="微软雅黑" w:eastAsia="微软雅黑" w:cs="微软雅黑"/>
                <w:kern w:val="2"/>
                <w:sz w:val="18"/>
                <w:szCs w:val="18"/>
              </w:rPr>
              <w:t>）项不得分。</w:t>
            </w:r>
          </w:p>
        </w:tc>
        <w:tc>
          <w:tcPr>
            <w:tcW w:w="550" w:type="dxa"/>
            <w:tcBorders>
              <w:tl2br w:val="nil"/>
              <w:tr2bl w:val="nil"/>
            </w:tcBorders>
            <w:shd w:val="clear" w:color="000000" w:fill="FFFFFF"/>
            <w:vAlign w:val="center"/>
          </w:tcPr>
          <w:p w14:paraId="669D37B6">
            <w:pPr>
              <w:widowControl/>
              <w:spacing w:after="0" w:line="240" w:lineRule="auto"/>
              <w:jc w:val="left"/>
              <w:rPr>
                <w:rFonts w:ascii="微软雅黑" w:hAnsi="微软雅黑" w:eastAsia="微软雅黑" w:cs="微软雅黑"/>
                <w:b/>
                <w:bCs/>
                <w:kern w:val="2"/>
                <w:sz w:val="18"/>
                <w:szCs w:val="18"/>
              </w:rPr>
            </w:pPr>
          </w:p>
        </w:tc>
        <w:tc>
          <w:tcPr>
            <w:tcW w:w="550" w:type="dxa"/>
            <w:tcBorders>
              <w:tl2br w:val="nil"/>
              <w:tr2bl w:val="nil"/>
            </w:tcBorders>
            <w:shd w:val="clear" w:color="000000" w:fill="FFFFFF"/>
            <w:vAlign w:val="center"/>
          </w:tcPr>
          <w:p w14:paraId="6BA57435">
            <w:pPr>
              <w:widowControl/>
              <w:spacing w:after="0" w:line="240" w:lineRule="auto"/>
              <w:jc w:val="center"/>
              <w:rPr>
                <w:rFonts w:ascii="微软雅黑" w:hAnsi="微软雅黑" w:eastAsia="微软雅黑" w:cs="微软雅黑"/>
                <w:b/>
                <w:bCs/>
                <w:kern w:val="2"/>
                <w:sz w:val="18"/>
                <w:szCs w:val="18"/>
              </w:rPr>
            </w:pPr>
          </w:p>
        </w:tc>
        <w:tc>
          <w:tcPr>
            <w:tcW w:w="494" w:type="dxa"/>
            <w:tcBorders>
              <w:tl2br w:val="nil"/>
              <w:tr2bl w:val="nil"/>
            </w:tcBorders>
            <w:shd w:val="clear" w:color="auto" w:fill="auto"/>
            <w:vAlign w:val="center"/>
          </w:tcPr>
          <w:p w14:paraId="4B7315EE">
            <w:pPr>
              <w:widowControl/>
              <w:spacing w:after="0" w:line="240" w:lineRule="auto"/>
              <w:jc w:val="center"/>
              <w:rPr>
                <w:rFonts w:ascii="微软雅黑" w:hAnsi="微软雅黑" w:eastAsia="微软雅黑" w:cs="微软雅黑"/>
                <w:b/>
                <w:bCs/>
                <w:kern w:val="2"/>
                <w:sz w:val="18"/>
                <w:szCs w:val="18"/>
              </w:rPr>
            </w:pPr>
          </w:p>
        </w:tc>
        <w:tc>
          <w:tcPr>
            <w:tcW w:w="494" w:type="dxa"/>
            <w:tcBorders>
              <w:tl2br w:val="nil"/>
              <w:tr2bl w:val="nil"/>
            </w:tcBorders>
            <w:shd w:val="clear" w:color="auto" w:fill="auto"/>
            <w:vAlign w:val="center"/>
          </w:tcPr>
          <w:p w14:paraId="1A5ACE0A">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5</w:t>
            </w:r>
          </w:p>
        </w:tc>
        <w:tc>
          <w:tcPr>
            <w:tcW w:w="397" w:type="dxa"/>
            <w:tcBorders>
              <w:tl2br w:val="nil"/>
              <w:tr2bl w:val="nil"/>
            </w:tcBorders>
            <w:shd w:val="clear" w:color="000000" w:fill="FFFFFF"/>
            <w:vAlign w:val="center"/>
          </w:tcPr>
          <w:p w14:paraId="51A2B051">
            <w:pPr>
              <w:widowControl/>
              <w:spacing w:after="0" w:line="240" w:lineRule="auto"/>
              <w:jc w:val="center"/>
              <w:rPr>
                <w:rFonts w:ascii="微软雅黑" w:hAnsi="微软雅黑" w:eastAsia="微软雅黑" w:cs="微软雅黑"/>
                <w:b/>
                <w:bCs/>
                <w:kern w:val="2"/>
                <w:sz w:val="18"/>
                <w:szCs w:val="18"/>
              </w:rPr>
            </w:pPr>
          </w:p>
        </w:tc>
        <w:tc>
          <w:tcPr>
            <w:tcW w:w="3330" w:type="dxa"/>
            <w:tcBorders>
              <w:tl2br w:val="nil"/>
              <w:tr2bl w:val="nil"/>
            </w:tcBorders>
            <w:shd w:val="clear" w:color="000000" w:fill="FFFFFF"/>
            <w:vAlign w:val="center"/>
          </w:tcPr>
          <w:p w14:paraId="6660DF20">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查看照护服务计划</w:t>
            </w:r>
          </w:p>
        </w:tc>
      </w:tr>
      <w:tr w14:paraId="6036827A">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000000" w:fill="FFFFFF"/>
            <w:vAlign w:val="center"/>
          </w:tcPr>
          <w:p w14:paraId="1D5ADAF3">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4.1.3.5</w:t>
            </w:r>
          </w:p>
        </w:tc>
        <w:tc>
          <w:tcPr>
            <w:tcW w:w="6830" w:type="dxa"/>
            <w:tcBorders>
              <w:tl2br w:val="nil"/>
              <w:tr2bl w:val="nil"/>
            </w:tcBorders>
            <w:shd w:val="clear" w:color="auto" w:fill="auto"/>
            <w:vAlign w:val="center"/>
          </w:tcPr>
          <w:p w14:paraId="49739FF8">
            <w:pPr>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与入住老年人或相关第三方签订服务合同（如收住对象为特困老年人，签订供养协议），服务合同</w:t>
            </w:r>
            <w:r>
              <w:rPr>
                <w:rFonts w:ascii="微软雅黑" w:hAnsi="微软雅黑" w:eastAsia="微软雅黑" w:cs="微软雅黑"/>
                <w:kern w:val="2"/>
                <w:sz w:val="18"/>
                <w:szCs w:val="18"/>
              </w:rPr>
              <w:t>/供养协议</w:t>
            </w:r>
            <w:r>
              <w:rPr>
                <w:rFonts w:hint="eastAsia" w:ascii="微软雅黑" w:hAnsi="微软雅黑" w:eastAsia="微软雅黑" w:cs="微软雅黑"/>
                <w:kern w:val="2"/>
                <w:sz w:val="18"/>
                <w:szCs w:val="18"/>
              </w:rPr>
              <w:t>内容包含以下内容：</w:t>
            </w:r>
          </w:p>
          <w:p w14:paraId="385F9FFF">
            <w:pPr>
              <w:numPr>
                <w:ilvl w:val="0"/>
                <w:numId w:val="8"/>
              </w:numPr>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权利义务；</w:t>
            </w:r>
          </w:p>
          <w:p w14:paraId="5F1CA6F7">
            <w:pPr>
              <w:numPr>
                <w:ilvl w:val="0"/>
                <w:numId w:val="8"/>
              </w:numPr>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服务内容；</w:t>
            </w:r>
          </w:p>
          <w:p w14:paraId="26669B76">
            <w:pPr>
              <w:numPr>
                <w:ilvl w:val="0"/>
                <w:numId w:val="8"/>
              </w:numPr>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服务标准；</w:t>
            </w:r>
          </w:p>
          <w:p w14:paraId="6A00F91A">
            <w:pPr>
              <w:numPr>
                <w:ilvl w:val="0"/>
                <w:numId w:val="8"/>
              </w:numPr>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收费标准；</w:t>
            </w:r>
          </w:p>
          <w:p w14:paraId="2ABD6BE9">
            <w:pPr>
              <w:numPr>
                <w:ilvl w:val="0"/>
                <w:numId w:val="8"/>
              </w:numPr>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合同的变更和解除、违约责任。</w:t>
            </w:r>
          </w:p>
          <w:p w14:paraId="2B58F880">
            <w:pPr>
              <w:numPr>
                <w:ilvl w:val="0"/>
                <w:numId w:val="0"/>
              </w:numPr>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注：包含</w:t>
            </w:r>
            <w:r>
              <w:rPr>
                <w:rFonts w:ascii="微软雅黑" w:hAnsi="微软雅黑" w:eastAsia="微软雅黑" w:cs="微软雅黑"/>
                <w:kern w:val="2"/>
                <w:sz w:val="18"/>
                <w:szCs w:val="18"/>
              </w:rPr>
              <w:t>1-2项得1分，包含3-4项得2分，包含5</w:t>
            </w:r>
            <w:r>
              <w:rPr>
                <w:rFonts w:hint="eastAsia" w:ascii="微软雅黑" w:hAnsi="微软雅黑" w:eastAsia="微软雅黑" w:cs="微软雅黑"/>
                <w:kern w:val="2"/>
                <w:sz w:val="18"/>
                <w:szCs w:val="18"/>
              </w:rPr>
              <w:t>项得</w:t>
            </w:r>
            <w:r>
              <w:rPr>
                <w:rFonts w:ascii="微软雅黑" w:hAnsi="微软雅黑" w:eastAsia="微软雅黑" w:cs="微软雅黑"/>
                <w:kern w:val="2"/>
                <w:sz w:val="18"/>
                <w:szCs w:val="18"/>
              </w:rPr>
              <w:t>3分。</w:t>
            </w:r>
          </w:p>
        </w:tc>
        <w:tc>
          <w:tcPr>
            <w:tcW w:w="550" w:type="dxa"/>
            <w:tcBorders>
              <w:tl2br w:val="nil"/>
              <w:tr2bl w:val="nil"/>
            </w:tcBorders>
            <w:shd w:val="clear" w:color="000000" w:fill="FFFFFF"/>
            <w:vAlign w:val="center"/>
          </w:tcPr>
          <w:p w14:paraId="32B7D704">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shd w:val="clear" w:color="000000" w:fill="FFFFFF"/>
            <w:vAlign w:val="center"/>
          </w:tcPr>
          <w:p w14:paraId="192B075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auto" w:fill="auto"/>
            <w:vAlign w:val="center"/>
          </w:tcPr>
          <w:p w14:paraId="5EEEE77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auto" w:fill="auto"/>
            <w:vAlign w:val="center"/>
          </w:tcPr>
          <w:p w14:paraId="3872E255">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3</w:t>
            </w:r>
          </w:p>
        </w:tc>
        <w:tc>
          <w:tcPr>
            <w:tcW w:w="397" w:type="dxa"/>
            <w:tcBorders>
              <w:tl2br w:val="nil"/>
              <w:tr2bl w:val="nil"/>
            </w:tcBorders>
            <w:shd w:val="clear" w:color="000000" w:fill="FFFFFF"/>
            <w:vAlign w:val="center"/>
          </w:tcPr>
          <w:p w14:paraId="2F90800F">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shd w:val="clear" w:color="000000" w:fill="FFFFFF"/>
            <w:vAlign w:val="center"/>
          </w:tcPr>
          <w:p w14:paraId="7D0D4ADB">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查看服务合同或供养协议</w:t>
            </w:r>
          </w:p>
        </w:tc>
      </w:tr>
      <w:tr w14:paraId="4CA8D372">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000000" w:fill="FFFFFF"/>
            <w:vAlign w:val="center"/>
          </w:tcPr>
          <w:p w14:paraId="2BB11913">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4.1.3.6</w:t>
            </w:r>
          </w:p>
        </w:tc>
        <w:tc>
          <w:tcPr>
            <w:tcW w:w="6830" w:type="dxa"/>
            <w:tcBorders>
              <w:tl2br w:val="nil"/>
              <w:tr2bl w:val="nil"/>
            </w:tcBorders>
            <w:shd w:val="clear" w:color="auto" w:fill="auto"/>
            <w:vAlign w:val="center"/>
          </w:tcPr>
          <w:p w14:paraId="1A5A4AE3">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建立老年人入住档案，一人一档。入住档案内容包含以下内容：</w:t>
            </w:r>
          </w:p>
          <w:p w14:paraId="267A52C9">
            <w:pPr>
              <w:widowControl/>
              <w:numPr>
                <w:ilvl w:val="0"/>
                <w:numId w:val="9"/>
              </w:numPr>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入住申请表；</w:t>
            </w:r>
          </w:p>
          <w:p w14:paraId="36843BBF">
            <w:pPr>
              <w:widowControl/>
              <w:numPr>
                <w:ilvl w:val="0"/>
                <w:numId w:val="9"/>
              </w:numPr>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入住告知书；</w:t>
            </w:r>
          </w:p>
          <w:p w14:paraId="39D3D2C0">
            <w:pPr>
              <w:widowControl/>
              <w:numPr>
                <w:ilvl w:val="0"/>
                <w:numId w:val="9"/>
              </w:numPr>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养老服务合同；</w:t>
            </w:r>
          </w:p>
          <w:p w14:paraId="71827F4E">
            <w:pPr>
              <w:widowControl/>
              <w:numPr>
                <w:ilvl w:val="0"/>
                <w:numId w:val="9"/>
              </w:numPr>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体检报告；</w:t>
            </w:r>
          </w:p>
          <w:p w14:paraId="42E8002B">
            <w:pPr>
              <w:widowControl/>
              <w:numPr>
                <w:ilvl w:val="0"/>
                <w:numId w:val="9"/>
              </w:numPr>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入院评估材料；</w:t>
            </w:r>
          </w:p>
          <w:p w14:paraId="2060A550">
            <w:pPr>
              <w:widowControl/>
              <w:numPr>
                <w:ilvl w:val="0"/>
                <w:numId w:val="9"/>
              </w:numPr>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老年人身份证复印件、户口本复印件；</w:t>
            </w:r>
          </w:p>
          <w:p w14:paraId="4B082B0B">
            <w:pPr>
              <w:widowControl/>
              <w:numPr>
                <w:ilvl w:val="0"/>
                <w:numId w:val="9"/>
              </w:numPr>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紧急联系人、监护人的身份证复印件及联系方式。</w:t>
            </w:r>
          </w:p>
          <w:p w14:paraId="24B5E4C0">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注：</w:t>
            </w:r>
            <w:r>
              <w:rPr>
                <w:rFonts w:ascii="微软雅黑" w:hAnsi="微软雅黑" w:eastAsia="微软雅黑" w:cs="微软雅黑"/>
                <w:kern w:val="2"/>
                <w:sz w:val="18"/>
                <w:szCs w:val="18"/>
              </w:rPr>
              <w:t>包含2-3项得1分，包含4</w:t>
            </w:r>
            <w:r>
              <w:rPr>
                <w:rFonts w:hint="eastAsia" w:ascii="微软雅黑" w:hAnsi="微软雅黑" w:eastAsia="微软雅黑" w:cs="微软雅黑"/>
                <w:kern w:val="2"/>
                <w:sz w:val="18"/>
                <w:szCs w:val="18"/>
              </w:rPr>
              <w:t>项得</w:t>
            </w:r>
            <w:r>
              <w:rPr>
                <w:rFonts w:ascii="微软雅黑" w:hAnsi="微软雅黑" w:eastAsia="微软雅黑" w:cs="微软雅黑"/>
                <w:kern w:val="2"/>
                <w:sz w:val="18"/>
                <w:szCs w:val="18"/>
              </w:rPr>
              <w:t>2分，包含5-6项得3分，包含7</w:t>
            </w:r>
            <w:r>
              <w:rPr>
                <w:rFonts w:hint="eastAsia" w:ascii="微软雅黑" w:hAnsi="微软雅黑" w:eastAsia="微软雅黑" w:cs="微软雅黑"/>
                <w:kern w:val="2"/>
                <w:sz w:val="18"/>
                <w:szCs w:val="18"/>
              </w:rPr>
              <w:t>项得</w:t>
            </w:r>
            <w:r>
              <w:rPr>
                <w:rFonts w:ascii="微软雅黑" w:hAnsi="微软雅黑" w:eastAsia="微软雅黑" w:cs="微软雅黑"/>
                <w:kern w:val="2"/>
                <w:sz w:val="18"/>
                <w:szCs w:val="18"/>
              </w:rPr>
              <w:t>4分。</w:t>
            </w:r>
          </w:p>
        </w:tc>
        <w:tc>
          <w:tcPr>
            <w:tcW w:w="550" w:type="dxa"/>
            <w:tcBorders>
              <w:tl2br w:val="nil"/>
              <w:tr2bl w:val="nil"/>
            </w:tcBorders>
            <w:shd w:val="clear" w:color="000000" w:fill="FFFFFF"/>
            <w:vAlign w:val="center"/>
          </w:tcPr>
          <w:p w14:paraId="32ECB653">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shd w:val="clear" w:color="000000" w:fill="FFFFFF"/>
            <w:vAlign w:val="center"/>
          </w:tcPr>
          <w:p w14:paraId="4DA0EB62">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auto" w:fill="auto"/>
            <w:vAlign w:val="center"/>
          </w:tcPr>
          <w:p w14:paraId="732E71C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auto" w:fill="auto"/>
            <w:vAlign w:val="center"/>
          </w:tcPr>
          <w:p w14:paraId="2A06FEEF">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4</w:t>
            </w:r>
          </w:p>
        </w:tc>
        <w:tc>
          <w:tcPr>
            <w:tcW w:w="397" w:type="dxa"/>
            <w:tcBorders>
              <w:tl2br w:val="nil"/>
              <w:tr2bl w:val="nil"/>
            </w:tcBorders>
            <w:shd w:val="clear" w:color="000000" w:fill="FFFFFF"/>
            <w:vAlign w:val="center"/>
          </w:tcPr>
          <w:p w14:paraId="112127A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shd w:val="clear" w:color="000000" w:fill="FFFFFF"/>
            <w:vAlign w:val="center"/>
          </w:tcPr>
          <w:p w14:paraId="07975ED1">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查看入住档案</w:t>
            </w:r>
          </w:p>
        </w:tc>
      </w:tr>
      <w:tr w14:paraId="5AFB66D7">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000000" w:fill="FFFFFF"/>
            <w:vAlign w:val="center"/>
          </w:tcPr>
          <w:p w14:paraId="67D9F331">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4.1.3.7</w:t>
            </w:r>
          </w:p>
        </w:tc>
        <w:tc>
          <w:tcPr>
            <w:tcW w:w="6830" w:type="dxa"/>
            <w:tcBorders>
              <w:tl2br w:val="nil"/>
              <w:tr2bl w:val="nil"/>
            </w:tcBorders>
            <w:shd w:val="clear" w:color="auto" w:fill="auto"/>
            <w:vAlign w:val="center"/>
          </w:tcPr>
          <w:p w14:paraId="0ECF01DF">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建立老年人健康档案，健康档案内容包含以下内容：</w:t>
            </w:r>
          </w:p>
          <w:p w14:paraId="6BEFECE1">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1）</w:t>
            </w:r>
            <w:r>
              <w:rPr>
                <w:rFonts w:hint="eastAsia" w:ascii="微软雅黑" w:hAnsi="微软雅黑" w:eastAsia="微软雅黑" w:cs="微软雅黑"/>
                <w:kern w:val="2"/>
                <w:sz w:val="18"/>
                <w:szCs w:val="18"/>
              </w:rPr>
              <w:t>个人基本健康信息；</w:t>
            </w:r>
          </w:p>
          <w:p w14:paraId="77CA0EFD">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2）</w:t>
            </w:r>
            <w:r>
              <w:rPr>
                <w:rFonts w:hint="eastAsia" w:ascii="微软雅黑" w:hAnsi="微软雅黑" w:eastAsia="微软雅黑" w:cs="微软雅黑"/>
                <w:kern w:val="2"/>
                <w:sz w:val="18"/>
                <w:szCs w:val="18"/>
              </w:rPr>
              <w:t>体检报告；</w:t>
            </w:r>
          </w:p>
          <w:p w14:paraId="02CF7A43">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3）</w:t>
            </w:r>
            <w:r>
              <w:rPr>
                <w:rFonts w:hint="eastAsia" w:ascii="微软雅黑" w:hAnsi="微软雅黑" w:eastAsia="微软雅黑" w:cs="微软雅黑"/>
                <w:kern w:val="2"/>
                <w:sz w:val="18"/>
                <w:szCs w:val="18"/>
              </w:rPr>
              <w:t>暴露史；</w:t>
            </w:r>
          </w:p>
          <w:p w14:paraId="2640265A">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4）</w:t>
            </w:r>
            <w:r>
              <w:rPr>
                <w:rFonts w:hint="eastAsia" w:ascii="微软雅黑" w:hAnsi="微软雅黑" w:eastAsia="微软雅黑" w:cs="微软雅黑"/>
                <w:kern w:val="2"/>
                <w:sz w:val="18"/>
                <w:szCs w:val="18"/>
              </w:rPr>
              <w:t>既往史（疾病、手术、外伤、输血等）；</w:t>
            </w:r>
          </w:p>
          <w:p w14:paraId="55372DCB">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5）</w:t>
            </w:r>
            <w:r>
              <w:rPr>
                <w:rFonts w:hint="eastAsia" w:ascii="微软雅黑" w:hAnsi="微软雅黑" w:eastAsia="微软雅黑" w:cs="微软雅黑"/>
                <w:kern w:val="2"/>
                <w:sz w:val="18"/>
                <w:szCs w:val="18"/>
              </w:rPr>
              <w:t>家族史；</w:t>
            </w:r>
          </w:p>
          <w:p w14:paraId="271CC9D2">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6）</w:t>
            </w:r>
            <w:r>
              <w:rPr>
                <w:rFonts w:hint="eastAsia" w:ascii="微软雅黑" w:hAnsi="微软雅黑" w:eastAsia="微软雅黑" w:cs="微软雅黑"/>
                <w:kern w:val="2"/>
                <w:sz w:val="18"/>
                <w:szCs w:val="18"/>
              </w:rPr>
              <w:t>食物及药物过敏史；</w:t>
            </w:r>
          </w:p>
          <w:p w14:paraId="2AD6C77E">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7）</w:t>
            </w:r>
            <w:r>
              <w:rPr>
                <w:rFonts w:hint="eastAsia" w:ascii="微软雅黑" w:hAnsi="微软雅黑" w:eastAsia="微软雅黑" w:cs="微软雅黑"/>
                <w:kern w:val="2"/>
                <w:sz w:val="18"/>
                <w:szCs w:val="18"/>
              </w:rPr>
              <w:t>能力等级。</w:t>
            </w:r>
          </w:p>
          <w:p w14:paraId="08224B2D">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注：</w:t>
            </w:r>
            <w:r>
              <w:rPr>
                <w:rFonts w:ascii="微软雅黑" w:hAnsi="微软雅黑" w:eastAsia="微软雅黑" w:cs="微软雅黑"/>
                <w:kern w:val="2"/>
                <w:sz w:val="18"/>
                <w:szCs w:val="18"/>
              </w:rPr>
              <w:t>包含3-4</w:t>
            </w:r>
            <w:r>
              <w:rPr>
                <w:rFonts w:hint="eastAsia" w:ascii="微软雅黑" w:hAnsi="微软雅黑" w:eastAsia="微软雅黑" w:cs="微软雅黑"/>
                <w:kern w:val="2"/>
                <w:sz w:val="18"/>
                <w:szCs w:val="18"/>
              </w:rPr>
              <w:t>项得</w:t>
            </w:r>
            <w:r>
              <w:rPr>
                <w:rFonts w:ascii="微软雅黑" w:hAnsi="微软雅黑" w:eastAsia="微软雅黑" w:cs="微软雅黑"/>
                <w:kern w:val="2"/>
                <w:sz w:val="18"/>
                <w:szCs w:val="18"/>
              </w:rPr>
              <w:t>1分，包含5-6</w:t>
            </w:r>
            <w:r>
              <w:rPr>
                <w:rFonts w:hint="eastAsia" w:ascii="微软雅黑" w:hAnsi="微软雅黑" w:eastAsia="微软雅黑" w:cs="微软雅黑"/>
                <w:kern w:val="2"/>
                <w:sz w:val="18"/>
                <w:szCs w:val="18"/>
              </w:rPr>
              <w:t>项得</w:t>
            </w:r>
            <w:r>
              <w:rPr>
                <w:rFonts w:ascii="微软雅黑" w:hAnsi="微软雅黑" w:eastAsia="微软雅黑" w:cs="微软雅黑"/>
                <w:kern w:val="2"/>
                <w:sz w:val="18"/>
                <w:szCs w:val="18"/>
              </w:rPr>
              <w:t>2分，包含7</w:t>
            </w:r>
            <w:r>
              <w:rPr>
                <w:rFonts w:hint="eastAsia" w:ascii="微软雅黑" w:hAnsi="微软雅黑" w:eastAsia="微软雅黑" w:cs="微软雅黑"/>
                <w:kern w:val="2"/>
                <w:sz w:val="18"/>
                <w:szCs w:val="18"/>
              </w:rPr>
              <w:t>项得</w:t>
            </w:r>
            <w:r>
              <w:rPr>
                <w:rFonts w:ascii="微软雅黑" w:hAnsi="微软雅黑" w:eastAsia="微软雅黑" w:cs="微软雅黑"/>
                <w:kern w:val="2"/>
                <w:sz w:val="18"/>
                <w:szCs w:val="18"/>
              </w:rPr>
              <w:t>3分。</w:t>
            </w:r>
          </w:p>
        </w:tc>
        <w:tc>
          <w:tcPr>
            <w:tcW w:w="550" w:type="dxa"/>
            <w:tcBorders>
              <w:tl2br w:val="nil"/>
              <w:tr2bl w:val="nil"/>
            </w:tcBorders>
            <w:shd w:val="clear" w:color="000000" w:fill="FFFFFF"/>
            <w:vAlign w:val="center"/>
          </w:tcPr>
          <w:p w14:paraId="3693B8E8">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shd w:val="clear" w:color="000000" w:fill="FFFFFF"/>
            <w:vAlign w:val="center"/>
          </w:tcPr>
          <w:p w14:paraId="508DD486">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auto" w:fill="auto"/>
            <w:vAlign w:val="center"/>
          </w:tcPr>
          <w:p w14:paraId="5C39902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auto" w:fill="auto"/>
            <w:vAlign w:val="center"/>
          </w:tcPr>
          <w:p w14:paraId="71739F55">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3</w:t>
            </w:r>
          </w:p>
        </w:tc>
        <w:tc>
          <w:tcPr>
            <w:tcW w:w="397" w:type="dxa"/>
            <w:tcBorders>
              <w:tl2br w:val="nil"/>
              <w:tr2bl w:val="nil"/>
            </w:tcBorders>
            <w:shd w:val="clear" w:color="000000" w:fill="FFFFFF"/>
            <w:vAlign w:val="center"/>
          </w:tcPr>
          <w:p w14:paraId="1FE2443F">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shd w:val="clear" w:color="000000" w:fill="FFFFFF"/>
            <w:vAlign w:val="center"/>
          </w:tcPr>
          <w:p w14:paraId="442189A1">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查看健康档案</w:t>
            </w:r>
          </w:p>
        </w:tc>
      </w:tr>
      <w:tr w14:paraId="5EFED6A6">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000000" w:fill="FFFFFF"/>
            <w:vAlign w:val="center"/>
          </w:tcPr>
          <w:p w14:paraId="2E8D44A0">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4.1.3.8</w:t>
            </w:r>
          </w:p>
        </w:tc>
        <w:tc>
          <w:tcPr>
            <w:tcW w:w="6830" w:type="dxa"/>
            <w:tcBorders>
              <w:tl2br w:val="nil"/>
              <w:tr2bl w:val="nil"/>
            </w:tcBorders>
            <w:vAlign w:val="center"/>
          </w:tcPr>
          <w:p w14:paraId="46227CAB">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变更老年人护理等级、服务内容、服务项目、收费标准等，签署老年人变更事项确认表</w:t>
            </w:r>
            <w:r>
              <w:rPr>
                <w:rFonts w:ascii="微软雅黑" w:hAnsi="微软雅黑" w:eastAsia="微软雅黑" w:cs="微软雅黑"/>
                <w:kern w:val="2"/>
                <w:sz w:val="18"/>
                <w:szCs w:val="18"/>
              </w:rPr>
              <w:t>，</w:t>
            </w:r>
            <w:r>
              <w:rPr>
                <w:rFonts w:hint="eastAsia" w:ascii="微软雅黑" w:hAnsi="微软雅黑" w:eastAsia="微软雅黑" w:cs="微软雅黑"/>
                <w:kern w:val="2"/>
                <w:sz w:val="18"/>
                <w:szCs w:val="18"/>
              </w:rPr>
              <w:t>并做好记录。</w:t>
            </w:r>
          </w:p>
        </w:tc>
        <w:tc>
          <w:tcPr>
            <w:tcW w:w="550" w:type="dxa"/>
            <w:tcBorders>
              <w:tl2br w:val="nil"/>
              <w:tr2bl w:val="nil"/>
            </w:tcBorders>
            <w:vAlign w:val="center"/>
          </w:tcPr>
          <w:p w14:paraId="4957C840">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4B94920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1EA6FE8">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47C23C51">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09661252">
            <w:pPr>
              <w:widowControl/>
              <w:spacing w:after="0" w:line="240" w:lineRule="auto"/>
              <w:jc w:val="left"/>
              <w:rPr>
                <w:rFonts w:ascii="微软雅黑" w:hAnsi="微软雅黑" w:eastAsia="微软雅黑" w:cs="微软雅黑"/>
                <w:b/>
                <w:bCs/>
                <w:kern w:val="2"/>
                <w:sz w:val="18"/>
                <w:szCs w:val="18"/>
              </w:rPr>
            </w:pPr>
          </w:p>
        </w:tc>
        <w:tc>
          <w:tcPr>
            <w:tcW w:w="3330" w:type="dxa"/>
            <w:tcBorders>
              <w:tl2br w:val="nil"/>
              <w:tr2bl w:val="nil"/>
            </w:tcBorders>
            <w:vAlign w:val="center"/>
          </w:tcPr>
          <w:p w14:paraId="0D49A7B2">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查看记录</w:t>
            </w:r>
          </w:p>
        </w:tc>
      </w:tr>
      <w:tr w14:paraId="4A8C6808">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000000" w:fill="FFFFFF"/>
            <w:vAlign w:val="center"/>
          </w:tcPr>
          <w:p w14:paraId="643ADF10">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4.1.3.9</w:t>
            </w:r>
          </w:p>
        </w:tc>
        <w:tc>
          <w:tcPr>
            <w:tcW w:w="6830" w:type="dxa"/>
            <w:tcBorders>
              <w:tl2br w:val="nil"/>
              <w:tr2bl w:val="nil"/>
            </w:tcBorders>
            <w:shd w:val="clear" w:color="auto" w:fill="auto"/>
            <w:vAlign w:val="center"/>
          </w:tcPr>
          <w:p w14:paraId="03FF2F41">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老年人出院后，做出院小结，包含在院时段、护理情况、送医治疗情况、出院原由、出院时老年人状态等。</w:t>
            </w:r>
          </w:p>
        </w:tc>
        <w:tc>
          <w:tcPr>
            <w:tcW w:w="550" w:type="dxa"/>
            <w:tcBorders>
              <w:tl2br w:val="nil"/>
              <w:tr2bl w:val="nil"/>
            </w:tcBorders>
            <w:shd w:val="clear" w:color="000000" w:fill="FFFFFF"/>
            <w:vAlign w:val="center"/>
          </w:tcPr>
          <w:p w14:paraId="624C8D53">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shd w:val="clear" w:color="000000" w:fill="FFFFFF"/>
            <w:vAlign w:val="center"/>
          </w:tcPr>
          <w:p w14:paraId="2448057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1DCF9A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21FA037">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3A9322DF">
            <w:pPr>
              <w:widowControl/>
              <w:spacing w:after="0" w:line="240" w:lineRule="auto"/>
              <w:jc w:val="left"/>
              <w:rPr>
                <w:rFonts w:ascii="微软雅黑" w:hAnsi="微软雅黑" w:eastAsia="微软雅黑" w:cs="微软雅黑"/>
                <w:b/>
                <w:bCs/>
                <w:kern w:val="2"/>
                <w:sz w:val="18"/>
                <w:szCs w:val="18"/>
              </w:rPr>
            </w:pPr>
          </w:p>
        </w:tc>
        <w:tc>
          <w:tcPr>
            <w:tcW w:w="3330" w:type="dxa"/>
            <w:tcBorders>
              <w:tl2br w:val="nil"/>
              <w:tr2bl w:val="nil"/>
            </w:tcBorders>
            <w:vAlign w:val="center"/>
          </w:tcPr>
          <w:p w14:paraId="3D797C99">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查看记录</w:t>
            </w:r>
          </w:p>
        </w:tc>
      </w:tr>
      <w:tr w14:paraId="7000D0D9">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000000" w:fill="FFFFFF"/>
            <w:vAlign w:val="center"/>
          </w:tcPr>
          <w:p w14:paraId="43993B4A">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4.1.3.10</w:t>
            </w:r>
          </w:p>
        </w:tc>
        <w:tc>
          <w:tcPr>
            <w:tcW w:w="6830" w:type="dxa"/>
            <w:tcBorders>
              <w:tl2br w:val="nil"/>
              <w:tr2bl w:val="nil"/>
            </w:tcBorders>
            <w:shd w:val="clear" w:color="auto" w:fill="auto"/>
            <w:vAlign w:val="center"/>
          </w:tcPr>
          <w:p w14:paraId="0BC08E81">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老年人出院时，及时与老年人或相关第三方进行财物交接（退还押金、结清费用、物品交接清点）并签字确认。</w:t>
            </w:r>
          </w:p>
        </w:tc>
        <w:tc>
          <w:tcPr>
            <w:tcW w:w="550" w:type="dxa"/>
            <w:tcBorders>
              <w:tl2br w:val="nil"/>
              <w:tr2bl w:val="nil"/>
            </w:tcBorders>
            <w:shd w:val="clear" w:color="000000" w:fill="FFFFFF"/>
            <w:vAlign w:val="center"/>
          </w:tcPr>
          <w:p w14:paraId="408E6C18">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shd w:val="clear" w:color="000000" w:fill="FFFFFF"/>
            <w:vAlign w:val="center"/>
          </w:tcPr>
          <w:p w14:paraId="2DB9E36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auto" w:fill="auto"/>
            <w:vAlign w:val="center"/>
          </w:tcPr>
          <w:p w14:paraId="1A11202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auto" w:fill="auto"/>
            <w:vAlign w:val="center"/>
          </w:tcPr>
          <w:p w14:paraId="7E8919FF">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shd w:val="clear" w:color="000000" w:fill="FFFFFF"/>
            <w:vAlign w:val="center"/>
          </w:tcPr>
          <w:p w14:paraId="52ED902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shd w:val="clear" w:color="000000" w:fill="FFFFFF"/>
            <w:vAlign w:val="center"/>
          </w:tcPr>
          <w:p w14:paraId="7FB3D52C">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查看记录</w:t>
            </w:r>
          </w:p>
        </w:tc>
      </w:tr>
      <w:tr w14:paraId="55BCEA2E">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000000" w:fill="FFFFFF"/>
            <w:vAlign w:val="center"/>
          </w:tcPr>
          <w:p w14:paraId="057818B3">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4.1.3.11</w:t>
            </w:r>
          </w:p>
        </w:tc>
        <w:tc>
          <w:tcPr>
            <w:tcW w:w="6830" w:type="dxa"/>
            <w:tcBorders>
              <w:tl2br w:val="nil"/>
              <w:tr2bl w:val="nil"/>
            </w:tcBorders>
            <w:shd w:val="clear" w:color="auto" w:fill="auto"/>
            <w:vAlign w:val="center"/>
          </w:tcPr>
          <w:p w14:paraId="28C4F188">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老年人出院后，及时完成档案整理归档。</w:t>
            </w:r>
          </w:p>
        </w:tc>
        <w:tc>
          <w:tcPr>
            <w:tcW w:w="550" w:type="dxa"/>
            <w:tcBorders>
              <w:tl2br w:val="nil"/>
              <w:tr2bl w:val="nil"/>
            </w:tcBorders>
            <w:shd w:val="clear" w:color="000000" w:fill="FFFFFF"/>
            <w:vAlign w:val="center"/>
          </w:tcPr>
          <w:p w14:paraId="39309480">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shd w:val="clear" w:color="000000" w:fill="FFFFFF"/>
            <w:vAlign w:val="center"/>
          </w:tcPr>
          <w:p w14:paraId="4EB2B750">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auto" w:fill="auto"/>
            <w:vAlign w:val="center"/>
          </w:tcPr>
          <w:p w14:paraId="73C3114D">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auto" w:fill="auto"/>
            <w:vAlign w:val="center"/>
          </w:tcPr>
          <w:p w14:paraId="71E30213">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shd w:val="clear" w:color="000000" w:fill="FFFFFF"/>
            <w:vAlign w:val="center"/>
          </w:tcPr>
          <w:p w14:paraId="0A6438A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shd w:val="clear" w:color="000000" w:fill="FFFFFF"/>
            <w:vAlign w:val="center"/>
          </w:tcPr>
          <w:p w14:paraId="5D4A4E2F">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查看档案</w:t>
            </w:r>
          </w:p>
        </w:tc>
      </w:tr>
      <w:tr w14:paraId="1307F527">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000000" w:fill="FFFFFF"/>
            <w:vAlign w:val="center"/>
          </w:tcPr>
          <w:p w14:paraId="683E9628">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4.1.3.12</w:t>
            </w:r>
          </w:p>
        </w:tc>
        <w:tc>
          <w:tcPr>
            <w:tcW w:w="6830" w:type="dxa"/>
            <w:tcBorders>
              <w:tl2br w:val="nil"/>
              <w:tr2bl w:val="nil"/>
            </w:tcBorders>
            <w:shd w:val="clear" w:color="auto" w:fill="auto"/>
            <w:vAlign w:val="center"/>
          </w:tcPr>
          <w:p w14:paraId="5C7CFB11">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老年人档案归档规范，一人一档，装订整齐，留存备查。</w:t>
            </w:r>
          </w:p>
        </w:tc>
        <w:tc>
          <w:tcPr>
            <w:tcW w:w="550" w:type="dxa"/>
            <w:tcBorders>
              <w:tl2br w:val="nil"/>
              <w:tr2bl w:val="nil"/>
            </w:tcBorders>
            <w:shd w:val="clear" w:color="000000" w:fill="FFFFFF"/>
            <w:vAlign w:val="center"/>
          </w:tcPr>
          <w:p w14:paraId="12D398F6">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shd w:val="clear" w:color="000000" w:fill="FFFFFF"/>
            <w:vAlign w:val="center"/>
          </w:tcPr>
          <w:p w14:paraId="02A41BBF">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auto" w:fill="auto"/>
            <w:vAlign w:val="center"/>
          </w:tcPr>
          <w:p w14:paraId="2D1D010F">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auto" w:fill="auto"/>
            <w:vAlign w:val="center"/>
          </w:tcPr>
          <w:p w14:paraId="0A3CD811">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shd w:val="clear" w:color="000000" w:fill="FFFFFF"/>
            <w:vAlign w:val="center"/>
          </w:tcPr>
          <w:p w14:paraId="070F582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shd w:val="clear" w:color="000000" w:fill="FFFFFF"/>
            <w:vAlign w:val="center"/>
          </w:tcPr>
          <w:p w14:paraId="6190329B">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查看档案</w:t>
            </w:r>
          </w:p>
        </w:tc>
      </w:tr>
      <w:tr w14:paraId="4AC5B2F7">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000000" w:fill="FFFFFF"/>
            <w:vAlign w:val="center"/>
          </w:tcPr>
          <w:p w14:paraId="7885F2D6">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4.1.3.13</w:t>
            </w:r>
          </w:p>
        </w:tc>
        <w:tc>
          <w:tcPr>
            <w:tcW w:w="6830" w:type="dxa"/>
            <w:tcBorders>
              <w:tl2br w:val="nil"/>
              <w:tr2bl w:val="nil"/>
            </w:tcBorders>
            <w:vAlign w:val="center"/>
          </w:tcPr>
          <w:p w14:paraId="6A765660">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kern w:val="2"/>
              </w:rPr>
              <w:t>★</w:t>
            </w:r>
            <w:r>
              <w:rPr>
                <w:rFonts w:hint="eastAsia" w:ascii="微软雅黑" w:hAnsi="微软雅黑" w:eastAsia="微软雅黑" w:cs="微软雅黑"/>
                <w:b/>
                <w:kern w:val="2"/>
                <w:sz w:val="18"/>
                <w:szCs w:val="18"/>
              </w:rPr>
              <w:t>机构入住率</w:t>
            </w:r>
            <w:r>
              <w:rPr>
                <w:rFonts w:hint="eastAsia" w:ascii="微软雅黑" w:hAnsi="微软雅黑" w:eastAsia="微软雅黑" w:cs="微软雅黑"/>
                <w:b/>
                <w:bCs/>
                <w:kern w:val="2"/>
                <w:sz w:val="18"/>
                <w:szCs w:val="18"/>
              </w:rPr>
              <w:t>符合以下条件时得相应分数：</w:t>
            </w:r>
          </w:p>
          <w:p w14:paraId="2A0E51AC">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w:t>
            </w:r>
            <w:r>
              <w:rPr>
                <w:rFonts w:ascii="微软雅黑" w:hAnsi="微软雅黑" w:eastAsia="微软雅黑" w:cs="微软雅黑"/>
                <w:b/>
                <w:bCs/>
                <w:kern w:val="2"/>
                <w:sz w:val="18"/>
                <w:szCs w:val="18"/>
              </w:rPr>
              <w:t xml:space="preserve"> </w:t>
            </w:r>
            <w:r>
              <w:rPr>
                <w:rFonts w:hint="eastAsia" w:ascii="微软雅黑" w:hAnsi="微软雅黑" w:eastAsia="微软雅黑" w:cs="微软雅黑"/>
                <w:b/>
                <w:kern w:val="2"/>
                <w:sz w:val="18"/>
                <w:szCs w:val="18"/>
              </w:rPr>
              <w:t>≥</w:t>
            </w:r>
            <w:r>
              <w:rPr>
                <w:rFonts w:ascii="微软雅黑" w:hAnsi="微软雅黑" w:eastAsia="微软雅黑" w:cs="微软雅黑"/>
                <w:b/>
                <w:kern w:val="2"/>
                <w:sz w:val="18"/>
                <w:szCs w:val="18"/>
              </w:rPr>
              <w:t>50%</w:t>
            </w:r>
            <w:r>
              <w:rPr>
                <w:rFonts w:hint="eastAsia" w:ascii="微软雅黑" w:hAnsi="微软雅黑" w:eastAsia="微软雅黑" w:cs="微软雅黑"/>
                <w:b/>
                <w:kern w:val="2"/>
                <w:sz w:val="18"/>
                <w:szCs w:val="18"/>
              </w:rPr>
              <w:t>，得</w:t>
            </w:r>
            <w:r>
              <w:rPr>
                <w:rFonts w:ascii="微软雅黑" w:hAnsi="微软雅黑" w:eastAsia="微软雅黑" w:cs="微软雅黑"/>
                <w:b/>
                <w:kern w:val="2"/>
                <w:sz w:val="18"/>
                <w:szCs w:val="18"/>
              </w:rPr>
              <w:t>5分</w:t>
            </w:r>
            <w:r>
              <w:rPr>
                <w:rFonts w:hint="eastAsia" w:ascii="微软雅黑" w:hAnsi="微软雅黑" w:eastAsia="微软雅黑" w:cs="微软雅黑"/>
                <w:b/>
                <w:kern w:val="2"/>
                <w:sz w:val="18"/>
                <w:szCs w:val="18"/>
              </w:rPr>
              <w:t>（注：申请</w:t>
            </w:r>
            <w:r>
              <w:rPr>
                <w:rFonts w:ascii="微软雅黑" w:hAnsi="微软雅黑" w:eastAsia="微软雅黑" w:cs="微软雅黑"/>
                <w:b/>
                <w:kern w:val="2"/>
                <w:sz w:val="18"/>
                <w:szCs w:val="18"/>
              </w:rPr>
              <w:t>5级评定的养老机构</w:t>
            </w:r>
            <w:r>
              <w:rPr>
                <w:rFonts w:hint="eastAsia" w:ascii="微软雅黑" w:hAnsi="微软雅黑" w:eastAsia="微软雅黑" w:cs="微软雅黑"/>
                <w:b/>
                <w:kern w:val="2"/>
                <w:sz w:val="18"/>
                <w:szCs w:val="18"/>
              </w:rPr>
              <w:t>若不符合此项要求，不予以申报）；</w:t>
            </w:r>
          </w:p>
          <w:p w14:paraId="5734BAA1">
            <w:pPr>
              <w:widowControl/>
              <w:spacing w:after="0" w:line="240" w:lineRule="auto"/>
              <w:jc w:val="left"/>
              <w:rPr>
                <w:rFonts w:ascii="微软雅黑" w:hAnsi="微软雅黑" w:eastAsia="微软雅黑" w:cs="微软雅黑"/>
                <w:b/>
                <w:kern w:val="2"/>
                <w:sz w:val="18"/>
                <w:szCs w:val="18"/>
              </w:rPr>
            </w:pPr>
            <w:r>
              <w:rPr>
                <w:rFonts w:hint="eastAsia" w:ascii="微软雅黑" w:hAnsi="微软雅黑" w:eastAsia="微软雅黑" w:cs="微软雅黑"/>
                <w:b/>
                <w:bCs/>
                <w:kern w:val="2"/>
                <w:sz w:val="18"/>
                <w:szCs w:val="18"/>
              </w:rPr>
              <w:t>●</w:t>
            </w:r>
            <w:r>
              <w:rPr>
                <w:rFonts w:ascii="微软雅黑" w:hAnsi="微软雅黑" w:eastAsia="微软雅黑" w:cs="微软雅黑"/>
                <w:b/>
                <w:bCs/>
                <w:kern w:val="2"/>
                <w:sz w:val="18"/>
                <w:szCs w:val="18"/>
              </w:rPr>
              <w:t xml:space="preserve"> </w:t>
            </w:r>
            <w:r>
              <w:rPr>
                <w:rFonts w:hint="eastAsia" w:ascii="微软雅黑" w:hAnsi="微软雅黑" w:eastAsia="微软雅黑" w:cs="微软雅黑"/>
                <w:b/>
                <w:kern w:val="2"/>
                <w:sz w:val="18"/>
                <w:szCs w:val="18"/>
              </w:rPr>
              <w:t>≥</w:t>
            </w:r>
            <w:r>
              <w:rPr>
                <w:rFonts w:ascii="微软雅黑" w:hAnsi="微软雅黑" w:eastAsia="微软雅黑" w:cs="微软雅黑"/>
                <w:b/>
                <w:kern w:val="2"/>
                <w:sz w:val="18"/>
                <w:szCs w:val="18"/>
              </w:rPr>
              <w:t>45%</w:t>
            </w:r>
            <w:r>
              <w:rPr>
                <w:rFonts w:hint="eastAsia" w:ascii="微软雅黑" w:hAnsi="微软雅黑" w:eastAsia="微软雅黑" w:cs="微软雅黑"/>
                <w:b/>
                <w:kern w:val="2"/>
                <w:sz w:val="18"/>
                <w:szCs w:val="18"/>
              </w:rPr>
              <w:t>，得</w:t>
            </w:r>
            <w:r>
              <w:rPr>
                <w:rFonts w:ascii="微软雅黑" w:hAnsi="微软雅黑" w:eastAsia="微软雅黑" w:cs="微软雅黑"/>
                <w:b/>
                <w:kern w:val="2"/>
                <w:sz w:val="18"/>
                <w:szCs w:val="18"/>
              </w:rPr>
              <w:t>4分</w:t>
            </w:r>
            <w:r>
              <w:rPr>
                <w:rFonts w:hint="eastAsia" w:ascii="微软雅黑" w:hAnsi="微软雅黑" w:eastAsia="微软雅黑" w:cs="微软雅黑"/>
                <w:b/>
                <w:kern w:val="2"/>
                <w:sz w:val="18"/>
                <w:szCs w:val="18"/>
              </w:rPr>
              <w:t>（注：申请</w:t>
            </w:r>
            <w:r>
              <w:rPr>
                <w:rFonts w:ascii="微软雅黑" w:hAnsi="微软雅黑" w:eastAsia="微软雅黑" w:cs="微软雅黑"/>
                <w:b/>
                <w:kern w:val="2"/>
                <w:sz w:val="18"/>
                <w:szCs w:val="18"/>
              </w:rPr>
              <w:t>4级评定的养老机构</w:t>
            </w:r>
            <w:r>
              <w:rPr>
                <w:rFonts w:hint="eastAsia" w:ascii="微软雅黑" w:hAnsi="微软雅黑" w:eastAsia="微软雅黑" w:cs="微软雅黑"/>
                <w:b/>
                <w:kern w:val="2"/>
                <w:sz w:val="18"/>
                <w:szCs w:val="18"/>
              </w:rPr>
              <w:t>若不符合此项要求，不予以申报）；</w:t>
            </w:r>
          </w:p>
          <w:p w14:paraId="2B655BE3">
            <w:pPr>
              <w:widowControl/>
              <w:spacing w:after="0" w:line="240" w:lineRule="auto"/>
              <w:jc w:val="left"/>
              <w:rPr>
                <w:rFonts w:ascii="微软雅黑" w:hAnsi="微软雅黑" w:eastAsia="微软雅黑" w:cs="微软雅黑"/>
                <w:b/>
                <w:kern w:val="2"/>
                <w:sz w:val="18"/>
                <w:szCs w:val="18"/>
              </w:rPr>
            </w:pPr>
            <w:r>
              <w:rPr>
                <w:rFonts w:hint="eastAsia" w:ascii="微软雅黑" w:hAnsi="微软雅黑" w:eastAsia="微软雅黑" w:cs="微软雅黑"/>
                <w:b/>
                <w:bCs/>
                <w:kern w:val="2"/>
                <w:sz w:val="18"/>
                <w:szCs w:val="18"/>
              </w:rPr>
              <w:t>●</w:t>
            </w:r>
            <w:r>
              <w:rPr>
                <w:rFonts w:ascii="微软雅黑" w:hAnsi="微软雅黑" w:eastAsia="微软雅黑" w:cs="微软雅黑"/>
                <w:b/>
                <w:bCs/>
                <w:kern w:val="2"/>
                <w:sz w:val="18"/>
                <w:szCs w:val="18"/>
              </w:rPr>
              <w:t xml:space="preserve"> </w:t>
            </w:r>
            <w:r>
              <w:rPr>
                <w:rFonts w:hint="eastAsia" w:ascii="微软雅黑" w:hAnsi="微软雅黑" w:eastAsia="微软雅黑" w:cs="微软雅黑"/>
                <w:b/>
                <w:kern w:val="2"/>
                <w:sz w:val="18"/>
                <w:szCs w:val="18"/>
              </w:rPr>
              <w:t>≥</w:t>
            </w:r>
            <w:r>
              <w:rPr>
                <w:rFonts w:ascii="微软雅黑" w:hAnsi="微软雅黑" w:eastAsia="微软雅黑" w:cs="微软雅黑"/>
                <w:b/>
                <w:kern w:val="2"/>
                <w:sz w:val="18"/>
                <w:szCs w:val="18"/>
              </w:rPr>
              <w:t>40%，得3分</w:t>
            </w:r>
            <w:r>
              <w:rPr>
                <w:rFonts w:hint="eastAsia" w:ascii="微软雅黑" w:hAnsi="微软雅黑" w:eastAsia="微软雅黑" w:cs="微软雅黑"/>
                <w:b/>
                <w:kern w:val="2"/>
                <w:sz w:val="18"/>
                <w:szCs w:val="18"/>
              </w:rPr>
              <w:t>（注：申请</w:t>
            </w:r>
            <w:r>
              <w:rPr>
                <w:rFonts w:ascii="微软雅黑" w:hAnsi="微软雅黑" w:eastAsia="微软雅黑" w:cs="微软雅黑"/>
                <w:b/>
                <w:kern w:val="2"/>
                <w:sz w:val="18"/>
                <w:szCs w:val="18"/>
              </w:rPr>
              <w:t>3级评定的养老机构</w:t>
            </w:r>
            <w:r>
              <w:rPr>
                <w:rFonts w:hint="eastAsia" w:ascii="微软雅黑" w:hAnsi="微软雅黑" w:eastAsia="微软雅黑" w:cs="微软雅黑"/>
                <w:b/>
                <w:kern w:val="2"/>
                <w:sz w:val="18"/>
                <w:szCs w:val="18"/>
              </w:rPr>
              <w:t>若不符合此项要求，不予以申报）；</w:t>
            </w:r>
          </w:p>
          <w:p w14:paraId="16AC0DF4">
            <w:pPr>
              <w:widowControl/>
              <w:spacing w:after="0" w:line="240" w:lineRule="auto"/>
              <w:jc w:val="left"/>
              <w:rPr>
                <w:rFonts w:ascii="微软雅黑" w:hAnsi="微软雅黑" w:eastAsia="微软雅黑" w:cs="微软雅黑"/>
                <w:b/>
                <w:kern w:val="2"/>
                <w:sz w:val="18"/>
                <w:szCs w:val="18"/>
              </w:rPr>
            </w:pPr>
            <w:r>
              <w:rPr>
                <w:rFonts w:hint="eastAsia" w:ascii="微软雅黑" w:hAnsi="微软雅黑" w:eastAsia="微软雅黑" w:cs="微软雅黑"/>
                <w:b/>
                <w:bCs/>
                <w:kern w:val="2"/>
                <w:sz w:val="18"/>
                <w:szCs w:val="18"/>
              </w:rPr>
              <w:t>●</w:t>
            </w:r>
            <w:r>
              <w:rPr>
                <w:rFonts w:ascii="微软雅黑" w:hAnsi="微软雅黑" w:eastAsia="微软雅黑" w:cs="微软雅黑"/>
                <w:b/>
                <w:bCs/>
                <w:kern w:val="2"/>
                <w:sz w:val="18"/>
                <w:szCs w:val="18"/>
              </w:rPr>
              <w:t xml:space="preserve"> </w:t>
            </w:r>
            <w:r>
              <w:rPr>
                <w:rFonts w:hint="eastAsia" w:ascii="微软雅黑" w:hAnsi="微软雅黑" w:eastAsia="微软雅黑" w:cs="微软雅黑"/>
                <w:b/>
                <w:kern w:val="2"/>
                <w:sz w:val="18"/>
                <w:szCs w:val="18"/>
              </w:rPr>
              <w:t>≥</w:t>
            </w:r>
            <w:r>
              <w:rPr>
                <w:rFonts w:ascii="微软雅黑" w:hAnsi="微软雅黑" w:eastAsia="微软雅黑" w:cs="微软雅黑"/>
                <w:b/>
                <w:kern w:val="2"/>
                <w:sz w:val="18"/>
                <w:szCs w:val="18"/>
              </w:rPr>
              <w:t>35%，得2分</w:t>
            </w:r>
            <w:r>
              <w:rPr>
                <w:rFonts w:hint="eastAsia" w:ascii="微软雅黑" w:hAnsi="微软雅黑" w:eastAsia="微软雅黑" w:cs="微软雅黑"/>
                <w:b/>
                <w:kern w:val="2"/>
                <w:sz w:val="18"/>
                <w:szCs w:val="18"/>
              </w:rPr>
              <w:t>（注：申请</w:t>
            </w:r>
            <w:r>
              <w:rPr>
                <w:rFonts w:ascii="微软雅黑" w:hAnsi="微软雅黑" w:eastAsia="微软雅黑" w:cs="微软雅黑"/>
                <w:b/>
                <w:kern w:val="2"/>
                <w:sz w:val="18"/>
                <w:szCs w:val="18"/>
              </w:rPr>
              <w:t>2级评定的养老机构</w:t>
            </w:r>
            <w:r>
              <w:rPr>
                <w:rFonts w:hint="eastAsia" w:ascii="微软雅黑" w:hAnsi="微软雅黑" w:eastAsia="微软雅黑" w:cs="微软雅黑"/>
                <w:b/>
                <w:kern w:val="2"/>
                <w:sz w:val="18"/>
                <w:szCs w:val="18"/>
              </w:rPr>
              <w:t>若不符合此项要求，不予以申报）；</w:t>
            </w:r>
          </w:p>
          <w:p w14:paraId="563AC40E">
            <w:pPr>
              <w:widowControl/>
              <w:spacing w:after="0" w:line="240" w:lineRule="auto"/>
              <w:jc w:val="left"/>
              <w:rPr>
                <w:rFonts w:ascii="微软雅黑" w:hAnsi="微软雅黑" w:eastAsia="微软雅黑" w:cs="微软雅黑"/>
                <w:b/>
                <w:kern w:val="2"/>
                <w:sz w:val="18"/>
                <w:szCs w:val="18"/>
              </w:rPr>
            </w:pPr>
            <w:r>
              <w:rPr>
                <w:rFonts w:hint="eastAsia" w:ascii="微软雅黑" w:hAnsi="微软雅黑" w:eastAsia="微软雅黑" w:cs="微软雅黑"/>
                <w:b/>
                <w:bCs/>
                <w:kern w:val="2"/>
                <w:sz w:val="18"/>
                <w:szCs w:val="18"/>
              </w:rPr>
              <w:t>●</w:t>
            </w:r>
            <w:r>
              <w:rPr>
                <w:rFonts w:ascii="微软雅黑" w:hAnsi="微软雅黑" w:eastAsia="微软雅黑" w:cs="微软雅黑"/>
                <w:b/>
                <w:bCs/>
                <w:kern w:val="2"/>
                <w:sz w:val="18"/>
                <w:szCs w:val="18"/>
              </w:rPr>
              <w:t xml:space="preserve"> </w:t>
            </w:r>
            <w:r>
              <w:rPr>
                <w:rFonts w:hint="eastAsia" w:ascii="微软雅黑" w:hAnsi="微软雅黑" w:eastAsia="微软雅黑" w:cs="微软雅黑"/>
                <w:b/>
                <w:kern w:val="2"/>
                <w:sz w:val="18"/>
                <w:szCs w:val="18"/>
              </w:rPr>
              <w:t>≥</w:t>
            </w:r>
            <w:r>
              <w:rPr>
                <w:rFonts w:ascii="微软雅黑" w:hAnsi="微软雅黑" w:eastAsia="微软雅黑" w:cs="微软雅黑"/>
                <w:b/>
                <w:kern w:val="2"/>
                <w:sz w:val="18"/>
                <w:szCs w:val="18"/>
              </w:rPr>
              <w:t>30%，得1分</w:t>
            </w:r>
            <w:r>
              <w:rPr>
                <w:rFonts w:hint="eastAsia" w:ascii="微软雅黑" w:hAnsi="微软雅黑" w:eastAsia="微软雅黑" w:cs="微软雅黑"/>
                <w:b/>
                <w:kern w:val="2"/>
                <w:sz w:val="18"/>
                <w:szCs w:val="18"/>
              </w:rPr>
              <w:t>（注：申请</w:t>
            </w:r>
            <w:r>
              <w:rPr>
                <w:rFonts w:ascii="微软雅黑" w:hAnsi="微软雅黑" w:eastAsia="微软雅黑" w:cs="微软雅黑"/>
                <w:b/>
                <w:kern w:val="2"/>
                <w:sz w:val="18"/>
                <w:szCs w:val="18"/>
              </w:rPr>
              <w:t>1级评定的养老机构</w:t>
            </w:r>
            <w:r>
              <w:rPr>
                <w:rFonts w:hint="eastAsia" w:ascii="微软雅黑" w:hAnsi="微软雅黑" w:eastAsia="微软雅黑" w:cs="微软雅黑"/>
                <w:b/>
                <w:kern w:val="2"/>
                <w:sz w:val="18"/>
                <w:szCs w:val="18"/>
              </w:rPr>
              <w:t>若不符合此项要求，不予以申报）。</w:t>
            </w:r>
          </w:p>
          <w:p w14:paraId="4B4A89F3">
            <w:pPr>
              <w:widowControl/>
              <w:spacing w:after="0" w:line="240" w:lineRule="auto"/>
              <w:jc w:val="left"/>
              <w:rPr>
                <w:rFonts w:hint="eastAsia" w:ascii="微软雅黑" w:hAnsi="微软雅黑" w:eastAsia="微软雅黑" w:cs="微软雅黑"/>
                <w:b/>
                <w:kern w:val="2"/>
                <w:sz w:val="18"/>
                <w:szCs w:val="18"/>
              </w:rPr>
            </w:pPr>
            <w:r>
              <w:rPr>
                <w:rFonts w:hint="eastAsia" w:ascii="微软雅黑" w:hAnsi="微软雅黑" w:eastAsia="微软雅黑" w:cs="微软雅黑"/>
                <w:b/>
                <w:bCs w:val="0"/>
                <w:kern w:val="2"/>
                <w:sz w:val="18"/>
                <w:szCs w:val="18"/>
              </w:rPr>
              <w:t>注：</w:t>
            </w:r>
            <w:r>
              <w:rPr>
                <w:rFonts w:hint="eastAsia" w:ascii="微软雅黑" w:hAnsi="微软雅黑" w:eastAsia="微软雅黑" w:cs="微软雅黑"/>
                <w:b/>
                <w:bCs w:val="0"/>
                <w:kern w:val="2"/>
                <w:sz w:val="18"/>
                <w:szCs w:val="18"/>
                <w:lang w:eastAsia="zh-CN"/>
              </w:rPr>
              <w:t>农村特困人员供养服务机构</w:t>
            </w:r>
            <w:r>
              <w:rPr>
                <w:rFonts w:hint="eastAsia" w:ascii="微软雅黑" w:hAnsi="微软雅黑" w:eastAsia="微软雅黑" w:cs="微软雅黑"/>
                <w:b/>
                <w:bCs w:val="0"/>
                <w:kern w:val="2"/>
                <w:sz w:val="18"/>
                <w:szCs w:val="18"/>
              </w:rPr>
              <w:t>（敬老院等）申报1、2、3级评定时，入住率要求可下调10个百分点。</w:t>
            </w:r>
          </w:p>
        </w:tc>
        <w:tc>
          <w:tcPr>
            <w:tcW w:w="550" w:type="dxa"/>
            <w:tcBorders>
              <w:tl2br w:val="nil"/>
              <w:tr2bl w:val="nil"/>
            </w:tcBorders>
            <w:vAlign w:val="center"/>
          </w:tcPr>
          <w:p w14:paraId="655C29D8">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p w14:paraId="4EB2B7C5">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p w14:paraId="06B4FCC5">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p w14:paraId="24FC2277">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p w14:paraId="60FB0AD4">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45FC3E7D">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p w14:paraId="29BECE9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p w14:paraId="69833EA8">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p w14:paraId="55EC1F1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p w14:paraId="02F7CCE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DB7FEAB">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p w14:paraId="16F106B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p w14:paraId="47A28F3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p w14:paraId="0C9454E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p w14:paraId="713775E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F651DFB">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5</w:t>
            </w:r>
          </w:p>
        </w:tc>
        <w:tc>
          <w:tcPr>
            <w:tcW w:w="397" w:type="dxa"/>
            <w:tcBorders>
              <w:tl2br w:val="nil"/>
              <w:tr2bl w:val="nil"/>
            </w:tcBorders>
            <w:vAlign w:val="center"/>
          </w:tcPr>
          <w:p w14:paraId="6EC90F6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7FFB2CD1">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查看协议及机构备案文件并计算入住率</w:t>
            </w:r>
          </w:p>
          <w:p w14:paraId="55F2E6B5">
            <w:pPr>
              <w:widowControl/>
              <w:spacing w:after="0" w:line="240" w:lineRule="auto"/>
              <w:jc w:val="left"/>
              <w:rPr>
                <w:rFonts w:ascii="微软雅黑" w:hAnsi="微软雅黑" w:eastAsia="微软雅黑" w:cs="微软雅黑"/>
                <w:kern w:val="2"/>
                <w:position w:val="-26"/>
                <w:sz w:val="18"/>
                <w:szCs w:val="18"/>
              </w:rPr>
            </w:pPr>
            <w:r>
              <w:rPr>
                <w:rFonts w:ascii="微软雅黑" w:hAnsi="微软雅黑" w:eastAsia="微软雅黑" w:cs="微软雅黑"/>
                <w:kern w:val="2"/>
                <w:position w:val="-28"/>
                <w:sz w:val="22"/>
                <w:szCs w:val="24"/>
                <w:lang w:val="en-US" w:eastAsia="zh-CN" w:bidi="ar-SA"/>
              </w:rPr>
              <w:drawing>
                <wp:inline distT="0" distB="0" distL="114300" distR="114300">
                  <wp:extent cx="2040890" cy="294005"/>
                  <wp:effectExtent l="0" t="0" r="0" b="12065"/>
                  <wp:docPr id="4"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3"/>
                          <pic:cNvPicPr>
                            <a:picLocks noChangeAspect="1"/>
                          </pic:cNvPicPr>
                        </pic:nvPicPr>
                        <pic:blipFill>
                          <a:blip r:embed="rId10">
                            <a:lum/>
                          </a:blip>
                          <a:stretch>
                            <a:fillRect/>
                          </a:stretch>
                        </pic:blipFill>
                        <pic:spPr>
                          <a:xfrm>
                            <a:off x="0" y="0"/>
                            <a:ext cx="2040890" cy="294005"/>
                          </a:xfrm>
                          <a:prstGeom prst="rect">
                            <a:avLst/>
                          </a:prstGeom>
                          <a:noFill/>
                          <a:ln>
                            <a:noFill/>
                          </a:ln>
                        </pic:spPr>
                      </pic:pic>
                    </a:graphicData>
                  </a:graphic>
                </wp:inline>
              </w:drawing>
            </w:r>
            <w:r>
              <w:rPr>
                <w:rFonts w:hint="eastAsia" w:ascii="微软雅黑" w:hAnsi="微软雅黑" w:eastAsia="微软雅黑" w:cs="微软雅黑"/>
                <w:kern w:val="2"/>
                <w:position w:val="-26"/>
                <w:sz w:val="18"/>
                <w:szCs w:val="18"/>
              </w:rPr>
              <w:t>（</w:t>
            </w:r>
            <w:r>
              <w:rPr>
                <w:rFonts w:ascii="微软雅黑" w:hAnsi="微软雅黑" w:eastAsia="微软雅黑" w:cs="微软雅黑"/>
                <w:kern w:val="2"/>
                <w:position w:val="-26"/>
                <w:sz w:val="18"/>
                <w:szCs w:val="18"/>
              </w:rPr>
              <w:t>1）数据统计时点是以申报等级评定日期前三个月作为统计时段；</w:t>
            </w:r>
          </w:p>
          <w:p w14:paraId="003917B9">
            <w:pPr>
              <w:pStyle w:val="6"/>
              <w:spacing w:after="0" w:line="240" w:lineRule="auto"/>
              <w:rPr>
                <w:rFonts w:ascii="微软雅黑" w:hAnsi="微软雅黑" w:eastAsia="微软雅黑" w:cs="微软雅黑"/>
                <w:kern w:val="2"/>
                <w:position w:val="-26"/>
                <w:szCs w:val="18"/>
              </w:rPr>
            </w:pPr>
            <w:r>
              <w:rPr>
                <w:rFonts w:hint="eastAsia" w:ascii="微软雅黑" w:hAnsi="微软雅黑" w:eastAsia="微软雅黑" w:cs="微软雅黑"/>
                <w:kern w:val="2"/>
                <w:position w:val="-26"/>
                <w:szCs w:val="18"/>
              </w:rPr>
              <w:t>（</w:t>
            </w:r>
            <w:r>
              <w:rPr>
                <w:rFonts w:ascii="微软雅黑" w:hAnsi="微软雅黑" w:eastAsia="微软雅黑" w:cs="微软雅黑"/>
                <w:kern w:val="2"/>
                <w:position w:val="-26"/>
                <w:szCs w:val="18"/>
              </w:rPr>
              <w:t>2）入住老年人总数是指已与养老机构签订特困老年人送养协议或社会老年人服务协议的老年人数量；</w:t>
            </w:r>
          </w:p>
          <w:p w14:paraId="1394B463">
            <w:pPr>
              <w:pStyle w:val="6"/>
              <w:spacing w:after="0" w:line="240" w:lineRule="auto"/>
              <w:rPr>
                <w:rFonts w:ascii="微软雅黑" w:hAnsi="微软雅黑" w:eastAsia="微软雅黑" w:cs="微软雅黑"/>
                <w:kern w:val="2"/>
                <w:position w:val="-26"/>
                <w:szCs w:val="24"/>
              </w:rPr>
            </w:pPr>
            <w:r>
              <w:rPr>
                <w:rFonts w:hint="eastAsia" w:ascii="微软雅黑" w:hAnsi="微软雅黑" w:eastAsia="微软雅黑" w:cs="微软雅黑"/>
                <w:kern w:val="2"/>
                <w:position w:val="-26"/>
                <w:szCs w:val="18"/>
              </w:rPr>
              <w:t>（</w:t>
            </w:r>
            <w:r>
              <w:rPr>
                <w:rFonts w:ascii="微软雅黑" w:hAnsi="微软雅黑" w:eastAsia="微软雅黑" w:cs="微软雅黑"/>
                <w:kern w:val="2"/>
                <w:position w:val="-26"/>
                <w:szCs w:val="18"/>
              </w:rPr>
              <w:t>3）养老机构内总床位数是指在主管民政部门备案的总床位数。</w:t>
            </w:r>
          </w:p>
        </w:tc>
      </w:tr>
      <w:tr w14:paraId="5230EBEE">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000000" w:fill="D4E9D6"/>
            <w:vAlign w:val="center"/>
          </w:tcPr>
          <w:p w14:paraId="5CFC81D0">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4.2</w:t>
            </w:r>
          </w:p>
        </w:tc>
        <w:tc>
          <w:tcPr>
            <w:tcW w:w="6830" w:type="dxa"/>
            <w:tcBorders>
              <w:tl2br w:val="nil"/>
              <w:tr2bl w:val="nil"/>
            </w:tcBorders>
            <w:shd w:val="clear" w:color="000000" w:fill="D4E9D6"/>
            <w:vAlign w:val="center"/>
          </w:tcPr>
          <w:p w14:paraId="003667C2">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kern w:val="2"/>
              </w:rPr>
              <w:t>★</w:t>
            </w:r>
            <w:r>
              <w:rPr>
                <w:rFonts w:hint="eastAsia" w:ascii="微软雅黑" w:hAnsi="微软雅黑" w:eastAsia="微软雅黑" w:cs="微软雅黑"/>
                <w:b/>
                <w:bCs/>
                <w:kern w:val="2"/>
                <w:sz w:val="18"/>
                <w:szCs w:val="18"/>
              </w:rPr>
              <w:t>生活照料服务</w:t>
            </w:r>
          </w:p>
          <w:p w14:paraId="0281C37B">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注：申请各等级评定的养老机构若不提供此项服务，不予以申报。</w:t>
            </w:r>
          </w:p>
        </w:tc>
        <w:tc>
          <w:tcPr>
            <w:tcW w:w="550" w:type="dxa"/>
            <w:tcBorders>
              <w:tl2br w:val="nil"/>
              <w:tr2bl w:val="nil"/>
            </w:tcBorders>
            <w:shd w:val="clear" w:color="000000" w:fill="D4E9D6"/>
            <w:vAlign w:val="center"/>
          </w:tcPr>
          <w:p w14:paraId="4E1668BA">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shd w:val="clear" w:color="000000" w:fill="D4E9D6"/>
            <w:vAlign w:val="center"/>
          </w:tcPr>
          <w:p w14:paraId="25BC39DE">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120</w:t>
            </w:r>
          </w:p>
        </w:tc>
        <w:tc>
          <w:tcPr>
            <w:tcW w:w="494" w:type="dxa"/>
            <w:tcBorders>
              <w:tl2br w:val="nil"/>
              <w:tr2bl w:val="nil"/>
            </w:tcBorders>
            <w:shd w:val="clear" w:color="000000" w:fill="D4E9D6"/>
            <w:vAlign w:val="center"/>
          </w:tcPr>
          <w:p w14:paraId="40B0FFC0">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000000" w:fill="D4E9D6"/>
            <w:vAlign w:val="center"/>
          </w:tcPr>
          <w:p w14:paraId="3E616BD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shd w:val="clear" w:color="000000" w:fill="D4E9D6"/>
            <w:vAlign w:val="center"/>
          </w:tcPr>
          <w:p w14:paraId="2095374B">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shd w:val="clear" w:color="000000" w:fill="D4E9D6"/>
            <w:vAlign w:val="center"/>
          </w:tcPr>
          <w:p w14:paraId="5DCDC8B4">
            <w:pPr>
              <w:widowControl/>
              <w:spacing w:after="0" w:line="240" w:lineRule="auto"/>
              <w:jc w:val="left"/>
              <w:rPr>
                <w:rFonts w:ascii="微软雅黑" w:hAnsi="微软雅黑" w:eastAsia="微软雅黑" w:cs="微软雅黑"/>
                <w:kern w:val="2"/>
                <w:sz w:val="18"/>
                <w:szCs w:val="18"/>
              </w:rPr>
            </w:pPr>
          </w:p>
        </w:tc>
      </w:tr>
      <w:tr w14:paraId="47C4F86A">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48BC4D39">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4.2.1</w:t>
            </w:r>
          </w:p>
        </w:tc>
        <w:tc>
          <w:tcPr>
            <w:tcW w:w="6830" w:type="dxa"/>
            <w:tcBorders>
              <w:tl2br w:val="nil"/>
              <w:tr2bl w:val="nil"/>
            </w:tcBorders>
            <w:vAlign w:val="center"/>
          </w:tcPr>
          <w:p w14:paraId="63858EBE">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服务内容</w:t>
            </w:r>
          </w:p>
        </w:tc>
        <w:tc>
          <w:tcPr>
            <w:tcW w:w="550" w:type="dxa"/>
            <w:tcBorders>
              <w:tl2br w:val="nil"/>
              <w:tr2bl w:val="nil"/>
            </w:tcBorders>
            <w:vAlign w:val="center"/>
          </w:tcPr>
          <w:p w14:paraId="23843E1F">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3677D1B8">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E9B0BBA">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10</w:t>
            </w:r>
          </w:p>
        </w:tc>
        <w:tc>
          <w:tcPr>
            <w:tcW w:w="494" w:type="dxa"/>
            <w:tcBorders>
              <w:tl2br w:val="nil"/>
              <w:tr2bl w:val="nil"/>
            </w:tcBorders>
            <w:vAlign w:val="center"/>
          </w:tcPr>
          <w:p w14:paraId="166516A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vAlign w:val="center"/>
          </w:tcPr>
          <w:p w14:paraId="5B95867F">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468A3982">
            <w:pPr>
              <w:widowControl/>
              <w:spacing w:after="0" w:line="240" w:lineRule="auto"/>
              <w:jc w:val="left"/>
              <w:rPr>
                <w:rFonts w:ascii="微软雅黑" w:hAnsi="微软雅黑" w:eastAsia="微软雅黑" w:cs="微软雅黑"/>
                <w:kern w:val="2"/>
                <w:sz w:val="18"/>
                <w:szCs w:val="18"/>
              </w:rPr>
            </w:pPr>
          </w:p>
        </w:tc>
      </w:tr>
      <w:tr w14:paraId="08822F0B">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2CF0325C">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4.2.1.1</w:t>
            </w:r>
          </w:p>
        </w:tc>
        <w:tc>
          <w:tcPr>
            <w:tcW w:w="6830" w:type="dxa"/>
            <w:tcBorders>
              <w:tl2br w:val="nil"/>
              <w:tr2bl w:val="nil"/>
            </w:tcBorders>
            <w:vAlign w:val="center"/>
          </w:tcPr>
          <w:p w14:paraId="6BF1B932">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提供老年人个人清洁卫生服务。</w:t>
            </w:r>
          </w:p>
        </w:tc>
        <w:tc>
          <w:tcPr>
            <w:tcW w:w="550" w:type="dxa"/>
            <w:tcBorders>
              <w:tl2br w:val="nil"/>
              <w:tr2bl w:val="nil"/>
            </w:tcBorders>
            <w:vAlign w:val="center"/>
          </w:tcPr>
          <w:p w14:paraId="1237BE5D">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74D1A0B1">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CE96772">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ECA3E38">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56907C38">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4370D60D">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现场查看、查看服务记录</w:t>
            </w:r>
          </w:p>
        </w:tc>
      </w:tr>
      <w:tr w14:paraId="6500D0F2">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06345405">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4.2.1.2</w:t>
            </w:r>
          </w:p>
        </w:tc>
        <w:tc>
          <w:tcPr>
            <w:tcW w:w="6830" w:type="dxa"/>
            <w:tcBorders>
              <w:tl2br w:val="nil"/>
              <w:tr2bl w:val="nil"/>
            </w:tcBorders>
            <w:vAlign w:val="center"/>
          </w:tcPr>
          <w:p w14:paraId="663933DA">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提供老年人饮食照料服务。</w:t>
            </w:r>
          </w:p>
        </w:tc>
        <w:tc>
          <w:tcPr>
            <w:tcW w:w="550" w:type="dxa"/>
            <w:tcBorders>
              <w:tl2br w:val="nil"/>
              <w:tr2bl w:val="nil"/>
            </w:tcBorders>
            <w:vAlign w:val="center"/>
          </w:tcPr>
          <w:p w14:paraId="77F8A61D">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72C0DC3B">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2579F3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C1A84A0">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5FA21CBA">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468BDF50">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现场查看、查看服务记录</w:t>
            </w:r>
          </w:p>
        </w:tc>
      </w:tr>
      <w:tr w14:paraId="12D39941">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06D1A018">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4.2.1.3</w:t>
            </w:r>
          </w:p>
        </w:tc>
        <w:tc>
          <w:tcPr>
            <w:tcW w:w="6830" w:type="dxa"/>
            <w:tcBorders>
              <w:tl2br w:val="nil"/>
              <w:tr2bl w:val="nil"/>
            </w:tcBorders>
            <w:vAlign w:val="center"/>
          </w:tcPr>
          <w:p w14:paraId="141DA1D0">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提供老年人起居照料服务。</w:t>
            </w:r>
          </w:p>
        </w:tc>
        <w:tc>
          <w:tcPr>
            <w:tcW w:w="550" w:type="dxa"/>
            <w:tcBorders>
              <w:tl2br w:val="nil"/>
              <w:tr2bl w:val="nil"/>
            </w:tcBorders>
            <w:vAlign w:val="center"/>
          </w:tcPr>
          <w:p w14:paraId="3165D2C8">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65EE6118">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BA453F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281D3AAF">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3B61ECA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7D8915C7">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现场查看、查看服务记录</w:t>
            </w:r>
          </w:p>
        </w:tc>
      </w:tr>
      <w:tr w14:paraId="13231266">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68AC1678">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4.2.1.4</w:t>
            </w:r>
          </w:p>
        </w:tc>
        <w:tc>
          <w:tcPr>
            <w:tcW w:w="6830" w:type="dxa"/>
            <w:tcBorders>
              <w:tl2br w:val="nil"/>
              <w:tr2bl w:val="nil"/>
            </w:tcBorders>
            <w:vAlign w:val="center"/>
          </w:tcPr>
          <w:p w14:paraId="200C68E0">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提供老年人排泄照料服务。</w:t>
            </w:r>
          </w:p>
        </w:tc>
        <w:tc>
          <w:tcPr>
            <w:tcW w:w="550" w:type="dxa"/>
            <w:tcBorders>
              <w:tl2br w:val="nil"/>
              <w:tr2bl w:val="nil"/>
            </w:tcBorders>
            <w:vAlign w:val="center"/>
          </w:tcPr>
          <w:p w14:paraId="175C6664">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0E10D090">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633D221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1B0E158A">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46317860">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0BF1DE3E">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现场查看、查看服务记录</w:t>
            </w:r>
          </w:p>
        </w:tc>
      </w:tr>
      <w:tr w14:paraId="7BD2D01B">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48A31B45">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4.2.1.5</w:t>
            </w:r>
          </w:p>
        </w:tc>
        <w:tc>
          <w:tcPr>
            <w:tcW w:w="6830" w:type="dxa"/>
            <w:tcBorders>
              <w:tl2br w:val="nil"/>
              <w:tr2bl w:val="nil"/>
            </w:tcBorders>
            <w:vAlign w:val="center"/>
          </w:tcPr>
          <w:p w14:paraId="6FA22C0E">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提供老年人体位转换及位置转移服务。</w:t>
            </w:r>
          </w:p>
        </w:tc>
        <w:tc>
          <w:tcPr>
            <w:tcW w:w="550" w:type="dxa"/>
            <w:tcBorders>
              <w:tl2br w:val="nil"/>
              <w:tr2bl w:val="nil"/>
            </w:tcBorders>
            <w:vAlign w:val="center"/>
          </w:tcPr>
          <w:p w14:paraId="3F05EEDE">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644AC141">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49D3C95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44CD83A">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56325DED">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6E837898">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现场查看、查看服务记录</w:t>
            </w:r>
          </w:p>
        </w:tc>
      </w:tr>
      <w:tr w14:paraId="32AD7120">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765EB2D3">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4.2.2</w:t>
            </w:r>
          </w:p>
        </w:tc>
        <w:tc>
          <w:tcPr>
            <w:tcW w:w="6830" w:type="dxa"/>
            <w:tcBorders>
              <w:tl2br w:val="nil"/>
              <w:tr2bl w:val="nil"/>
            </w:tcBorders>
            <w:vAlign w:val="center"/>
          </w:tcPr>
          <w:p w14:paraId="25C1ADD5">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服务人员</w:t>
            </w:r>
          </w:p>
        </w:tc>
        <w:tc>
          <w:tcPr>
            <w:tcW w:w="550" w:type="dxa"/>
            <w:tcBorders>
              <w:tl2br w:val="nil"/>
              <w:tr2bl w:val="nil"/>
            </w:tcBorders>
            <w:vAlign w:val="center"/>
          </w:tcPr>
          <w:p w14:paraId="41D92483">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6CC7D21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234BBCB7">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20</w:t>
            </w:r>
          </w:p>
        </w:tc>
        <w:tc>
          <w:tcPr>
            <w:tcW w:w="494" w:type="dxa"/>
            <w:tcBorders>
              <w:tl2br w:val="nil"/>
              <w:tr2bl w:val="nil"/>
            </w:tcBorders>
            <w:vAlign w:val="center"/>
          </w:tcPr>
          <w:p w14:paraId="44A8247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vAlign w:val="center"/>
          </w:tcPr>
          <w:p w14:paraId="21E0A21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46FB1AD5">
            <w:pPr>
              <w:widowControl/>
              <w:spacing w:after="0" w:line="240" w:lineRule="auto"/>
              <w:jc w:val="left"/>
              <w:rPr>
                <w:rFonts w:ascii="微软雅黑" w:hAnsi="微软雅黑" w:eastAsia="微软雅黑" w:cs="微软雅黑"/>
                <w:kern w:val="2"/>
                <w:sz w:val="18"/>
                <w:szCs w:val="18"/>
              </w:rPr>
            </w:pPr>
          </w:p>
        </w:tc>
      </w:tr>
      <w:tr w14:paraId="36137C3A">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41A63DBF">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4.2.2.1</w:t>
            </w:r>
          </w:p>
        </w:tc>
        <w:tc>
          <w:tcPr>
            <w:tcW w:w="6830" w:type="dxa"/>
            <w:tcBorders>
              <w:tl2br w:val="nil"/>
              <w:tr2bl w:val="nil"/>
            </w:tcBorders>
            <w:vAlign w:val="center"/>
          </w:tcPr>
          <w:p w14:paraId="56908865">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kern w:val="2"/>
              </w:rPr>
              <w:t>★</w:t>
            </w:r>
            <w:r>
              <w:rPr>
                <w:rFonts w:hint="eastAsia" w:ascii="微软雅黑" w:hAnsi="微软雅黑" w:eastAsia="微软雅黑" w:cs="微软雅黑"/>
                <w:b/>
                <w:bCs/>
                <w:kern w:val="2"/>
                <w:sz w:val="18"/>
                <w:szCs w:val="18"/>
              </w:rPr>
              <w:t>参加岗前培训，有培训记录。记录包括培训时间、培训主讲人、签到表、培训课程等内容。</w:t>
            </w:r>
          </w:p>
          <w:p w14:paraId="1FBFFE2B">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注：申请各等级评定的养老机构若不符合此项要求，不予以申报。</w:t>
            </w:r>
          </w:p>
        </w:tc>
        <w:tc>
          <w:tcPr>
            <w:tcW w:w="550" w:type="dxa"/>
            <w:tcBorders>
              <w:tl2br w:val="nil"/>
              <w:tr2bl w:val="nil"/>
            </w:tcBorders>
            <w:vAlign w:val="center"/>
          </w:tcPr>
          <w:p w14:paraId="098935CE">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0EE639B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60F3010">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80F9BD1">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4</w:t>
            </w:r>
          </w:p>
        </w:tc>
        <w:tc>
          <w:tcPr>
            <w:tcW w:w="397" w:type="dxa"/>
            <w:tcBorders>
              <w:tl2br w:val="nil"/>
              <w:tr2bl w:val="nil"/>
            </w:tcBorders>
            <w:vAlign w:val="center"/>
          </w:tcPr>
          <w:p w14:paraId="73419598">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339811A9">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查看培训记录</w:t>
            </w:r>
          </w:p>
        </w:tc>
      </w:tr>
      <w:tr w14:paraId="2BC08D13">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7A6A7292">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4.2.2.2</w:t>
            </w:r>
          </w:p>
        </w:tc>
        <w:tc>
          <w:tcPr>
            <w:tcW w:w="6830" w:type="dxa"/>
            <w:tcBorders>
              <w:tl2br w:val="nil"/>
              <w:tr2bl w:val="nil"/>
            </w:tcBorders>
            <w:vAlign w:val="center"/>
          </w:tcPr>
          <w:p w14:paraId="10146A02">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老年人有相对固定的养老护理员进行生活照料。</w:t>
            </w:r>
          </w:p>
        </w:tc>
        <w:tc>
          <w:tcPr>
            <w:tcW w:w="550" w:type="dxa"/>
            <w:tcBorders>
              <w:tl2br w:val="nil"/>
              <w:tr2bl w:val="nil"/>
            </w:tcBorders>
            <w:vAlign w:val="center"/>
          </w:tcPr>
          <w:p w14:paraId="3DD12863">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11F2464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6150CC9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4A16CEE">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68C9B14B">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46A93394">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查看照护记录</w:t>
            </w:r>
          </w:p>
        </w:tc>
      </w:tr>
      <w:tr w14:paraId="4749D6A3">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6AB0765B">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4.2.2.3</w:t>
            </w:r>
          </w:p>
        </w:tc>
        <w:tc>
          <w:tcPr>
            <w:tcW w:w="6830" w:type="dxa"/>
            <w:tcBorders>
              <w:tl2br w:val="nil"/>
              <w:tr2bl w:val="nil"/>
            </w:tcBorders>
            <w:vAlign w:val="center"/>
          </w:tcPr>
          <w:p w14:paraId="08F71446">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kern w:val="2"/>
              </w:rPr>
              <w:t>★</w:t>
            </w:r>
            <w:r>
              <w:rPr>
                <w:rFonts w:hint="eastAsia" w:ascii="微软雅黑" w:hAnsi="微软雅黑" w:eastAsia="微软雅黑" w:cs="微软雅黑"/>
                <w:b/>
                <w:bCs/>
                <w:kern w:val="2"/>
                <w:sz w:val="18"/>
                <w:szCs w:val="18"/>
              </w:rPr>
              <w:t>养老护理员持有健康证明或可证明无传染性疾病的体检结果。</w:t>
            </w:r>
          </w:p>
          <w:p w14:paraId="2D822F30">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注：申请各等级评定的养老机构若不符合此项要求，不予以申报。</w:t>
            </w:r>
          </w:p>
        </w:tc>
        <w:tc>
          <w:tcPr>
            <w:tcW w:w="550" w:type="dxa"/>
            <w:tcBorders>
              <w:tl2br w:val="nil"/>
              <w:tr2bl w:val="nil"/>
            </w:tcBorders>
            <w:vAlign w:val="center"/>
          </w:tcPr>
          <w:p w14:paraId="09DA5656">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34BA8D3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1DF18DE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642E9503">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1B1FE5A6">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7D596AD3">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查看证明</w:t>
            </w:r>
          </w:p>
        </w:tc>
      </w:tr>
      <w:tr w14:paraId="6BB57F08">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6A3E0D38">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4.2.2.4</w:t>
            </w:r>
          </w:p>
        </w:tc>
        <w:tc>
          <w:tcPr>
            <w:tcW w:w="6830" w:type="dxa"/>
            <w:tcBorders>
              <w:tl2br w:val="nil"/>
              <w:tr2bl w:val="nil"/>
            </w:tcBorders>
            <w:vAlign w:val="center"/>
          </w:tcPr>
          <w:p w14:paraId="3EA9E65B">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养老护理员了解老年人基本信息，包括但不限于姓名、性别、年龄、疾病情况、服务级别、个人生活照料重点、兴趣爱好、精神状况等。</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注：未达要求</w:t>
            </w:r>
            <w:r>
              <w:rPr>
                <w:rFonts w:ascii="微软雅黑" w:hAnsi="微软雅黑" w:eastAsia="微软雅黑" w:cs="微软雅黑"/>
                <w:kern w:val="2"/>
                <w:sz w:val="18"/>
                <w:szCs w:val="18"/>
              </w:rPr>
              <w:t>1</w:t>
            </w:r>
            <w:r>
              <w:rPr>
                <w:rFonts w:hint="eastAsia" w:ascii="微软雅黑" w:hAnsi="微软雅黑" w:eastAsia="微软雅黑" w:cs="微软雅黑"/>
                <w:kern w:val="2"/>
                <w:sz w:val="18"/>
                <w:szCs w:val="18"/>
              </w:rPr>
              <w:t>项扣</w:t>
            </w:r>
            <w:r>
              <w:rPr>
                <w:rFonts w:ascii="微软雅黑" w:hAnsi="微软雅黑" w:eastAsia="微软雅黑" w:cs="微软雅黑"/>
                <w:kern w:val="2"/>
                <w:sz w:val="18"/>
                <w:szCs w:val="18"/>
              </w:rPr>
              <w:t>1分，最多扣8分。</w:t>
            </w:r>
          </w:p>
        </w:tc>
        <w:tc>
          <w:tcPr>
            <w:tcW w:w="550" w:type="dxa"/>
            <w:tcBorders>
              <w:tl2br w:val="nil"/>
              <w:tr2bl w:val="nil"/>
            </w:tcBorders>
            <w:vAlign w:val="center"/>
          </w:tcPr>
          <w:p w14:paraId="58B044D3">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0A41F02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13722922">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EA853A6">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8</w:t>
            </w:r>
          </w:p>
        </w:tc>
        <w:tc>
          <w:tcPr>
            <w:tcW w:w="397" w:type="dxa"/>
            <w:tcBorders>
              <w:tl2br w:val="nil"/>
              <w:tr2bl w:val="nil"/>
            </w:tcBorders>
            <w:vAlign w:val="center"/>
          </w:tcPr>
          <w:p w14:paraId="20AA646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25D18F7E">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以提问方式考察至少</w:t>
            </w:r>
            <w:r>
              <w:rPr>
                <w:rFonts w:ascii="微软雅黑" w:hAnsi="微软雅黑" w:eastAsia="微软雅黑" w:cs="微软雅黑"/>
                <w:kern w:val="2"/>
                <w:sz w:val="18"/>
                <w:szCs w:val="18"/>
              </w:rPr>
              <w:t>2名护理员，每名护理员至少清楚2名老年人情况</w:t>
            </w:r>
          </w:p>
        </w:tc>
      </w:tr>
      <w:tr w14:paraId="6AF065CA">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217D4D5F">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4.2.2.5</w:t>
            </w:r>
          </w:p>
        </w:tc>
        <w:tc>
          <w:tcPr>
            <w:tcW w:w="6830" w:type="dxa"/>
            <w:tcBorders>
              <w:tl2br w:val="nil"/>
              <w:tr2bl w:val="nil"/>
            </w:tcBorders>
            <w:vAlign w:val="center"/>
          </w:tcPr>
          <w:p w14:paraId="0BF18C2A">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养老护理员不佩戴戒指、手链、手镯、胸针等饰品和尖锐物品，不留长指甲，甲面无凸出装饰物，不抽烟、酗酒。</w:t>
            </w:r>
          </w:p>
        </w:tc>
        <w:tc>
          <w:tcPr>
            <w:tcW w:w="550" w:type="dxa"/>
            <w:tcBorders>
              <w:tl2br w:val="nil"/>
              <w:tr2bl w:val="nil"/>
            </w:tcBorders>
            <w:vAlign w:val="center"/>
          </w:tcPr>
          <w:p w14:paraId="0E9BD007">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2497059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4359896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63F07FA1">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3F0D1508">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42406CEF">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现场查看至少</w:t>
            </w:r>
            <w:r>
              <w:rPr>
                <w:rFonts w:ascii="微软雅黑" w:hAnsi="微软雅黑" w:eastAsia="微软雅黑" w:cs="微软雅黑"/>
                <w:kern w:val="2"/>
                <w:sz w:val="18"/>
                <w:szCs w:val="18"/>
              </w:rPr>
              <w:t>2名养老护理员</w:t>
            </w:r>
          </w:p>
        </w:tc>
      </w:tr>
      <w:tr w14:paraId="5AB8E263">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367E98B3">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4.2.2.6</w:t>
            </w:r>
          </w:p>
        </w:tc>
        <w:tc>
          <w:tcPr>
            <w:tcW w:w="6830" w:type="dxa"/>
            <w:tcBorders>
              <w:tl2br w:val="nil"/>
              <w:tr2bl w:val="nil"/>
            </w:tcBorders>
            <w:vAlign w:val="center"/>
          </w:tcPr>
          <w:p w14:paraId="50691C8E">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养老护理员与老年人沟通态度温和、亲切，语言文明，表达清晰。</w:t>
            </w:r>
          </w:p>
        </w:tc>
        <w:tc>
          <w:tcPr>
            <w:tcW w:w="550" w:type="dxa"/>
            <w:tcBorders>
              <w:tl2br w:val="nil"/>
              <w:tr2bl w:val="nil"/>
            </w:tcBorders>
            <w:vAlign w:val="center"/>
          </w:tcPr>
          <w:p w14:paraId="709430E4">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32F55C9A">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2749446">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F8EBA71">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4F391E3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3D6212D3">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现场观察</w:t>
            </w:r>
          </w:p>
        </w:tc>
      </w:tr>
      <w:tr w14:paraId="245B6AA1">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207A3BDC">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4.2.3</w:t>
            </w:r>
          </w:p>
        </w:tc>
        <w:tc>
          <w:tcPr>
            <w:tcW w:w="6830" w:type="dxa"/>
            <w:tcBorders>
              <w:tl2br w:val="nil"/>
              <w:tr2bl w:val="nil"/>
            </w:tcBorders>
            <w:vAlign w:val="center"/>
          </w:tcPr>
          <w:p w14:paraId="4EB441A6">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服务要求</w:t>
            </w:r>
          </w:p>
        </w:tc>
        <w:tc>
          <w:tcPr>
            <w:tcW w:w="550" w:type="dxa"/>
            <w:tcBorders>
              <w:tl2br w:val="nil"/>
              <w:tr2bl w:val="nil"/>
            </w:tcBorders>
            <w:vAlign w:val="center"/>
          </w:tcPr>
          <w:p w14:paraId="051E4681">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3B40A85D">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E4C2E40">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90</w:t>
            </w:r>
          </w:p>
        </w:tc>
        <w:tc>
          <w:tcPr>
            <w:tcW w:w="494" w:type="dxa"/>
            <w:tcBorders>
              <w:tl2br w:val="nil"/>
              <w:tr2bl w:val="nil"/>
            </w:tcBorders>
            <w:vAlign w:val="center"/>
          </w:tcPr>
          <w:p w14:paraId="174F74F1">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vAlign w:val="center"/>
          </w:tcPr>
          <w:p w14:paraId="3C6632D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043C0B53">
            <w:pPr>
              <w:widowControl/>
              <w:spacing w:after="0" w:line="240" w:lineRule="auto"/>
              <w:jc w:val="left"/>
              <w:rPr>
                <w:rFonts w:ascii="微软雅黑" w:hAnsi="微软雅黑" w:eastAsia="微软雅黑" w:cs="微软雅黑"/>
                <w:kern w:val="2"/>
                <w:sz w:val="18"/>
                <w:szCs w:val="18"/>
              </w:rPr>
            </w:pPr>
          </w:p>
        </w:tc>
      </w:tr>
      <w:tr w14:paraId="26A11956">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46D67FAB">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4.2.3.1</w:t>
            </w:r>
          </w:p>
        </w:tc>
        <w:tc>
          <w:tcPr>
            <w:tcW w:w="6830" w:type="dxa"/>
            <w:tcBorders>
              <w:tl2br w:val="nil"/>
              <w:tr2bl w:val="nil"/>
            </w:tcBorders>
            <w:vAlign w:val="center"/>
          </w:tcPr>
          <w:p w14:paraId="0514B78C">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口唇、口角、口腔清洁，不干燥，无食物残渣。</w:t>
            </w:r>
          </w:p>
          <w:p w14:paraId="6226D192">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注：发现</w:t>
            </w:r>
            <w:r>
              <w:rPr>
                <w:rFonts w:ascii="微软雅黑" w:hAnsi="微软雅黑" w:eastAsia="微软雅黑" w:cs="微软雅黑"/>
                <w:kern w:val="2"/>
                <w:sz w:val="18"/>
                <w:szCs w:val="18"/>
              </w:rPr>
              <w:t>1例不符要求扣1分，最多扣4分。</w:t>
            </w:r>
          </w:p>
        </w:tc>
        <w:tc>
          <w:tcPr>
            <w:tcW w:w="550" w:type="dxa"/>
            <w:tcBorders>
              <w:tl2br w:val="nil"/>
              <w:tr2bl w:val="nil"/>
            </w:tcBorders>
            <w:vAlign w:val="center"/>
          </w:tcPr>
          <w:p w14:paraId="44536AC2">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11994C1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127C1AEF">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9E65CC4">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4</w:t>
            </w:r>
          </w:p>
        </w:tc>
        <w:tc>
          <w:tcPr>
            <w:tcW w:w="397" w:type="dxa"/>
            <w:tcBorders>
              <w:tl2br w:val="nil"/>
              <w:tr2bl w:val="nil"/>
            </w:tcBorders>
            <w:vAlign w:val="center"/>
          </w:tcPr>
          <w:p w14:paraId="2DC83BF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5D297B96">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现场抽查至少</w:t>
            </w:r>
            <w:r>
              <w:rPr>
                <w:rFonts w:ascii="微软雅黑" w:hAnsi="微软雅黑" w:eastAsia="微软雅黑" w:cs="微软雅黑"/>
                <w:kern w:val="2"/>
                <w:sz w:val="18"/>
                <w:szCs w:val="18"/>
              </w:rPr>
              <w:t>2名老年人</w:t>
            </w:r>
          </w:p>
        </w:tc>
      </w:tr>
      <w:tr w14:paraId="3733106D">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6693D8BA">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4.2.3.2</w:t>
            </w:r>
          </w:p>
        </w:tc>
        <w:tc>
          <w:tcPr>
            <w:tcW w:w="6830" w:type="dxa"/>
            <w:tcBorders>
              <w:tl2br w:val="nil"/>
              <w:tr2bl w:val="nil"/>
            </w:tcBorders>
            <w:vAlign w:val="center"/>
          </w:tcPr>
          <w:p w14:paraId="08208958">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面部整洁，无污垢，男性老年人胡须短。</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注：发现</w:t>
            </w:r>
            <w:r>
              <w:rPr>
                <w:rFonts w:ascii="微软雅黑" w:hAnsi="微软雅黑" w:eastAsia="微软雅黑" w:cs="微软雅黑"/>
                <w:kern w:val="2"/>
                <w:sz w:val="18"/>
                <w:szCs w:val="18"/>
              </w:rPr>
              <w:t>1例不符要求扣1分，最多扣4分。</w:t>
            </w:r>
          </w:p>
        </w:tc>
        <w:tc>
          <w:tcPr>
            <w:tcW w:w="550" w:type="dxa"/>
            <w:tcBorders>
              <w:tl2br w:val="nil"/>
              <w:tr2bl w:val="nil"/>
            </w:tcBorders>
            <w:vAlign w:val="center"/>
          </w:tcPr>
          <w:p w14:paraId="5217BE8D">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00D5E82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FE3D35A">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1EC9800">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4</w:t>
            </w:r>
          </w:p>
        </w:tc>
        <w:tc>
          <w:tcPr>
            <w:tcW w:w="397" w:type="dxa"/>
            <w:tcBorders>
              <w:tl2br w:val="nil"/>
              <w:tr2bl w:val="nil"/>
            </w:tcBorders>
            <w:vAlign w:val="center"/>
          </w:tcPr>
          <w:p w14:paraId="44073DDA">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5AD86C80">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现场抽查至少</w:t>
            </w:r>
            <w:r>
              <w:rPr>
                <w:rFonts w:ascii="微软雅黑" w:hAnsi="微软雅黑" w:eastAsia="微软雅黑" w:cs="微软雅黑"/>
                <w:kern w:val="2"/>
                <w:sz w:val="18"/>
                <w:szCs w:val="18"/>
              </w:rPr>
              <w:t>2名老年人</w:t>
            </w:r>
          </w:p>
        </w:tc>
      </w:tr>
      <w:tr w14:paraId="695A6534">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2E1B6FA7">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4.2.3.3</w:t>
            </w:r>
          </w:p>
        </w:tc>
        <w:tc>
          <w:tcPr>
            <w:tcW w:w="6830" w:type="dxa"/>
            <w:tcBorders>
              <w:tl2br w:val="nil"/>
              <w:tr2bl w:val="nil"/>
            </w:tcBorders>
            <w:vAlign w:val="center"/>
          </w:tcPr>
          <w:p w14:paraId="64FD288E">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头发清洁，皮肤清洁。每周至少洗澡</w:t>
            </w:r>
            <w:r>
              <w:rPr>
                <w:rFonts w:ascii="微软雅黑" w:hAnsi="微软雅黑" w:eastAsia="微软雅黑" w:cs="微软雅黑"/>
                <w:kern w:val="2"/>
                <w:sz w:val="18"/>
                <w:szCs w:val="18"/>
              </w:rPr>
              <w:t>1次</w:t>
            </w:r>
            <w:r>
              <w:rPr>
                <w:rFonts w:hint="eastAsia" w:ascii="微软雅黑" w:hAnsi="微软雅黑" w:eastAsia="微软雅黑" w:cs="微软雅黑"/>
                <w:kern w:val="2"/>
                <w:sz w:val="18"/>
                <w:szCs w:val="18"/>
              </w:rPr>
              <w:t>（根据季节和老年人需要可提高频次）。（床上擦浴时，注意保护老年人隐私，避免着凉）</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注：发现</w:t>
            </w:r>
            <w:r>
              <w:rPr>
                <w:rFonts w:ascii="微软雅黑" w:hAnsi="微软雅黑" w:eastAsia="微软雅黑" w:cs="微软雅黑"/>
                <w:kern w:val="2"/>
                <w:sz w:val="18"/>
                <w:szCs w:val="18"/>
              </w:rPr>
              <w:t>1例不符要求扣1分，最多扣4分。</w:t>
            </w:r>
          </w:p>
        </w:tc>
        <w:tc>
          <w:tcPr>
            <w:tcW w:w="550" w:type="dxa"/>
            <w:tcBorders>
              <w:tl2br w:val="nil"/>
              <w:tr2bl w:val="nil"/>
            </w:tcBorders>
            <w:vAlign w:val="center"/>
          </w:tcPr>
          <w:p w14:paraId="36707782">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42933292">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6D6BA2C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5DCDB8E">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4</w:t>
            </w:r>
          </w:p>
        </w:tc>
        <w:tc>
          <w:tcPr>
            <w:tcW w:w="397" w:type="dxa"/>
            <w:tcBorders>
              <w:tl2br w:val="nil"/>
              <w:tr2bl w:val="nil"/>
            </w:tcBorders>
            <w:vAlign w:val="center"/>
          </w:tcPr>
          <w:p w14:paraId="67AFB70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5E8E08A8">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现场抽查至少</w:t>
            </w:r>
            <w:r>
              <w:rPr>
                <w:rFonts w:ascii="微软雅黑" w:hAnsi="微软雅黑" w:eastAsia="微软雅黑" w:cs="微软雅黑"/>
                <w:kern w:val="2"/>
                <w:sz w:val="18"/>
                <w:szCs w:val="18"/>
              </w:rPr>
              <w:t>2名老年人</w:t>
            </w:r>
          </w:p>
        </w:tc>
      </w:tr>
      <w:tr w14:paraId="06EB3CEF">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6882885F">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4.2.3.4</w:t>
            </w:r>
          </w:p>
        </w:tc>
        <w:tc>
          <w:tcPr>
            <w:tcW w:w="6830" w:type="dxa"/>
            <w:tcBorders>
              <w:tl2br w:val="nil"/>
              <w:tr2bl w:val="nil"/>
            </w:tcBorders>
            <w:vAlign w:val="center"/>
          </w:tcPr>
          <w:p w14:paraId="5C68B1F3">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手足清洁，指（趾）甲短，甲下无污垢。</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注：发现</w:t>
            </w:r>
            <w:r>
              <w:rPr>
                <w:rFonts w:ascii="微软雅黑" w:hAnsi="微软雅黑" w:eastAsia="微软雅黑" w:cs="微软雅黑"/>
                <w:kern w:val="2"/>
                <w:sz w:val="18"/>
                <w:szCs w:val="18"/>
              </w:rPr>
              <w:t>1例不符要求扣1分，最多扣4分。</w:t>
            </w:r>
          </w:p>
        </w:tc>
        <w:tc>
          <w:tcPr>
            <w:tcW w:w="550" w:type="dxa"/>
            <w:tcBorders>
              <w:tl2br w:val="nil"/>
              <w:tr2bl w:val="nil"/>
            </w:tcBorders>
            <w:vAlign w:val="center"/>
          </w:tcPr>
          <w:p w14:paraId="0E4B4575">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24645DF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1DFDA87A">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42F9C7C8">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4</w:t>
            </w:r>
          </w:p>
        </w:tc>
        <w:tc>
          <w:tcPr>
            <w:tcW w:w="397" w:type="dxa"/>
            <w:tcBorders>
              <w:tl2br w:val="nil"/>
              <w:tr2bl w:val="nil"/>
            </w:tcBorders>
            <w:vAlign w:val="center"/>
          </w:tcPr>
          <w:p w14:paraId="177831EB">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12383C89">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现场抽查至少</w:t>
            </w:r>
            <w:r>
              <w:rPr>
                <w:rFonts w:ascii="微软雅黑" w:hAnsi="微软雅黑" w:eastAsia="微软雅黑" w:cs="微软雅黑"/>
                <w:kern w:val="2"/>
                <w:sz w:val="18"/>
                <w:szCs w:val="18"/>
              </w:rPr>
              <w:t>2名老年人</w:t>
            </w:r>
          </w:p>
        </w:tc>
      </w:tr>
      <w:tr w14:paraId="255B90C9">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1AB28006">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4.2.3.5</w:t>
            </w:r>
          </w:p>
        </w:tc>
        <w:tc>
          <w:tcPr>
            <w:tcW w:w="6830" w:type="dxa"/>
            <w:tcBorders>
              <w:tl2br w:val="nil"/>
              <w:tr2bl w:val="nil"/>
            </w:tcBorders>
            <w:vAlign w:val="center"/>
          </w:tcPr>
          <w:p w14:paraId="043CA0C5">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衣着整洁、舒适。</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注：发现</w:t>
            </w:r>
            <w:r>
              <w:rPr>
                <w:rFonts w:ascii="微软雅黑" w:hAnsi="微软雅黑" w:eastAsia="微软雅黑" w:cs="微软雅黑"/>
                <w:kern w:val="2"/>
                <w:sz w:val="18"/>
                <w:szCs w:val="18"/>
              </w:rPr>
              <w:t>1例不符要求扣1分，最多扣4分。</w:t>
            </w:r>
          </w:p>
        </w:tc>
        <w:tc>
          <w:tcPr>
            <w:tcW w:w="550" w:type="dxa"/>
            <w:tcBorders>
              <w:tl2br w:val="nil"/>
              <w:tr2bl w:val="nil"/>
            </w:tcBorders>
            <w:vAlign w:val="center"/>
          </w:tcPr>
          <w:p w14:paraId="1D53D4A8">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34F2A5F2">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21A93C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1D57E95">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4</w:t>
            </w:r>
          </w:p>
        </w:tc>
        <w:tc>
          <w:tcPr>
            <w:tcW w:w="397" w:type="dxa"/>
            <w:tcBorders>
              <w:tl2br w:val="nil"/>
              <w:tr2bl w:val="nil"/>
            </w:tcBorders>
            <w:vAlign w:val="center"/>
          </w:tcPr>
          <w:p w14:paraId="3F2232C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47ACAB7F">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现场抽查至少</w:t>
            </w:r>
            <w:r>
              <w:rPr>
                <w:rFonts w:ascii="微软雅黑" w:hAnsi="微软雅黑" w:eastAsia="微软雅黑" w:cs="微软雅黑"/>
                <w:kern w:val="2"/>
                <w:sz w:val="18"/>
                <w:szCs w:val="18"/>
              </w:rPr>
              <w:t>2名老年人</w:t>
            </w:r>
          </w:p>
        </w:tc>
      </w:tr>
      <w:tr w14:paraId="4476D5B6">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090FA5D9">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4.2.3.6</w:t>
            </w:r>
          </w:p>
        </w:tc>
        <w:tc>
          <w:tcPr>
            <w:tcW w:w="6830" w:type="dxa"/>
            <w:tcBorders>
              <w:tl2br w:val="nil"/>
              <w:tr2bl w:val="nil"/>
            </w:tcBorders>
            <w:vAlign w:val="center"/>
          </w:tcPr>
          <w:p w14:paraId="5B4FD5D2">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整理床铺，床单位整洁。</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注：发现</w:t>
            </w:r>
            <w:r>
              <w:rPr>
                <w:rFonts w:ascii="微软雅黑" w:hAnsi="微软雅黑" w:eastAsia="微软雅黑" w:cs="微软雅黑"/>
                <w:kern w:val="2"/>
                <w:sz w:val="18"/>
                <w:szCs w:val="18"/>
              </w:rPr>
              <w:t>1例不符要求扣1分，最多扣4分。</w:t>
            </w:r>
          </w:p>
        </w:tc>
        <w:tc>
          <w:tcPr>
            <w:tcW w:w="550" w:type="dxa"/>
            <w:tcBorders>
              <w:tl2br w:val="nil"/>
              <w:tr2bl w:val="nil"/>
            </w:tcBorders>
            <w:vAlign w:val="center"/>
          </w:tcPr>
          <w:p w14:paraId="07B88B6B">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2FC01F3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636D963B">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40004DD">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4</w:t>
            </w:r>
          </w:p>
        </w:tc>
        <w:tc>
          <w:tcPr>
            <w:tcW w:w="397" w:type="dxa"/>
            <w:tcBorders>
              <w:tl2br w:val="nil"/>
              <w:tr2bl w:val="nil"/>
            </w:tcBorders>
            <w:vAlign w:val="center"/>
          </w:tcPr>
          <w:p w14:paraId="73C11DE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75F6ADC9">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现场抽查至少</w:t>
            </w:r>
            <w:r>
              <w:rPr>
                <w:rFonts w:ascii="微软雅黑" w:hAnsi="微软雅黑" w:eastAsia="微软雅黑" w:cs="微软雅黑"/>
                <w:kern w:val="2"/>
                <w:sz w:val="18"/>
                <w:szCs w:val="18"/>
              </w:rPr>
              <w:t>2名老年人</w:t>
            </w:r>
          </w:p>
        </w:tc>
      </w:tr>
      <w:tr w14:paraId="346DFE67">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auto" w:fill="auto"/>
            <w:vAlign w:val="center"/>
          </w:tcPr>
          <w:p w14:paraId="0F9DA88A">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4.2.3.7</w:t>
            </w:r>
          </w:p>
        </w:tc>
        <w:tc>
          <w:tcPr>
            <w:tcW w:w="6830" w:type="dxa"/>
            <w:tcBorders>
              <w:tl2br w:val="nil"/>
              <w:tr2bl w:val="nil"/>
            </w:tcBorders>
            <w:shd w:val="clear" w:color="auto" w:fill="auto"/>
            <w:vAlign w:val="center"/>
          </w:tcPr>
          <w:p w14:paraId="535AEF5B">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服务卡放置于床头或便于查看的位置，标记有老年人的姓名、护理等级、膳食种类、风险防范、特殊照护注意事项等，与护理计划、医嘱相符。</w:t>
            </w:r>
          </w:p>
          <w:p w14:paraId="789EA501">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注：未标明风险防范、特殊照护事项的，不得分。</w:t>
            </w:r>
          </w:p>
        </w:tc>
        <w:tc>
          <w:tcPr>
            <w:tcW w:w="550" w:type="dxa"/>
            <w:tcBorders>
              <w:tl2br w:val="nil"/>
              <w:tr2bl w:val="nil"/>
            </w:tcBorders>
            <w:shd w:val="clear" w:color="000000" w:fill="FFFFFF"/>
            <w:vAlign w:val="center"/>
          </w:tcPr>
          <w:p w14:paraId="1C477927">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shd w:val="clear" w:color="000000" w:fill="FFFFFF"/>
            <w:vAlign w:val="center"/>
          </w:tcPr>
          <w:p w14:paraId="074A385D">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auto" w:fill="auto"/>
            <w:vAlign w:val="center"/>
          </w:tcPr>
          <w:p w14:paraId="661321F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auto" w:fill="auto"/>
            <w:vAlign w:val="center"/>
          </w:tcPr>
          <w:p w14:paraId="2A17A94B">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4</w:t>
            </w:r>
          </w:p>
        </w:tc>
        <w:tc>
          <w:tcPr>
            <w:tcW w:w="397" w:type="dxa"/>
            <w:tcBorders>
              <w:tl2br w:val="nil"/>
              <w:tr2bl w:val="nil"/>
            </w:tcBorders>
            <w:shd w:val="clear" w:color="000000" w:fill="FFFFFF"/>
            <w:vAlign w:val="center"/>
          </w:tcPr>
          <w:p w14:paraId="035EF77F">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shd w:val="clear" w:color="000000" w:fill="FFFFFF"/>
            <w:vAlign w:val="center"/>
          </w:tcPr>
          <w:p w14:paraId="190856D9">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w:t>
            </w:r>
          </w:p>
        </w:tc>
      </w:tr>
      <w:tr w14:paraId="10BF1544">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auto" w:fill="auto"/>
            <w:vAlign w:val="center"/>
          </w:tcPr>
          <w:p w14:paraId="0BDF9ADC">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4.2.3.8</w:t>
            </w:r>
          </w:p>
        </w:tc>
        <w:tc>
          <w:tcPr>
            <w:tcW w:w="6830" w:type="dxa"/>
            <w:tcBorders>
              <w:tl2br w:val="nil"/>
              <w:tr2bl w:val="nil"/>
            </w:tcBorders>
            <w:shd w:val="clear" w:color="auto" w:fill="auto"/>
            <w:vAlign w:val="center"/>
          </w:tcPr>
          <w:p w14:paraId="29D4E713">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饮食照料服务规范、及时。包括协助用餐、协助饮水、喂水、喂饭、鼻饲等。</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注：发现</w:t>
            </w:r>
            <w:r>
              <w:rPr>
                <w:rFonts w:ascii="微软雅黑" w:hAnsi="微软雅黑" w:eastAsia="微软雅黑" w:cs="微软雅黑"/>
                <w:kern w:val="2"/>
                <w:sz w:val="18"/>
                <w:szCs w:val="18"/>
              </w:rPr>
              <w:t>1例操作不规范扣2分，最多扣8分。</w:t>
            </w:r>
          </w:p>
        </w:tc>
        <w:tc>
          <w:tcPr>
            <w:tcW w:w="550" w:type="dxa"/>
            <w:tcBorders>
              <w:tl2br w:val="nil"/>
              <w:tr2bl w:val="nil"/>
            </w:tcBorders>
            <w:shd w:val="clear" w:color="000000" w:fill="FFFFFF"/>
            <w:vAlign w:val="center"/>
          </w:tcPr>
          <w:p w14:paraId="413FC277">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shd w:val="clear" w:color="000000" w:fill="FFFFFF"/>
            <w:vAlign w:val="center"/>
          </w:tcPr>
          <w:p w14:paraId="6486638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auto" w:fill="auto"/>
            <w:vAlign w:val="center"/>
          </w:tcPr>
          <w:p w14:paraId="4DB5B660">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auto" w:fill="auto"/>
            <w:vAlign w:val="center"/>
          </w:tcPr>
          <w:p w14:paraId="14FB4C7E">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8</w:t>
            </w:r>
          </w:p>
        </w:tc>
        <w:tc>
          <w:tcPr>
            <w:tcW w:w="397" w:type="dxa"/>
            <w:tcBorders>
              <w:tl2br w:val="nil"/>
              <w:tr2bl w:val="nil"/>
            </w:tcBorders>
            <w:shd w:val="clear" w:color="000000" w:fill="FFFFFF"/>
            <w:vAlign w:val="center"/>
          </w:tcPr>
          <w:p w14:paraId="0B6F4B3D">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shd w:val="clear" w:color="000000" w:fill="FFFFFF"/>
            <w:vAlign w:val="center"/>
          </w:tcPr>
          <w:p w14:paraId="10068D70">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查看至少</w:t>
            </w:r>
            <w:r>
              <w:rPr>
                <w:rFonts w:ascii="微软雅黑" w:hAnsi="微软雅黑" w:eastAsia="微软雅黑" w:cs="微软雅黑"/>
                <w:kern w:val="2"/>
                <w:sz w:val="18"/>
                <w:szCs w:val="18"/>
              </w:rPr>
              <w:t>5</w:t>
            </w:r>
            <w:r>
              <w:rPr>
                <w:rFonts w:hint="eastAsia" w:ascii="微软雅黑" w:hAnsi="微软雅黑" w:eastAsia="微软雅黑" w:cs="微软雅黑"/>
                <w:kern w:val="2"/>
                <w:sz w:val="18"/>
                <w:szCs w:val="18"/>
              </w:rPr>
              <w:t>项操作</w:t>
            </w:r>
          </w:p>
        </w:tc>
      </w:tr>
      <w:tr w14:paraId="4BFA2378">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auto" w:fill="auto"/>
            <w:vAlign w:val="center"/>
          </w:tcPr>
          <w:p w14:paraId="22764F94">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4.2.3.9</w:t>
            </w:r>
          </w:p>
        </w:tc>
        <w:tc>
          <w:tcPr>
            <w:tcW w:w="6830" w:type="dxa"/>
            <w:tcBorders>
              <w:tl2br w:val="nil"/>
              <w:tr2bl w:val="nil"/>
            </w:tcBorders>
            <w:shd w:val="clear" w:color="auto" w:fill="auto"/>
            <w:vAlign w:val="center"/>
          </w:tcPr>
          <w:p w14:paraId="4D9D4598">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排泄照料服务规范、及时。包括提醒如厕、协助排便、人工取便、更换一次性尿裤、清洗便器、清洁内衣裤和会阴部等。（提供服务时，注意保护老年人隐私）</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注：发现</w:t>
            </w:r>
            <w:r>
              <w:rPr>
                <w:rFonts w:ascii="微软雅黑" w:hAnsi="微软雅黑" w:eastAsia="微软雅黑" w:cs="微软雅黑"/>
                <w:kern w:val="2"/>
                <w:sz w:val="18"/>
                <w:szCs w:val="18"/>
              </w:rPr>
              <w:t>1例操作不规范扣2分，最多扣8分。</w:t>
            </w:r>
          </w:p>
        </w:tc>
        <w:tc>
          <w:tcPr>
            <w:tcW w:w="550" w:type="dxa"/>
            <w:tcBorders>
              <w:tl2br w:val="nil"/>
              <w:tr2bl w:val="nil"/>
            </w:tcBorders>
            <w:shd w:val="clear" w:color="000000" w:fill="FFFFFF"/>
            <w:vAlign w:val="center"/>
          </w:tcPr>
          <w:p w14:paraId="737CEC5B">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shd w:val="clear" w:color="000000" w:fill="FFFFFF"/>
            <w:vAlign w:val="center"/>
          </w:tcPr>
          <w:p w14:paraId="5D4D211B">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auto" w:fill="auto"/>
            <w:vAlign w:val="center"/>
          </w:tcPr>
          <w:p w14:paraId="3A4F43B1">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auto" w:fill="auto"/>
            <w:vAlign w:val="center"/>
          </w:tcPr>
          <w:p w14:paraId="4BBD7DB4">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8</w:t>
            </w:r>
          </w:p>
        </w:tc>
        <w:tc>
          <w:tcPr>
            <w:tcW w:w="397" w:type="dxa"/>
            <w:tcBorders>
              <w:tl2br w:val="nil"/>
              <w:tr2bl w:val="nil"/>
            </w:tcBorders>
            <w:shd w:val="clear" w:color="000000" w:fill="FFFFFF"/>
            <w:vAlign w:val="center"/>
          </w:tcPr>
          <w:p w14:paraId="35D30001">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shd w:val="clear" w:color="000000" w:fill="FFFFFF"/>
            <w:vAlign w:val="center"/>
          </w:tcPr>
          <w:p w14:paraId="5BC72858">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查看至少</w:t>
            </w:r>
            <w:r>
              <w:rPr>
                <w:rFonts w:ascii="微软雅黑" w:hAnsi="微软雅黑" w:eastAsia="微软雅黑" w:cs="微软雅黑"/>
                <w:kern w:val="2"/>
                <w:sz w:val="18"/>
                <w:szCs w:val="18"/>
              </w:rPr>
              <w:t>5</w:t>
            </w:r>
            <w:r>
              <w:rPr>
                <w:rFonts w:hint="eastAsia" w:ascii="微软雅黑" w:hAnsi="微软雅黑" w:eastAsia="微软雅黑" w:cs="微软雅黑"/>
                <w:kern w:val="2"/>
                <w:sz w:val="18"/>
                <w:szCs w:val="18"/>
              </w:rPr>
              <w:t>项操作</w:t>
            </w:r>
          </w:p>
        </w:tc>
      </w:tr>
      <w:tr w14:paraId="0C55FEB9">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2FDAAB61">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4.2.3.10</w:t>
            </w:r>
          </w:p>
        </w:tc>
        <w:tc>
          <w:tcPr>
            <w:tcW w:w="6830" w:type="dxa"/>
            <w:tcBorders>
              <w:tl2br w:val="nil"/>
              <w:tr2bl w:val="nil"/>
            </w:tcBorders>
            <w:vAlign w:val="center"/>
          </w:tcPr>
          <w:p w14:paraId="3450B597">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掌握老年人的睡眠情况，及时提供老年人所需的夜间服务。</w:t>
            </w:r>
          </w:p>
        </w:tc>
        <w:tc>
          <w:tcPr>
            <w:tcW w:w="550" w:type="dxa"/>
            <w:tcBorders>
              <w:tl2br w:val="nil"/>
              <w:tr2bl w:val="nil"/>
            </w:tcBorders>
            <w:vAlign w:val="center"/>
          </w:tcPr>
          <w:p w14:paraId="4EBD2066">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685E0D2A">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1CAD2E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2632DF74">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4</w:t>
            </w:r>
          </w:p>
        </w:tc>
        <w:tc>
          <w:tcPr>
            <w:tcW w:w="397" w:type="dxa"/>
            <w:tcBorders>
              <w:tl2br w:val="nil"/>
              <w:tr2bl w:val="nil"/>
            </w:tcBorders>
            <w:vAlign w:val="center"/>
          </w:tcPr>
          <w:p w14:paraId="5684426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08AACF54">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询问老年人</w:t>
            </w:r>
          </w:p>
        </w:tc>
      </w:tr>
      <w:tr w14:paraId="1C2B55C8">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4D954C0E">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4.2.3.11</w:t>
            </w:r>
          </w:p>
        </w:tc>
        <w:tc>
          <w:tcPr>
            <w:tcW w:w="6830" w:type="dxa"/>
            <w:tcBorders>
              <w:tl2br w:val="nil"/>
              <w:tr2bl w:val="nil"/>
            </w:tcBorders>
            <w:vAlign w:val="center"/>
          </w:tcPr>
          <w:p w14:paraId="4ACA8F2F">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床上体位转换、轮椅转移及平车搬运，转换过程动作规范、轻稳，体位转换后保持功能位，且舒适。</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注：发现</w:t>
            </w:r>
            <w:r>
              <w:rPr>
                <w:rFonts w:ascii="微软雅黑" w:hAnsi="微软雅黑" w:eastAsia="微软雅黑" w:cs="微软雅黑"/>
                <w:kern w:val="2"/>
                <w:sz w:val="18"/>
                <w:szCs w:val="18"/>
              </w:rPr>
              <w:t>1例操作不规范扣2分，最多扣4分。</w:t>
            </w:r>
          </w:p>
        </w:tc>
        <w:tc>
          <w:tcPr>
            <w:tcW w:w="550" w:type="dxa"/>
            <w:tcBorders>
              <w:tl2br w:val="nil"/>
              <w:tr2bl w:val="nil"/>
            </w:tcBorders>
            <w:vAlign w:val="center"/>
          </w:tcPr>
          <w:p w14:paraId="69B96046">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399B7B2B">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74E87A8">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9BC433E">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4</w:t>
            </w:r>
          </w:p>
        </w:tc>
        <w:tc>
          <w:tcPr>
            <w:tcW w:w="397" w:type="dxa"/>
            <w:tcBorders>
              <w:tl2br w:val="nil"/>
              <w:tr2bl w:val="nil"/>
            </w:tcBorders>
            <w:vAlign w:val="center"/>
          </w:tcPr>
          <w:p w14:paraId="171BC71B">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221D5EC0">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现场询问至少</w:t>
            </w:r>
            <w:r>
              <w:rPr>
                <w:rFonts w:ascii="微软雅黑" w:hAnsi="微软雅黑" w:eastAsia="微软雅黑" w:cs="微软雅黑"/>
                <w:kern w:val="2"/>
                <w:sz w:val="18"/>
                <w:szCs w:val="18"/>
              </w:rPr>
              <w:t>4名老人或查看记录</w:t>
            </w:r>
          </w:p>
        </w:tc>
      </w:tr>
      <w:tr w14:paraId="213013CC">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655B1E12">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4.2.3.12</w:t>
            </w:r>
          </w:p>
        </w:tc>
        <w:tc>
          <w:tcPr>
            <w:tcW w:w="6830" w:type="dxa"/>
            <w:tcBorders>
              <w:tl2br w:val="nil"/>
              <w:tr2bl w:val="nil"/>
            </w:tcBorders>
            <w:vAlign w:val="center"/>
          </w:tcPr>
          <w:p w14:paraId="64457291">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协助老年人行走、上下楼等位置移动，动作规范、轻稳。</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注：发现</w:t>
            </w:r>
            <w:r>
              <w:rPr>
                <w:rFonts w:ascii="微软雅黑" w:hAnsi="微软雅黑" w:eastAsia="微软雅黑" w:cs="微软雅黑"/>
                <w:kern w:val="2"/>
                <w:sz w:val="18"/>
                <w:szCs w:val="18"/>
              </w:rPr>
              <w:t>1例操作不规范扣2分，最多扣4分。</w:t>
            </w:r>
          </w:p>
        </w:tc>
        <w:tc>
          <w:tcPr>
            <w:tcW w:w="550" w:type="dxa"/>
            <w:tcBorders>
              <w:tl2br w:val="nil"/>
              <w:tr2bl w:val="nil"/>
            </w:tcBorders>
            <w:vAlign w:val="center"/>
          </w:tcPr>
          <w:p w14:paraId="3F8B83AE">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7C1A929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4CD9004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5669F44">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4</w:t>
            </w:r>
          </w:p>
        </w:tc>
        <w:tc>
          <w:tcPr>
            <w:tcW w:w="397" w:type="dxa"/>
            <w:tcBorders>
              <w:tl2br w:val="nil"/>
              <w:tr2bl w:val="nil"/>
            </w:tcBorders>
            <w:vAlign w:val="center"/>
          </w:tcPr>
          <w:p w14:paraId="5FFB71D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744FF316">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查看至少</w:t>
            </w:r>
            <w:r>
              <w:rPr>
                <w:rFonts w:ascii="微软雅黑" w:hAnsi="微软雅黑" w:eastAsia="微软雅黑" w:cs="微软雅黑"/>
                <w:kern w:val="2"/>
                <w:sz w:val="18"/>
                <w:szCs w:val="18"/>
              </w:rPr>
              <w:t>2项操作</w:t>
            </w:r>
          </w:p>
        </w:tc>
      </w:tr>
      <w:tr w14:paraId="6ACAA072">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4491A032">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4.2.3.13</w:t>
            </w:r>
          </w:p>
        </w:tc>
        <w:tc>
          <w:tcPr>
            <w:tcW w:w="6830" w:type="dxa"/>
            <w:tcBorders>
              <w:tl2br w:val="nil"/>
              <w:tr2bl w:val="nil"/>
            </w:tcBorders>
            <w:vAlign w:val="center"/>
          </w:tcPr>
          <w:p w14:paraId="086A768B">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制定预防压疮措施，并根据压疮风险评估等级，为老年人选用适合的措施。卧床老人按情况进行翻身拍背。</w:t>
            </w:r>
          </w:p>
          <w:p w14:paraId="6FDEAFD0">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注：有压疮风险评估、预防措施、管理制度和相关服务记录。缺少</w:t>
            </w:r>
            <w:r>
              <w:rPr>
                <w:rFonts w:ascii="微软雅黑" w:hAnsi="微软雅黑" w:eastAsia="微软雅黑" w:cs="微软雅黑"/>
                <w:kern w:val="2"/>
                <w:sz w:val="18"/>
                <w:szCs w:val="18"/>
              </w:rPr>
              <w:t>1</w:t>
            </w:r>
            <w:r>
              <w:rPr>
                <w:rFonts w:hint="eastAsia" w:ascii="微软雅黑" w:hAnsi="微软雅黑" w:eastAsia="微软雅黑" w:cs="微软雅黑"/>
                <w:kern w:val="2"/>
                <w:sz w:val="18"/>
                <w:szCs w:val="18"/>
              </w:rPr>
              <w:t>项扣</w:t>
            </w:r>
            <w:r>
              <w:rPr>
                <w:rFonts w:ascii="微软雅黑" w:hAnsi="微软雅黑" w:eastAsia="微软雅黑" w:cs="微软雅黑"/>
                <w:kern w:val="2"/>
                <w:sz w:val="18"/>
                <w:szCs w:val="18"/>
              </w:rPr>
              <w:t>1分，最多扣4分。</w:t>
            </w:r>
          </w:p>
        </w:tc>
        <w:tc>
          <w:tcPr>
            <w:tcW w:w="550" w:type="dxa"/>
            <w:tcBorders>
              <w:tl2br w:val="nil"/>
              <w:tr2bl w:val="nil"/>
            </w:tcBorders>
            <w:vAlign w:val="center"/>
          </w:tcPr>
          <w:p w14:paraId="0DF99EE0">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14667AD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49881A9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CFAF64D">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4</w:t>
            </w:r>
          </w:p>
        </w:tc>
        <w:tc>
          <w:tcPr>
            <w:tcW w:w="397" w:type="dxa"/>
            <w:tcBorders>
              <w:tl2br w:val="nil"/>
              <w:tr2bl w:val="nil"/>
            </w:tcBorders>
            <w:vAlign w:val="center"/>
          </w:tcPr>
          <w:p w14:paraId="4B44F98F">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36BD69AA">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查看服务评估、预防措施、管理制度和记录</w:t>
            </w:r>
          </w:p>
        </w:tc>
      </w:tr>
      <w:tr w14:paraId="66246A6F">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4DAF1A4B">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4.2.3.14</w:t>
            </w:r>
          </w:p>
        </w:tc>
        <w:tc>
          <w:tcPr>
            <w:tcW w:w="6830" w:type="dxa"/>
            <w:tcBorders>
              <w:tl2br w:val="nil"/>
              <w:tr2bl w:val="nil"/>
            </w:tcBorders>
            <w:vAlign w:val="center"/>
          </w:tcPr>
          <w:p w14:paraId="22C048CF">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有压疮风险的老年人皮肤无压痕、无破损、无皴皱、无发红现象。</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注：发现</w:t>
            </w:r>
            <w:r>
              <w:rPr>
                <w:rFonts w:ascii="微软雅黑" w:hAnsi="微软雅黑" w:eastAsia="微软雅黑" w:cs="微软雅黑"/>
                <w:kern w:val="2"/>
                <w:sz w:val="18"/>
                <w:szCs w:val="18"/>
              </w:rPr>
              <w:t>1例不符要求扣1分，最多扣4分。</w:t>
            </w:r>
          </w:p>
        </w:tc>
        <w:tc>
          <w:tcPr>
            <w:tcW w:w="550" w:type="dxa"/>
            <w:tcBorders>
              <w:tl2br w:val="nil"/>
              <w:tr2bl w:val="nil"/>
            </w:tcBorders>
            <w:vAlign w:val="center"/>
          </w:tcPr>
          <w:p w14:paraId="355B486E">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1186F7E0">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68A68DAD">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6A45CFF0">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4</w:t>
            </w:r>
          </w:p>
        </w:tc>
        <w:tc>
          <w:tcPr>
            <w:tcW w:w="397" w:type="dxa"/>
            <w:tcBorders>
              <w:tl2br w:val="nil"/>
              <w:tr2bl w:val="nil"/>
            </w:tcBorders>
            <w:vAlign w:val="center"/>
          </w:tcPr>
          <w:p w14:paraId="1CE42750">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01A0EFA9">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w:t>
            </w:r>
            <w:r>
              <w:rPr>
                <w:rFonts w:ascii="微软雅黑" w:hAnsi="微软雅黑" w:eastAsia="微软雅黑" w:cs="微软雅黑"/>
                <w:kern w:val="2"/>
                <w:sz w:val="18"/>
                <w:szCs w:val="18"/>
              </w:rPr>
              <w:t>4</w:t>
            </w:r>
            <w:r>
              <w:rPr>
                <w:rFonts w:hint="eastAsia" w:ascii="微软雅黑" w:hAnsi="微软雅黑" w:eastAsia="微软雅黑" w:cs="微软雅黑"/>
                <w:kern w:val="2"/>
                <w:sz w:val="18"/>
                <w:szCs w:val="18"/>
              </w:rPr>
              <w:t>名存在压疮风险的老年人</w:t>
            </w:r>
          </w:p>
        </w:tc>
      </w:tr>
      <w:tr w14:paraId="76CBF309">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06F5B0C0">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4.2.3.15</w:t>
            </w:r>
          </w:p>
        </w:tc>
        <w:tc>
          <w:tcPr>
            <w:tcW w:w="6830" w:type="dxa"/>
            <w:tcBorders>
              <w:tl2br w:val="nil"/>
              <w:tr2bl w:val="nil"/>
            </w:tcBorders>
            <w:vAlign w:val="center"/>
          </w:tcPr>
          <w:p w14:paraId="076A28FF">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为有压疮风险的老年人建立翻身记录表，交接班时检查皮肤状况并做好记录。</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注：有记录表但记录不全面、规范的，发现</w:t>
            </w:r>
            <w:r>
              <w:rPr>
                <w:rFonts w:ascii="微软雅黑" w:hAnsi="微软雅黑" w:eastAsia="微软雅黑" w:cs="微软雅黑"/>
                <w:kern w:val="2"/>
                <w:sz w:val="18"/>
                <w:szCs w:val="18"/>
              </w:rPr>
              <w:t>1处扣1分，最多扣3分。卧床老年人未建立翻身记录表的此项不得分。</w:t>
            </w:r>
          </w:p>
        </w:tc>
        <w:tc>
          <w:tcPr>
            <w:tcW w:w="550" w:type="dxa"/>
            <w:tcBorders>
              <w:tl2br w:val="nil"/>
              <w:tr2bl w:val="nil"/>
            </w:tcBorders>
            <w:vAlign w:val="center"/>
          </w:tcPr>
          <w:p w14:paraId="4F09FCDB">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46B632F1">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633117DF">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EEB5056">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3</w:t>
            </w:r>
          </w:p>
        </w:tc>
        <w:tc>
          <w:tcPr>
            <w:tcW w:w="397" w:type="dxa"/>
            <w:tcBorders>
              <w:tl2br w:val="nil"/>
              <w:tr2bl w:val="nil"/>
            </w:tcBorders>
            <w:vAlign w:val="center"/>
          </w:tcPr>
          <w:p w14:paraId="7E05AC58">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3F641604">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查看记录</w:t>
            </w:r>
          </w:p>
        </w:tc>
      </w:tr>
      <w:tr w14:paraId="538F099F">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31163B9B">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4.2.3.16</w:t>
            </w:r>
          </w:p>
        </w:tc>
        <w:tc>
          <w:tcPr>
            <w:tcW w:w="6830" w:type="dxa"/>
            <w:tcBorders>
              <w:tl2br w:val="nil"/>
              <w:tr2bl w:val="nil"/>
            </w:tcBorders>
            <w:vAlign w:val="center"/>
          </w:tcPr>
          <w:p w14:paraId="65DB5795">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每日房间巡查，观察老年人的身心状况，特殊情况及时报告并协助处理并做好记录。</w:t>
            </w:r>
          </w:p>
          <w:p w14:paraId="785D9C88">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注：发现</w:t>
            </w:r>
            <w:r>
              <w:rPr>
                <w:rFonts w:ascii="微软雅黑" w:hAnsi="微软雅黑" w:eastAsia="微软雅黑" w:cs="微软雅黑"/>
                <w:kern w:val="2"/>
                <w:sz w:val="18"/>
                <w:szCs w:val="18"/>
              </w:rPr>
              <w:t>1</w:t>
            </w:r>
            <w:r>
              <w:rPr>
                <w:rFonts w:hint="eastAsia" w:ascii="微软雅黑" w:hAnsi="微软雅黑" w:eastAsia="微软雅黑" w:cs="微软雅黑"/>
                <w:kern w:val="2"/>
                <w:sz w:val="18"/>
                <w:szCs w:val="18"/>
              </w:rPr>
              <w:t>次记录不规范扣</w:t>
            </w:r>
            <w:r>
              <w:rPr>
                <w:rFonts w:ascii="微软雅黑" w:hAnsi="微软雅黑" w:eastAsia="微软雅黑" w:cs="微软雅黑"/>
                <w:kern w:val="2"/>
                <w:sz w:val="18"/>
                <w:szCs w:val="18"/>
              </w:rPr>
              <w:t>1分，最多扣4分。</w:t>
            </w:r>
          </w:p>
        </w:tc>
        <w:tc>
          <w:tcPr>
            <w:tcW w:w="550" w:type="dxa"/>
            <w:tcBorders>
              <w:tl2br w:val="nil"/>
              <w:tr2bl w:val="nil"/>
            </w:tcBorders>
            <w:vAlign w:val="center"/>
          </w:tcPr>
          <w:p w14:paraId="455DBF9D">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404C6F98">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36C51B6">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9A6BA5A">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4</w:t>
            </w:r>
          </w:p>
        </w:tc>
        <w:tc>
          <w:tcPr>
            <w:tcW w:w="397" w:type="dxa"/>
            <w:tcBorders>
              <w:tl2br w:val="nil"/>
              <w:tr2bl w:val="nil"/>
            </w:tcBorders>
            <w:vAlign w:val="center"/>
          </w:tcPr>
          <w:p w14:paraId="19FBF178">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7BB349A3">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查看记录、现场按照失能等级询问至少</w:t>
            </w:r>
            <w:r>
              <w:rPr>
                <w:rFonts w:ascii="微软雅黑" w:hAnsi="微软雅黑" w:eastAsia="微软雅黑" w:cs="微软雅黑"/>
                <w:kern w:val="2"/>
                <w:sz w:val="18"/>
                <w:szCs w:val="18"/>
              </w:rPr>
              <w:t>4名老年人</w:t>
            </w:r>
          </w:p>
        </w:tc>
      </w:tr>
      <w:tr w14:paraId="2B55C459">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0A374013">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4.2.3.17</w:t>
            </w:r>
          </w:p>
        </w:tc>
        <w:tc>
          <w:tcPr>
            <w:tcW w:w="6830" w:type="dxa"/>
            <w:tcBorders>
              <w:tl2br w:val="nil"/>
              <w:tr2bl w:val="nil"/>
            </w:tcBorders>
            <w:vAlign w:val="center"/>
          </w:tcPr>
          <w:p w14:paraId="4A4C9895">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重度失能老年人的巡查频次不低于每</w:t>
            </w:r>
            <w:r>
              <w:rPr>
                <w:rFonts w:ascii="微软雅黑" w:hAnsi="微软雅黑" w:eastAsia="微软雅黑" w:cs="微软雅黑"/>
                <w:kern w:val="2"/>
                <w:sz w:val="18"/>
                <w:szCs w:val="18"/>
              </w:rPr>
              <w:t>2小时1次，中度失能老年人24小时内不低于6次，轻度失能老年人24小时内不低于5</w:t>
            </w:r>
            <w:r>
              <w:rPr>
                <w:rFonts w:hint="eastAsia" w:ascii="微软雅黑" w:hAnsi="微软雅黑" w:eastAsia="微软雅黑" w:cs="微软雅黑"/>
                <w:kern w:val="2"/>
                <w:sz w:val="18"/>
                <w:szCs w:val="18"/>
              </w:rPr>
              <w:t>次，能力完好老年人</w:t>
            </w:r>
            <w:r>
              <w:rPr>
                <w:rFonts w:ascii="微软雅黑" w:hAnsi="微软雅黑" w:eastAsia="微软雅黑" w:cs="微软雅黑"/>
                <w:kern w:val="2"/>
                <w:sz w:val="18"/>
                <w:szCs w:val="18"/>
              </w:rPr>
              <w:t>24小时内不低于2次（夜间至少巡</w:t>
            </w:r>
            <w:r>
              <w:rPr>
                <w:rFonts w:hint="eastAsia" w:ascii="微软雅黑" w:hAnsi="微软雅黑" w:eastAsia="微软雅黑" w:cs="微软雅黑"/>
                <w:kern w:val="2"/>
                <w:sz w:val="18"/>
                <w:szCs w:val="18"/>
              </w:rPr>
              <w:t>查</w:t>
            </w:r>
            <w:r>
              <w:rPr>
                <w:rFonts w:ascii="微软雅黑" w:hAnsi="微软雅黑" w:eastAsia="微软雅黑" w:cs="微软雅黑"/>
                <w:kern w:val="2"/>
                <w:sz w:val="18"/>
                <w:szCs w:val="18"/>
              </w:rPr>
              <w:t>1次）。</w:t>
            </w:r>
          </w:p>
          <w:p w14:paraId="23817A2B">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注：发现</w:t>
            </w:r>
            <w:r>
              <w:rPr>
                <w:rFonts w:ascii="微软雅黑" w:hAnsi="微软雅黑" w:eastAsia="微软雅黑" w:cs="微软雅黑"/>
                <w:kern w:val="2"/>
                <w:sz w:val="18"/>
                <w:szCs w:val="18"/>
              </w:rPr>
              <w:t>1处不规范扣1分，最多扣5分。</w:t>
            </w:r>
          </w:p>
        </w:tc>
        <w:tc>
          <w:tcPr>
            <w:tcW w:w="550" w:type="dxa"/>
            <w:tcBorders>
              <w:tl2br w:val="nil"/>
              <w:tr2bl w:val="nil"/>
            </w:tcBorders>
            <w:vAlign w:val="center"/>
          </w:tcPr>
          <w:p w14:paraId="1F39C3EB">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4024D036">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502290F">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970BA3C">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5</w:t>
            </w:r>
          </w:p>
        </w:tc>
        <w:tc>
          <w:tcPr>
            <w:tcW w:w="397" w:type="dxa"/>
            <w:tcBorders>
              <w:tl2br w:val="nil"/>
              <w:tr2bl w:val="nil"/>
            </w:tcBorders>
            <w:vAlign w:val="center"/>
          </w:tcPr>
          <w:p w14:paraId="7601B05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0C02D7A8">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查看记录、询问护理员</w:t>
            </w:r>
          </w:p>
        </w:tc>
      </w:tr>
      <w:tr w14:paraId="7A17F350">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auto" w:fill="auto"/>
            <w:vAlign w:val="center"/>
          </w:tcPr>
          <w:p w14:paraId="1FC45C5C">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4.2.3.18</w:t>
            </w:r>
          </w:p>
        </w:tc>
        <w:tc>
          <w:tcPr>
            <w:tcW w:w="6830" w:type="dxa"/>
            <w:tcBorders>
              <w:tl2br w:val="nil"/>
              <w:tr2bl w:val="nil"/>
            </w:tcBorders>
            <w:shd w:val="clear" w:color="auto" w:fill="auto"/>
            <w:vAlign w:val="center"/>
          </w:tcPr>
          <w:p w14:paraId="10B0093A">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24小时护理值班，有交接班记录表，包括时间、人员、特殊老人的诊断、基本生命体征、异常情况、处理方法及结果。</w:t>
            </w:r>
            <w:r>
              <w:rPr>
                <w:rFonts w:hint="eastAsia" w:ascii="微软雅黑" w:hAnsi="微软雅黑" w:eastAsia="微软雅黑" w:cs="微软雅黑"/>
                <w:kern w:val="2"/>
                <w:sz w:val="18"/>
                <w:szCs w:val="18"/>
              </w:rPr>
              <w:t>按照楼层建立交接班表，如跨楼层床位数不大于</w:t>
            </w:r>
            <w:r>
              <w:rPr>
                <w:rFonts w:ascii="微软雅黑" w:hAnsi="微软雅黑" w:eastAsia="微软雅黑" w:cs="微软雅黑"/>
                <w:kern w:val="2"/>
                <w:sz w:val="18"/>
                <w:szCs w:val="18"/>
              </w:rPr>
              <w:t>60床；</w:t>
            </w:r>
            <w:r>
              <w:rPr>
                <w:rFonts w:hint="eastAsia" w:ascii="微软雅黑" w:hAnsi="微软雅黑" w:eastAsia="微软雅黑" w:cs="微软雅黑"/>
                <w:kern w:val="2"/>
                <w:sz w:val="18"/>
                <w:szCs w:val="18"/>
              </w:rPr>
              <w:t>内容完整；记录规范。</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注：记录内容不完整扣</w:t>
            </w:r>
            <w:r>
              <w:rPr>
                <w:rFonts w:ascii="微软雅黑" w:hAnsi="微软雅黑" w:eastAsia="微软雅黑" w:cs="微软雅黑"/>
                <w:kern w:val="2"/>
                <w:sz w:val="18"/>
                <w:szCs w:val="18"/>
              </w:rPr>
              <w:t>3分。</w:t>
            </w:r>
          </w:p>
        </w:tc>
        <w:tc>
          <w:tcPr>
            <w:tcW w:w="550" w:type="dxa"/>
            <w:tcBorders>
              <w:tl2br w:val="nil"/>
              <w:tr2bl w:val="nil"/>
            </w:tcBorders>
            <w:shd w:val="clear" w:color="000000" w:fill="FFFFFF"/>
            <w:vAlign w:val="center"/>
          </w:tcPr>
          <w:p w14:paraId="56CBD370">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shd w:val="clear" w:color="000000" w:fill="FFFFFF"/>
            <w:vAlign w:val="center"/>
          </w:tcPr>
          <w:p w14:paraId="34212E1F">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auto" w:fill="auto"/>
            <w:vAlign w:val="center"/>
          </w:tcPr>
          <w:p w14:paraId="7C308FC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auto" w:fill="auto"/>
            <w:vAlign w:val="center"/>
          </w:tcPr>
          <w:p w14:paraId="7594059C">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8</w:t>
            </w:r>
          </w:p>
        </w:tc>
        <w:tc>
          <w:tcPr>
            <w:tcW w:w="397" w:type="dxa"/>
            <w:tcBorders>
              <w:tl2br w:val="nil"/>
              <w:tr2bl w:val="nil"/>
            </w:tcBorders>
            <w:shd w:val="clear" w:color="000000" w:fill="FFFFFF"/>
            <w:vAlign w:val="center"/>
          </w:tcPr>
          <w:p w14:paraId="464AEF5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shd w:val="clear" w:color="000000" w:fill="FFFFFF"/>
            <w:vAlign w:val="center"/>
          </w:tcPr>
          <w:p w14:paraId="206CC3E8">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查看交接班记录</w:t>
            </w:r>
          </w:p>
        </w:tc>
      </w:tr>
      <w:tr w14:paraId="1A5C2979">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auto" w:fill="auto"/>
            <w:vAlign w:val="center"/>
          </w:tcPr>
          <w:p w14:paraId="7726F902">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4.2.3.19</w:t>
            </w:r>
          </w:p>
        </w:tc>
        <w:tc>
          <w:tcPr>
            <w:tcW w:w="6830" w:type="dxa"/>
            <w:tcBorders>
              <w:tl2br w:val="nil"/>
              <w:tr2bl w:val="nil"/>
            </w:tcBorders>
            <w:shd w:val="clear" w:color="auto" w:fill="auto"/>
            <w:vAlign w:val="center"/>
          </w:tcPr>
          <w:p w14:paraId="5AD3E9E8">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及时响应老年人按铃呼叫。注：发现</w:t>
            </w:r>
            <w:r>
              <w:rPr>
                <w:rFonts w:ascii="微软雅黑" w:hAnsi="微软雅黑" w:eastAsia="微软雅黑" w:cs="微软雅黑"/>
                <w:kern w:val="2"/>
                <w:sz w:val="18"/>
                <w:szCs w:val="18"/>
              </w:rPr>
              <w:t>1次未及时应答</w:t>
            </w:r>
            <w:r>
              <w:rPr>
                <w:rFonts w:hint="eastAsia" w:ascii="微软雅黑" w:hAnsi="微软雅黑" w:eastAsia="微软雅黑" w:cs="微软雅黑"/>
                <w:kern w:val="2"/>
                <w:sz w:val="18"/>
                <w:szCs w:val="18"/>
              </w:rPr>
              <w:t>的，扣</w:t>
            </w:r>
            <w:r>
              <w:rPr>
                <w:rFonts w:ascii="微软雅黑" w:hAnsi="微软雅黑" w:eastAsia="微软雅黑" w:cs="微软雅黑"/>
                <w:kern w:val="2"/>
                <w:sz w:val="18"/>
                <w:szCs w:val="18"/>
              </w:rPr>
              <w:t>1分，最多扣2分。</w:t>
            </w:r>
          </w:p>
        </w:tc>
        <w:tc>
          <w:tcPr>
            <w:tcW w:w="550" w:type="dxa"/>
            <w:tcBorders>
              <w:tl2br w:val="nil"/>
              <w:tr2bl w:val="nil"/>
            </w:tcBorders>
            <w:shd w:val="clear" w:color="000000" w:fill="FFFFFF"/>
            <w:vAlign w:val="center"/>
          </w:tcPr>
          <w:p w14:paraId="64BA10B5">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shd w:val="clear" w:color="000000" w:fill="FFFFFF"/>
            <w:vAlign w:val="center"/>
          </w:tcPr>
          <w:p w14:paraId="5C5EA15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auto" w:fill="auto"/>
            <w:vAlign w:val="center"/>
          </w:tcPr>
          <w:p w14:paraId="451495C1">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auto" w:fill="auto"/>
            <w:vAlign w:val="center"/>
          </w:tcPr>
          <w:p w14:paraId="43E0E88F">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shd w:val="clear" w:color="000000" w:fill="FFFFFF"/>
            <w:vAlign w:val="center"/>
          </w:tcPr>
          <w:p w14:paraId="252E358B">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shd w:val="clear" w:color="000000" w:fill="FFFFFF"/>
            <w:vAlign w:val="center"/>
          </w:tcPr>
          <w:p w14:paraId="5ACD4B58">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现场测试、询问老年人</w:t>
            </w:r>
          </w:p>
        </w:tc>
      </w:tr>
      <w:tr w14:paraId="2B302101">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auto" w:fill="auto"/>
            <w:vAlign w:val="center"/>
          </w:tcPr>
          <w:p w14:paraId="2ED104B3">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4.2.3.20</w:t>
            </w:r>
          </w:p>
        </w:tc>
        <w:tc>
          <w:tcPr>
            <w:tcW w:w="6830" w:type="dxa"/>
            <w:tcBorders>
              <w:tl2br w:val="nil"/>
              <w:tr2bl w:val="nil"/>
            </w:tcBorders>
            <w:shd w:val="clear" w:color="auto" w:fill="auto"/>
            <w:vAlign w:val="center"/>
          </w:tcPr>
          <w:p w14:paraId="04468949">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每周至少检查</w:t>
            </w:r>
            <w:r>
              <w:rPr>
                <w:rFonts w:ascii="微软雅黑" w:hAnsi="微软雅黑" w:eastAsia="微软雅黑" w:cs="微软雅黑"/>
                <w:kern w:val="2"/>
                <w:sz w:val="18"/>
                <w:szCs w:val="18"/>
              </w:rPr>
              <w:t>2</w:t>
            </w:r>
            <w:r>
              <w:rPr>
                <w:rFonts w:hint="eastAsia" w:ascii="微软雅黑" w:hAnsi="微软雅黑" w:eastAsia="微软雅黑" w:cs="微软雅黑"/>
                <w:kern w:val="2"/>
                <w:sz w:val="18"/>
                <w:szCs w:val="18"/>
              </w:rPr>
              <w:t>次老年人房间有无过期、腐烂食品，并及时处理。</w:t>
            </w:r>
          </w:p>
          <w:p w14:paraId="16EBAC2A">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注：发现</w:t>
            </w:r>
            <w:r>
              <w:rPr>
                <w:rFonts w:ascii="微软雅黑" w:hAnsi="微软雅黑" w:eastAsia="微软雅黑" w:cs="微软雅黑"/>
                <w:kern w:val="2"/>
                <w:sz w:val="18"/>
                <w:szCs w:val="18"/>
              </w:rPr>
              <w:t>1例不符合要求扣1分，最多扣2分。</w:t>
            </w:r>
          </w:p>
        </w:tc>
        <w:tc>
          <w:tcPr>
            <w:tcW w:w="550" w:type="dxa"/>
            <w:tcBorders>
              <w:tl2br w:val="nil"/>
              <w:tr2bl w:val="nil"/>
            </w:tcBorders>
            <w:shd w:val="clear" w:color="000000" w:fill="FFFFFF"/>
            <w:vAlign w:val="center"/>
          </w:tcPr>
          <w:p w14:paraId="2721125B">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shd w:val="clear" w:color="000000" w:fill="FFFFFF"/>
            <w:vAlign w:val="center"/>
          </w:tcPr>
          <w:p w14:paraId="063816F6">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auto" w:fill="auto"/>
            <w:vAlign w:val="center"/>
          </w:tcPr>
          <w:p w14:paraId="2E7DE31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auto" w:fill="auto"/>
            <w:vAlign w:val="center"/>
          </w:tcPr>
          <w:p w14:paraId="21BDF76E">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shd w:val="clear" w:color="000000" w:fill="FFFFFF"/>
            <w:vAlign w:val="center"/>
          </w:tcPr>
          <w:p w14:paraId="7223899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shd w:val="clear" w:color="000000" w:fill="FFFFFF"/>
            <w:vAlign w:val="center"/>
          </w:tcPr>
          <w:p w14:paraId="77232865">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查看记录、询问至少</w:t>
            </w:r>
            <w:r>
              <w:rPr>
                <w:rFonts w:ascii="微软雅黑" w:hAnsi="微软雅黑" w:eastAsia="微软雅黑" w:cs="微软雅黑"/>
                <w:kern w:val="2"/>
                <w:sz w:val="18"/>
                <w:szCs w:val="18"/>
              </w:rPr>
              <w:t>2名老年人</w:t>
            </w:r>
          </w:p>
        </w:tc>
      </w:tr>
      <w:tr w14:paraId="28A202A6">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auto" w:fill="auto"/>
            <w:vAlign w:val="center"/>
          </w:tcPr>
          <w:p w14:paraId="5B5F903C">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4.2.3.21</w:t>
            </w:r>
          </w:p>
        </w:tc>
        <w:tc>
          <w:tcPr>
            <w:tcW w:w="6830" w:type="dxa"/>
            <w:tcBorders>
              <w:tl2br w:val="nil"/>
              <w:tr2bl w:val="nil"/>
            </w:tcBorders>
            <w:shd w:val="clear" w:color="auto" w:fill="auto"/>
            <w:vAlign w:val="center"/>
          </w:tcPr>
          <w:p w14:paraId="6DC4DA5A">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养老护理员在工作中发现护理床、轮椅、紧急呼叫装置等功能异常及时报修并做好记录。</w:t>
            </w:r>
          </w:p>
          <w:p w14:paraId="2A43F8C4">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注：发现</w:t>
            </w:r>
            <w:r>
              <w:rPr>
                <w:rFonts w:ascii="微软雅黑" w:hAnsi="微软雅黑" w:eastAsia="微软雅黑" w:cs="微软雅黑"/>
                <w:kern w:val="2"/>
                <w:sz w:val="18"/>
                <w:szCs w:val="18"/>
              </w:rPr>
              <w:t>1例不符合要求扣1分，最多扣2分。</w:t>
            </w:r>
          </w:p>
        </w:tc>
        <w:tc>
          <w:tcPr>
            <w:tcW w:w="550" w:type="dxa"/>
            <w:tcBorders>
              <w:tl2br w:val="nil"/>
              <w:tr2bl w:val="nil"/>
            </w:tcBorders>
            <w:shd w:val="clear" w:color="000000" w:fill="FFFFFF"/>
            <w:vAlign w:val="center"/>
          </w:tcPr>
          <w:p w14:paraId="6B15B129">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shd w:val="clear" w:color="000000" w:fill="FFFFFF"/>
            <w:vAlign w:val="center"/>
          </w:tcPr>
          <w:p w14:paraId="45D450A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auto" w:fill="auto"/>
            <w:vAlign w:val="center"/>
          </w:tcPr>
          <w:p w14:paraId="6371501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auto" w:fill="auto"/>
            <w:vAlign w:val="center"/>
          </w:tcPr>
          <w:p w14:paraId="0AB0A4E9">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shd w:val="clear" w:color="000000" w:fill="FFFFFF"/>
            <w:vAlign w:val="center"/>
          </w:tcPr>
          <w:p w14:paraId="71D2EAA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shd w:val="clear" w:color="000000" w:fill="FFFFFF"/>
            <w:vAlign w:val="center"/>
          </w:tcPr>
          <w:p w14:paraId="34E64085">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查看记录、询问</w:t>
            </w:r>
            <w:r>
              <w:rPr>
                <w:rFonts w:ascii="微软雅黑" w:hAnsi="微软雅黑" w:eastAsia="微软雅黑" w:cs="微软雅黑"/>
                <w:kern w:val="2"/>
                <w:sz w:val="18"/>
                <w:szCs w:val="18"/>
              </w:rPr>
              <w:t>2名养老护理员</w:t>
            </w:r>
          </w:p>
        </w:tc>
      </w:tr>
      <w:tr w14:paraId="4D9E8BE9">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000000" w:fill="D4E9D6"/>
            <w:vAlign w:val="center"/>
          </w:tcPr>
          <w:p w14:paraId="0864A80E">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4.3</w:t>
            </w:r>
          </w:p>
        </w:tc>
        <w:tc>
          <w:tcPr>
            <w:tcW w:w="6830" w:type="dxa"/>
            <w:tcBorders>
              <w:tl2br w:val="nil"/>
              <w:tr2bl w:val="nil"/>
            </w:tcBorders>
            <w:shd w:val="clear" w:color="000000" w:fill="D4E9D6"/>
            <w:vAlign w:val="center"/>
          </w:tcPr>
          <w:p w14:paraId="4A1ECB71">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kern w:val="2"/>
              </w:rPr>
              <w:t>★</w:t>
            </w:r>
            <w:r>
              <w:rPr>
                <w:rFonts w:hint="eastAsia" w:ascii="微软雅黑" w:hAnsi="微软雅黑" w:eastAsia="微软雅黑" w:cs="微软雅黑"/>
                <w:b/>
                <w:bCs/>
                <w:kern w:val="2"/>
                <w:sz w:val="18"/>
                <w:szCs w:val="18"/>
              </w:rPr>
              <w:t>膳食服务</w:t>
            </w:r>
          </w:p>
          <w:p w14:paraId="1CC281DE">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注：申请各等级评定的养老机构若不提供此项服务，不予以申报。</w:t>
            </w:r>
            <w:r>
              <w:rPr>
                <w:rFonts w:hint="eastAsia" w:ascii="微软雅黑" w:hAnsi="微软雅黑" w:eastAsia="微软雅黑" w:cs="微软雅黑"/>
                <w:kern w:val="2"/>
                <w:sz w:val="18"/>
                <w:szCs w:val="18"/>
              </w:rPr>
              <w:t>外包膳食服务的机构，外包服务协议中应体现以下内容或外包服务供应商满足以下要求。未达要求不得分。</w:t>
            </w:r>
          </w:p>
        </w:tc>
        <w:tc>
          <w:tcPr>
            <w:tcW w:w="550" w:type="dxa"/>
            <w:tcBorders>
              <w:tl2br w:val="nil"/>
              <w:tr2bl w:val="nil"/>
            </w:tcBorders>
            <w:shd w:val="clear" w:color="000000" w:fill="D4E9D6"/>
            <w:vAlign w:val="center"/>
          </w:tcPr>
          <w:p w14:paraId="611F279B">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shd w:val="clear" w:color="000000" w:fill="D4E9D6"/>
            <w:vAlign w:val="center"/>
          </w:tcPr>
          <w:p w14:paraId="68D6DBE9">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70</w:t>
            </w:r>
          </w:p>
        </w:tc>
        <w:tc>
          <w:tcPr>
            <w:tcW w:w="494" w:type="dxa"/>
            <w:tcBorders>
              <w:tl2br w:val="nil"/>
              <w:tr2bl w:val="nil"/>
            </w:tcBorders>
            <w:shd w:val="clear" w:color="000000" w:fill="D4E9D6"/>
            <w:vAlign w:val="center"/>
          </w:tcPr>
          <w:p w14:paraId="59935B70">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000000" w:fill="D4E9D6"/>
            <w:vAlign w:val="center"/>
          </w:tcPr>
          <w:p w14:paraId="083F21A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shd w:val="clear" w:color="000000" w:fill="D4E9D6"/>
            <w:vAlign w:val="center"/>
          </w:tcPr>
          <w:p w14:paraId="33D28841">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shd w:val="clear" w:color="000000" w:fill="D4E9D6"/>
            <w:vAlign w:val="center"/>
          </w:tcPr>
          <w:p w14:paraId="133DAFB8">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如外包服务，则查看服务协议及外包服务供应商情况、机构内各项服务是否满足</w:t>
            </w:r>
          </w:p>
        </w:tc>
      </w:tr>
      <w:tr w14:paraId="481180BF">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5BF3AEB0">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4.3.1</w:t>
            </w:r>
          </w:p>
        </w:tc>
        <w:tc>
          <w:tcPr>
            <w:tcW w:w="6830" w:type="dxa"/>
            <w:tcBorders>
              <w:tl2br w:val="nil"/>
              <w:tr2bl w:val="nil"/>
            </w:tcBorders>
            <w:vAlign w:val="center"/>
          </w:tcPr>
          <w:p w14:paraId="5D0DC0BF">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服务内容</w:t>
            </w:r>
          </w:p>
        </w:tc>
        <w:tc>
          <w:tcPr>
            <w:tcW w:w="550" w:type="dxa"/>
            <w:tcBorders>
              <w:tl2br w:val="nil"/>
              <w:tr2bl w:val="nil"/>
            </w:tcBorders>
            <w:vAlign w:val="center"/>
          </w:tcPr>
          <w:p w14:paraId="18E86BCB">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692D2716">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1E87A22">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9</w:t>
            </w:r>
          </w:p>
        </w:tc>
        <w:tc>
          <w:tcPr>
            <w:tcW w:w="494" w:type="dxa"/>
            <w:tcBorders>
              <w:tl2br w:val="nil"/>
              <w:tr2bl w:val="nil"/>
            </w:tcBorders>
            <w:vAlign w:val="center"/>
          </w:tcPr>
          <w:p w14:paraId="2FC1E5C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vAlign w:val="center"/>
          </w:tcPr>
          <w:p w14:paraId="7716FF7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09727CE8">
            <w:pPr>
              <w:widowControl/>
              <w:spacing w:after="0" w:line="240" w:lineRule="auto"/>
              <w:jc w:val="left"/>
              <w:rPr>
                <w:rFonts w:ascii="微软雅黑" w:hAnsi="微软雅黑" w:eastAsia="微软雅黑" w:cs="微软雅黑"/>
                <w:kern w:val="2"/>
                <w:sz w:val="18"/>
                <w:szCs w:val="18"/>
              </w:rPr>
            </w:pPr>
          </w:p>
        </w:tc>
      </w:tr>
      <w:tr w14:paraId="337F91AB">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7BCDE8CD">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4.3.1.1</w:t>
            </w:r>
          </w:p>
        </w:tc>
        <w:tc>
          <w:tcPr>
            <w:tcW w:w="6830" w:type="dxa"/>
            <w:tcBorders>
              <w:tl2br w:val="nil"/>
              <w:tr2bl w:val="nil"/>
            </w:tcBorders>
            <w:vAlign w:val="center"/>
          </w:tcPr>
          <w:p w14:paraId="7C8F1C3E">
            <w:pPr>
              <w:widowControl/>
              <w:spacing w:after="0" w:line="240" w:lineRule="auto"/>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提供适合老年人的营养膳食，以及各种不同形态的膳食和治疗膳食等且制作膳食流程规范。</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注：包含食谱制定、采购、贮存、加工及烹饪、供餐、留样、清洗消毒、营养宣传等服务内容。缺少</w:t>
            </w:r>
            <w:r>
              <w:rPr>
                <w:rFonts w:ascii="微软雅黑" w:hAnsi="微软雅黑" w:eastAsia="微软雅黑" w:cs="微软雅黑"/>
                <w:kern w:val="2"/>
                <w:sz w:val="18"/>
                <w:szCs w:val="18"/>
              </w:rPr>
              <w:t>1</w:t>
            </w:r>
            <w:r>
              <w:rPr>
                <w:rFonts w:hint="eastAsia" w:ascii="微软雅黑" w:hAnsi="微软雅黑" w:eastAsia="微软雅黑" w:cs="微软雅黑"/>
                <w:kern w:val="2"/>
                <w:sz w:val="18"/>
                <w:szCs w:val="18"/>
              </w:rPr>
              <w:t>项扣</w:t>
            </w:r>
            <w:r>
              <w:rPr>
                <w:rFonts w:ascii="微软雅黑" w:hAnsi="微软雅黑" w:eastAsia="微软雅黑" w:cs="微软雅黑"/>
                <w:kern w:val="2"/>
                <w:sz w:val="18"/>
                <w:szCs w:val="18"/>
              </w:rPr>
              <w:t>1分，最多扣4分。</w:t>
            </w:r>
          </w:p>
        </w:tc>
        <w:tc>
          <w:tcPr>
            <w:tcW w:w="550" w:type="dxa"/>
            <w:tcBorders>
              <w:tl2br w:val="nil"/>
              <w:tr2bl w:val="nil"/>
            </w:tcBorders>
            <w:vAlign w:val="center"/>
          </w:tcPr>
          <w:p w14:paraId="7A21702E">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1FEDDF9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376666A">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2D8EF705">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4</w:t>
            </w:r>
          </w:p>
        </w:tc>
        <w:tc>
          <w:tcPr>
            <w:tcW w:w="397" w:type="dxa"/>
            <w:tcBorders>
              <w:tl2br w:val="nil"/>
              <w:tr2bl w:val="nil"/>
            </w:tcBorders>
            <w:vAlign w:val="center"/>
          </w:tcPr>
          <w:p w14:paraId="45CDE30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6BBE87D6">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w:t>
            </w:r>
          </w:p>
        </w:tc>
      </w:tr>
      <w:tr w14:paraId="7F851AEC">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3905E658">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4.3.1.2</w:t>
            </w:r>
          </w:p>
        </w:tc>
        <w:tc>
          <w:tcPr>
            <w:tcW w:w="6830" w:type="dxa"/>
            <w:tcBorders>
              <w:tl2br w:val="nil"/>
              <w:tr2bl w:val="nil"/>
            </w:tcBorders>
            <w:vAlign w:val="center"/>
          </w:tcPr>
          <w:p w14:paraId="0C4C15C3">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为老年人提供集体用餐服务。</w:t>
            </w:r>
          </w:p>
        </w:tc>
        <w:tc>
          <w:tcPr>
            <w:tcW w:w="550" w:type="dxa"/>
            <w:tcBorders>
              <w:tl2br w:val="nil"/>
              <w:tr2bl w:val="nil"/>
            </w:tcBorders>
            <w:vAlign w:val="center"/>
          </w:tcPr>
          <w:p w14:paraId="2D603172">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68A72DA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1041980D">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134A0033">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5A265C1D">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001EEBD3">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w:t>
            </w:r>
          </w:p>
        </w:tc>
      </w:tr>
      <w:tr w14:paraId="60B017E2">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753055D1">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4.3.1.3</w:t>
            </w:r>
          </w:p>
        </w:tc>
        <w:tc>
          <w:tcPr>
            <w:tcW w:w="6830" w:type="dxa"/>
            <w:tcBorders>
              <w:tl2br w:val="nil"/>
              <w:tr2bl w:val="nil"/>
            </w:tcBorders>
            <w:vAlign w:val="center"/>
          </w:tcPr>
          <w:p w14:paraId="255C2DBB">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定期听取老年人对膳食服务的意见和建议。</w:t>
            </w:r>
          </w:p>
        </w:tc>
        <w:tc>
          <w:tcPr>
            <w:tcW w:w="550" w:type="dxa"/>
            <w:tcBorders>
              <w:tl2br w:val="nil"/>
              <w:tr2bl w:val="nil"/>
            </w:tcBorders>
            <w:vAlign w:val="center"/>
          </w:tcPr>
          <w:p w14:paraId="09D4D595">
            <w:pPr>
              <w:widowControl/>
              <w:spacing w:after="0" w:line="240" w:lineRule="auto"/>
              <w:jc w:val="left"/>
              <w:rPr>
                <w:rFonts w:ascii="微软雅黑" w:hAnsi="微软雅黑" w:eastAsia="微软雅黑" w:cs="微软雅黑"/>
                <w:b/>
                <w:bCs/>
                <w:kern w:val="2"/>
                <w:sz w:val="18"/>
                <w:szCs w:val="18"/>
              </w:rPr>
            </w:pPr>
          </w:p>
        </w:tc>
        <w:tc>
          <w:tcPr>
            <w:tcW w:w="550" w:type="dxa"/>
            <w:tcBorders>
              <w:tl2br w:val="nil"/>
              <w:tr2bl w:val="nil"/>
            </w:tcBorders>
            <w:vAlign w:val="center"/>
          </w:tcPr>
          <w:p w14:paraId="2268A96C">
            <w:pPr>
              <w:widowControl/>
              <w:spacing w:after="0" w:line="240" w:lineRule="auto"/>
              <w:jc w:val="center"/>
              <w:rPr>
                <w:rFonts w:ascii="微软雅黑" w:hAnsi="微软雅黑" w:eastAsia="微软雅黑" w:cs="微软雅黑"/>
                <w:b/>
                <w:bCs/>
                <w:kern w:val="2"/>
                <w:sz w:val="18"/>
                <w:szCs w:val="18"/>
              </w:rPr>
            </w:pPr>
          </w:p>
        </w:tc>
        <w:tc>
          <w:tcPr>
            <w:tcW w:w="494" w:type="dxa"/>
            <w:tcBorders>
              <w:tl2br w:val="nil"/>
              <w:tr2bl w:val="nil"/>
            </w:tcBorders>
            <w:vAlign w:val="center"/>
          </w:tcPr>
          <w:p w14:paraId="273CBE5F">
            <w:pPr>
              <w:widowControl/>
              <w:spacing w:after="0" w:line="240" w:lineRule="auto"/>
              <w:jc w:val="center"/>
              <w:rPr>
                <w:rFonts w:ascii="微软雅黑" w:hAnsi="微软雅黑" w:eastAsia="微软雅黑" w:cs="微软雅黑"/>
                <w:b/>
                <w:bCs/>
                <w:kern w:val="2"/>
                <w:sz w:val="18"/>
                <w:szCs w:val="18"/>
              </w:rPr>
            </w:pPr>
          </w:p>
        </w:tc>
        <w:tc>
          <w:tcPr>
            <w:tcW w:w="494" w:type="dxa"/>
            <w:tcBorders>
              <w:tl2br w:val="nil"/>
              <w:tr2bl w:val="nil"/>
            </w:tcBorders>
            <w:vAlign w:val="center"/>
          </w:tcPr>
          <w:p w14:paraId="6BA0B39D">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16EBC0FA">
            <w:pPr>
              <w:widowControl/>
              <w:spacing w:after="0" w:line="240" w:lineRule="auto"/>
              <w:jc w:val="center"/>
              <w:rPr>
                <w:rFonts w:ascii="微软雅黑" w:hAnsi="微软雅黑" w:eastAsia="微软雅黑" w:cs="微软雅黑"/>
                <w:b/>
                <w:bCs/>
                <w:kern w:val="2"/>
                <w:sz w:val="18"/>
                <w:szCs w:val="18"/>
              </w:rPr>
            </w:pPr>
          </w:p>
        </w:tc>
        <w:tc>
          <w:tcPr>
            <w:tcW w:w="3330" w:type="dxa"/>
            <w:tcBorders>
              <w:tl2br w:val="nil"/>
              <w:tr2bl w:val="nil"/>
            </w:tcBorders>
            <w:vAlign w:val="center"/>
          </w:tcPr>
          <w:p w14:paraId="35B93A60">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现场查看意见建议及反馈情况记录</w:t>
            </w:r>
          </w:p>
        </w:tc>
      </w:tr>
      <w:tr w14:paraId="6C529394">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0FF5FD60">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4.3.1.4</w:t>
            </w:r>
          </w:p>
        </w:tc>
        <w:tc>
          <w:tcPr>
            <w:tcW w:w="6830" w:type="dxa"/>
            <w:tcBorders>
              <w:tl2br w:val="nil"/>
              <w:tr2bl w:val="nil"/>
            </w:tcBorders>
            <w:vAlign w:val="center"/>
          </w:tcPr>
          <w:p w14:paraId="5A833532">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为老年人提供个性用餐服务（点餐、家宴、代加工等）。</w:t>
            </w:r>
          </w:p>
        </w:tc>
        <w:tc>
          <w:tcPr>
            <w:tcW w:w="550" w:type="dxa"/>
            <w:tcBorders>
              <w:tl2br w:val="nil"/>
              <w:tr2bl w:val="nil"/>
            </w:tcBorders>
            <w:vAlign w:val="center"/>
          </w:tcPr>
          <w:p w14:paraId="5C1BBBFC">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08BCA47F">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10D573F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844CF47">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2554921A">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4BB0F5E1">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现场查看、询问服务人员</w:t>
            </w:r>
          </w:p>
        </w:tc>
      </w:tr>
      <w:tr w14:paraId="73F52FBB">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08162675">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4.3.2</w:t>
            </w:r>
          </w:p>
        </w:tc>
        <w:tc>
          <w:tcPr>
            <w:tcW w:w="6830" w:type="dxa"/>
            <w:tcBorders>
              <w:tl2br w:val="nil"/>
              <w:tr2bl w:val="nil"/>
            </w:tcBorders>
            <w:vAlign w:val="center"/>
          </w:tcPr>
          <w:p w14:paraId="76684A42">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服务人员</w:t>
            </w:r>
          </w:p>
        </w:tc>
        <w:tc>
          <w:tcPr>
            <w:tcW w:w="550" w:type="dxa"/>
            <w:tcBorders>
              <w:tl2br w:val="nil"/>
              <w:tr2bl w:val="nil"/>
            </w:tcBorders>
            <w:vAlign w:val="center"/>
          </w:tcPr>
          <w:p w14:paraId="0A2F4CD8">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23E4347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DF2AD80">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16</w:t>
            </w:r>
          </w:p>
        </w:tc>
        <w:tc>
          <w:tcPr>
            <w:tcW w:w="494" w:type="dxa"/>
            <w:tcBorders>
              <w:tl2br w:val="nil"/>
              <w:tr2bl w:val="nil"/>
            </w:tcBorders>
            <w:vAlign w:val="center"/>
          </w:tcPr>
          <w:p w14:paraId="58E1C1B2">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vAlign w:val="center"/>
          </w:tcPr>
          <w:p w14:paraId="72D3ED36">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32F01DF6">
            <w:pPr>
              <w:widowControl/>
              <w:spacing w:after="0" w:line="240" w:lineRule="auto"/>
              <w:jc w:val="left"/>
              <w:rPr>
                <w:rFonts w:ascii="微软雅黑" w:hAnsi="微软雅黑" w:eastAsia="微软雅黑" w:cs="微软雅黑"/>
                <w:kern w:val="2"/>
                <w:sz w:val="18"/>
                <w:szCs w:val="18"/>
              </w:rPr>
            </w:pPr>
          </w:p>
        </w:tc>
      </w:tr>
      <w:tr w14:paraId="521B59AE">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31BB13AC">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4.3.2.1</w:t>
            </w:r>
          </w:p>
        </w:tc>
        <w:tc>
          <w:tcPr>
            <w:tcW w:w="6830" w:type="dxa"/>
            <w:tcBorders>
              <w:tl2br w:val="nil"/>
              <w:tr2bl w:val="nil"/>
            </w:tcBorders>
            <w:vAlign w:val="center"/>
          </w:tcPr>
          <w:p w14:paraId="2A4039BF">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Cs/>
                <w:kern w:val="2"/>
                <w:sz w:val="18"/>
                <w:szCs w:val="18"/>
              </w:rPr>
              <w:t>厨师持有厨师证。</w:t>
            </w:r>
          </w:p>
        </w:tc>
        <w:tc>
          <w:tcPr>
            <w:tcW w:w="550" w:type="dxa"/>
            <w:tcBorders>
              <w:tl2br w:val="nil"/>
              <w:tr2bl w:val="nil"/>
            </w:tcBorders>
            <w:vAlign w:val="center"/>
          </w:tcPr>
          <w:p w14:paraId="63B4695A">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25A4E19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6BC1BB0B">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1DE1101">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304829B6">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19D35D03">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查看证照</w:t>
            </w:r>
          </w:p>
        </w:tc>
      </w:tr>
      <w:tr w14:paraId="57258B9D">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4589AE9F">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4.3.2.2</w:t>
            </w:r>
          </w:p>
        </w:tc>
        <w:tc>
          <w:tcPr>
            <w:tcW w:w="6830" w:type="dxa"/>
            <w:tcBorders>
              <w:tl2br w:val="nil"/>
              <w:tr2bl w:val="nil"/>
            </w:tcBorders>
            <w:vAlign w:val="center"/>
          </w:tcPr>
          <w:p w14:paraId="765EAC94">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设食品安全管理员，负责每日膳食服务的监督。</w:t>
            </w:r>
          </w:p>
        </w:tc>
        <w:tc>
          <w:tcPr>
            <w:tcW w:w="550" w:type="dxa"/>
            <w:tcBorders>
              <w:tl2br w:val="nil"/>
              <w:tr2bl w:val="nil"/>
            </w:tcBorders>
            <w:vAlign w:val="center"/>
          </w:tcPr>
          <w:p w14:paraId="1F1FFA1D">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2402A0A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13A7537F">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6E10C87">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3</w:t>
            </w:r>
          </w:p>
        </w:tc>
        <w:tc>
          <w:tcPr>
            <w:tcW w:w="397" w:type="dxa"/>
            <w:tcBorders>
              <w:tl2br w:val="nil"/>
              <w:tr2bl w:val="nil"/>
            </w:tcBorders>
            <w:vAlign w:val="center"/>
          </w:tcPr>
          <w:p w14:paraId="35E7F041">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0A5F1CD5">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查看证照</w:t>
            </w:r>
          </w:p>
        </w:tc>
      </w:tr>
      <w:tr w14:paraId="461488AF">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895" w:hRule="atLeast"/>
        </w:trPr>
        <w:tc>
          <w:tcPr>
            <w:tcW w:w="1242" w:type="dxa"/>
            <w:tcBorders>
              <w:tl2br w:val="nil"/>
              <w:tr2bl w:val="nil"/>
            </w:tcBorders>
            <w:vAlign w:val="center"/>
          </w:tcPr>
          <w:p w14:paraId="52713127">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4.3.2.3</w:t>
            </w:r>
          </w:p>
        </w:tc>
        <w:tc>
          <w:tcPr>
            <w:tcW w:w="6830" w:type="dxa"/>
            <w:tcBorders>
              <w:tl2br w:val="nil"/>
              <w:tr2bl w:val="nil"/>
            </w:tcBorders>
            <w:vAlign w:val="center"/>
          </w:tcPr>
          <w:p w14:paraId="3F8AC928">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设营养师，为老年人搭配饮食，确保营养均衡，符合以下条件时得相应分数：</w:t>
            </w:r>
          </w:p>
          <w:p w14:paraId="69EE2E88">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 xml:space="preserve"> </w:t>
            </w:r>
            <w:r>
              <w:rPr>
                <w:rFonts w:hint="eastAsia" w:ascii="微软雅黑" w:hAnsi="微软雅黑" w:eastAsia="微软雅黑" w:cs="微软雅黑"/>
                <w:kern w:val="2"/>
                <w:sz w:val="18"/>
                <w:szCs w:val="18"/>
              </w:rPr>
              <w:t>为专职营养师，得</w:t>
            </w:r>
            <w:r>
              <w:rPr>
                <w:rFonts w:ascii="微软雅黑" w:hAnsi="微软雅黑" w:eastAsia="微软雅黑" w:cs="微软雅黑"/>
                <w:kern w:val="2"/>
                <w:sz w:val="18"/>
                <w:szCs w:val="18"/>
              </w:rPr>
              <w:t>3分；</w:t>
            </w:r>
          </w:p>
          <w:p w14:paraId="228A304D">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 xml:space="preserve"> </w:t>
            </w:r>
            <w:r>
              <w:rPr>
                <w:rFonts w:hint="eastAsia" w:ascii="微软雅黑" w:hAnsi="微软雅黑" w:eastAsia="微软雅黑" w:cs="微软雅黑"/>
                <w:kern w:val="2"/>
                <w:sz w:val="18"/>
                <w:szCs w:val="18"/>
              </w:rPr>
              <w:t>为兼职营养师，得</w:t>
            </w:r>
            <w:r>
              <w:rPr>
                <w:rFonts w:ascii="微软雅黑" w:hAnsi="微软雅黑" w:eastAsia="微软雅黑" w:cs="微软雅黑"/>
                <w:kern w:val="2"/>
                <w:sz w:val="18"/>
                <w:szCs w:val="18"/>
              </w:rPr>
              <w:t>2分</w:t>
            </w:r>
            <w:r>
              <w:rPr>
                <w:rFonts w:hint="eastAsia" w:ascii="微软雅黑" w:hAnsi="微软雅黑" w:eastAsia="微软雅黑" w:cs="微软雅黑"/>
                <w:kern w:val="2"/>
                <w:sz w:val="18"/>
                <w:szCs w:val="18"/>
              </w:rPr>
              <w:t>。</w:t>
            </w:r>
          </w:p>
        </w:tc>
        <w:tc>
          <w:tcPr>
            <w:tcW w:w="550" w:type="dxa"/>
            <w:tcBorders>
              <w:tl2br w:val="nil"/>
              <w:tr2bl w:val="nil"/>
            </w:tcBorders>
            <w:vAlign w:val="center"/>
          </w:tcPr>
          <w:p w14:paraId="7164545E">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p w14:paraId="17D05C33">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71CBB488">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p w14:paraId="26A8F746">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BD5D0C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p w14:paraId="69E6BA4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8F85CCD">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3</w:t>
            </w:r>
          </w:p>
        </w:tc>
        <w:tc>
          <w:tcPr>
            <w:tcW w:w="397" w:type="dxa"/>
            <w:tcBorders>
              <w:tl2br w:val="nil"/>
              <w:tr2bl w:val="nil"/>
            </w:tcBorders>
            <w:vAlign w:val="center"/>
          </w:tcPr>
          <w:p w14:paraId="2302261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72C5EFDB">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查看证照及服务协议</w:t>
            </w:r>
          </w:p>
        </w:tc>
      </w:tr>
      <w:tr w14:paraId="057F1850">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79E5F92B">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4.3.2.4</w:t>
            </w:r>
          </w:p>
        </w:tc>
        <w:tc>
          <w:tcPr>
            <w:tcW w:w="6830" w:type="dxa"/>
            <w:tcBorders>
              <w:tl2br w:val="nil"/>
              <w:tr2bl w:val="nil"/>
            </w:tcBorders>
            <w:vAlign w:val="center"/>
          </w:tcPr>
          <w:p w14:paraId="32EC09D5">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kern w:val="2"/>
              </w:rPr>
              <w:t>★</w:t>
            </w:r>
            <w:r>
              <w:rPr>
                <w:rFonts w:hint="eastAsia" w:ascii="微软雅黑" w:hAnsi="微软雅黑" w:eastAsia="微软雅黑" w:cs="微软雅黑"/>
                <w:b/>
                <w:bCs/>
                <w:kern w:val="2"/>
                <w:sz w:val="18"/>
                <w:szCs w:val="18"/>
              </w:rPr>
              <w:t>服务人员持有健康证明。</w:t>
            </w:r>
          </w:p>
          <w:p w14:paraId="68F7C240">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注：申请各等级评定的养老机构若不符合此项要求，不予以申报。</w:t>
            </w:r>
          </w:p>
        </w:tc>
        <w:tc>
          <w:tcPr>
            <w:tcW w:w="550" w:type="dxa"/>
            <w:tcBorders>
              <w:tl2br w:val="nil"/>
              <w:tr2bl w:val="nil"/>
            </w:tcBorders>
            <w:vAlign w:val="center"/>
          </w:tcPr>
          <w:p w14:paraId="1B2A3770">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2D1570F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439910CB">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14920E3C">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3ACB220A">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2E2BF41E">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查看证明</w:t>
            </w:r>
          </w:p>
        </w:tc>
      </w:tr>
      <w:tr w14:paraId="0111A289">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20D57002">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4.3.2.5</w:t>
            </w:r>
          </w:p>
        </w:tc>
        <w:tc>
          <w:tcPr>
            <w:tcW w:w="6830" w:type="dxa"/>
            <w:tcBorders>
              <w:tl2br w:val="nil"/>
              <w:tr2bl w:val="nil"/>
            </w:tcBorders>
            <w:vAlign w:val="center"/>
          </w:tcPr>
          <w:p w14:paraId="15207E12">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服务人员身着洁净工服，佩戴口罩和工作帽，保持个人清洁。</w:t>
            </w:r>
          </w:p>
          <w:p w14:paraId="0D7CBE00">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注：发现</w:t>
            </w:r>
            <w:r>
              <w:rPr>
                <w:rFonts w:ascii="微软雅黑" w:hAnsi="微软雅黑" w:eastAsia="微软雅黑" w:cs="微软雅黑"/>
                <w:kern w:val="2"/>
                <w:sz w:val="18"/>
                <w:szCs w:val="18"/>
              </w:rPr>
              <w:t>1处不符合要求扣1分，最多扣2分。</w:t>
            </w:r>
          </w:p>
        </w:tc>
        <w:tc>
          <w:tcPr>
            <w:tcW w:w="550" w:type="dxa"/>
            <w:tcBorders>
              <w:tl2br w:val="nil"/>
              <w:tr2bl w:val="nil"/>
            </w:tcBorders>
            <w:vAlign w:val="center"/>
          </w:tcPr>
          <w:p w14:paraId="0D8CF7FB">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09C0794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3C734E1">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2FC75196">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066C6576">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0D358F0F">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现场观察</w:t>
            </w:r>
          </w:p>
        </w:tc>
      </w:tr>
      <w:tr w14:paraId="062A1C5F">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6CE7DA54">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4.3.2.6</w:t>
            </w:r>
          </w:p>
        </w:tc>
        <w:tc>
          <w:tcPr>
            <w:tcW w:w="6830" w:type="dxa"/>
            <w:tcBorders>
              <w:tl2br w:val="nil"/>
              <w:tr2bl w:val="nil"/>
            </w:tcBorders>
            <w:vAlign w:val="center"/>
          </w:tcPr>
          <w:p w14:paraId="231B8B0D">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服务人员经过培训，熟悉膳食服务流程。</w:t>
            </w:r>
          </w:p>
          <w:p w14:paraId="7B5B4C9E">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注：发现</w:t>
            </w:r>
            <w:r>
              <w:rPr>
                <w:rFonts w:ascii="微软雅黑" w:hAnsi="微软雅黑" w:eastAsia="微软雅黑" w:cs="微软雅黑"/>
                <w:kern w:val="2"/>
                <w:sz w:val="18"/>
                <w:szCs w:val="18"/>
              </w:rPr>
              <w:t>1处不符合要求扣1分，最多扣4分。</w:t>
            </w:r>
          </w:p>
        </w:tc>
        <w:tc>
          <w:tcPr>
            <w:tcW w:w="550" w:type="dxa"/>
            <w:tcBorders>
              <w:tl2br w:val="nil"/>
              <w:tr2bl w:val="nil"/>
            </w:tcBorders>
            <w:vAlign w:val="center"/>
          </w:tcPr>
          <w:p w14:paraId="115E6283">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0D84E8C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8C58830">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6FB151FD">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4</w:t>
            </w:r>
          </w:p>
        </w:tc>
        <w:tc>
          <w:tcPr>
            <w:tcW w:w="397" w:type="dxa"/>
            <w:tcBorders>
              <w:tl2br w:val="nil"/>
              <w:tr2bl w:val="nil"/>
            </w:tcBorders>
            <w:vAlign w:val="center"/>
          </w:tcPr>
          <w:p w14:paraId="59FD2D2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1CD46F8A">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以提问方式考察服务人员是否熟悉流程</w:t>
            </w:r>
          </w:p>
        </w:tc>
      </w:tr>
      <w:tr w14:paraId="751FEACA">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602B77D3">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4.3.3</w:t>
            </w:r>
          </w:p>
        </w:tc>
        <w:tc>
          <w:tcPr>
            <w:tcW w:w="6830" w:type="dxa"/>
            <w:tcBorders>
              <w:tl2br w:val="nil"/>
              <w:tr2bl w:val="nil"/>
            </w:tcBorders>
            <w:vAlign w:val="center"/>
          </w:tcPr>
          <w:p w14:paraId="34E6A3F7">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服务要求</w:t>
            </w:r>
          </w:p>
        </w:tc>
        <w:tc>
          <w:tcPr>
            <w:tcW w:w="550" w:type="dxa"/>
            <w:tcBorders>
              <w:tl2br w:val="nil"/>
              <w:tr2bl w:val="nil"/>
            </w:tcBorders>
            <w:vAlign w:val="center"/>
          </w:tcPr>
          <w:p w14:paraId="0021F369">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73D1BAC0">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27815901">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45</w:t>
            </w:r>
          </w:p>
        </w:tc>
        <w:tc>
          <w:tcPr>
            <w:tcW w:w="494" w:type="dxa"/>
            <w:tcBorders>
              <w:tl2br w:val="nil"/>
              <w:tr2bl w:val="nil"/>
            </w:tcBorders>
            <w:vAlign w:val="center"/>
          </w:tcPr>
          <w:p w14:paraId="1091A78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vAlign w:val="center"/>
          </w:tcPr>
          <w:p w14:paraId="1D52F51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13DC56FF">
            <w:pPr>
              <w:widowControl/>
              <w:spacing w:after="0" w:line="240" w:lineRule="auto"/>
              <w:jc w:val="left"/>
              <w:rPr>
                <w:rFonts w:ascii="微软雅黑" w:hAnsi="微软雅黑" w:eastAsia="微软雅黑" w:cs="微软雅黑"/>
                <w:kern w:val="2"/>
                <w:sz w:val="18"/>
                <w:szCs w:val="18"/>
              </w:rPr>
            </w:pPr>
          </w:p>
        </w:tc>
      </w:tr>
      <w:tr w14:paraId="4AAEFF63">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3AB7DD42">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4.3.3.1</w:t>
            </w:r>
          </w:p>
        </w:tc>
        <w:tc>
          <w:tcPr>
            <w:tcW w:w="6830" w:type="dxa"/>
            <w:tcBorders>
              <w:tl2br w:val="nil"/>
              <w:tr2bl w:val="nil"/>
            </w:tcBorders>
            <w:vAlign w:val="center"/>
          </w:tcPr>
          <w:p w14:paraId="4FDA9AD1">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kern w:val="2"/>
              </w:rPr>
              <w:t>★</w:t>
            </w:r>
            <w:r>
              <w:rPr>
                <w:rFonts w:hint="eastAsia" w:ascii="微软雅黑" w:hAnsi="微软雅黑" w:eastAsia="微软雅黑" w:cs="微软雅黑"/>
                <w:b/>
                <w:bCs/>
                <w:kern w:val="2"/>
                <w:sz w:val="18"/>
                <w:szCs w:val="18"/>
              </w:rPr>
              <w:t>食品经营许可证合法有效，经营场所、主体业态、经营项目等事项与食品经营许可证一致。符合食品安全标准，并符合市场监管部门的相关规定。</w:t>
            </w:r>
          </w:p>
          <w:p w14:paraId="72F03124">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注：申请各等级评定的养老机构若不符合此项要求，不予以申报。</w:t>
            </w:r>
          </w:p>
        </w:tc>
        <w:tc>
          <w:tcPr>
            <w:tcW w:w="550" w:type="dxa"/>
            <w:tcBorders>
              <w:tl2br w:val="nil"/>
              <w:tr2bl w:val="nil"/>
            </w:tcBorders>
            <w:vAlign w:val="center"/>
          </w:tcPr>
          <w:p w14:paraId="5688733A">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5EE617E1">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3EDB522">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2E6FD65C">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61510AD3">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033834BC">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w:t>
            </w:r>
          </w:p>
        </w:tc>
      </w:tr>
      <w:tr w14:paraId="23336F10">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6926B686">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4.3.3.2</w:t>
            </w:r>
          </w:p>
        </w:tc>
        <w:tc>
          <w:tcPr>
            <w:tcW w:w="6830" w:type="dxa"/>
            <w:tcBorders>
              <w:tl2br w:val="nil"/>
              <w:tr2bl w:val="nil"/>
            </w:tcBorders>
            <w:vAlign w:val="center"/>
          </w:tcPr>
          <w:p w14:paraId="6A19FC0B">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在醒目位置公示食品经营许可证。</w:t>
            </w:r>
          </w:p>
        </w:tc>
        <w:tc>
          <w:tcPr>
            <w:tcW w:w="550" w:type="dxa"/>
            <w:tcBorders>
              <w:tl2br w:val="nil"/>
              <w:tr2bl w:val="nil"/>
            </w:tcBorders>
            <w:vAlign w:val="center"/>
          </w:tcPr>
          <w:p w14:paraId="43688D9F">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5D26F301">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C340FF0">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DE6A827">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31DD5734">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2B80C784">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w:t>
            </w:r>
          </w:p>
        </w:tc>
      </w:tr>
      <w:tr w14:paraId="6732EE76">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2265B945">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4.3.3.3</w:t>
            </w:r>
          </w:p>
        </w:tc>
        <w:tc>
          <w:tcPr>
            <w:tcW w:w="6830" w:type="dxa"/>
            <w:tcBorders>
              <w:tl2br w:val="nil"/>
              <w:tr2bl w:val="nil"/>
            </w:tcBorders>
            <w:vAlign w:val="center"/>
          </w:tcPr>
          <w:p w14:paraId="2CF6F35C">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监督检查结果记录表按时公示、位置醒目。</w:t>
            </w:r>
          </w:p>
        </w:tc>
        <w:tc>
          <w:tcPr>
            <w:tcW w:w="550" w:type="dxa"/>
            <w:tcBorders>
              <w:tl2br w:val="nil"/>
              <w:tr2bl w:val="nil"/>
            </w:tcBorders>
            <w:vAlign w:val="center"/>
          </w:tcPr>
          <w:p w14:paraId="0C33B499">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56F892E0">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2EAAF91">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E4809AA">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20A49DDC">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66AF3F3B">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w:t>
            </w:r>
          </w:p>
        </w:tc>
      </w:tr>
      <w:tr w14:paraId="736269ED">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1ECCD6C0">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4.3.3.4</w:t>
            </w:r>
          </w:p>
        </w:tc>
        <w:tc>
          <w:tcPr>
            <w:tcW w:w="6830" w:type="dxa"/>
            <w:tcBorders>
              <w:tl2br w:val="nil"/>
              <w:tr2bl w:val="nil"/>
            </w:tcBorders>
            <w:vAlign w:val="center"/>
          </w:tcPr>
          <w:p w14:paraId="0664E0F8">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在醒目位置公示量化等级标识。</w:t>
            </w:r>
          </w:p>
        </w:tc>
        <w:tc>
          <w:tcPr>
            <w:tcW w:w="550" w:type="dxa"/>
            <w:tcBorders>
              <w:tl2br w:val="nil"/>
              <w:tr2bl w:val="nil"/>
            </w:tcBorders>
            <w:vAlign w:val="center"/>
          </w:tcPr>
          <w:p w14:paraId="6D037541">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06E1A0F4">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102B1F14">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21A8B8BE">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3178C56E">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6560824C">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w:t>
            </w:r>
          </w:p>
        </w:tc>
      </w:tr>
      <w:tr w14:paraId="6418CCE9">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7715948E">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4.3.3.5</w:t>
            </w:r>
          </w:p>
        </w:tc>
        <w:tc>
          <w:tcPr>
            <w:tcW w:w="6830" w:type="dxa"/>
            <w:tcBorders>
              <w:tl2br w:val="nil"/>
              <w:tr2bl w:val="nil"/>
            </w:tcBorders>
            <w:vAlign w:val="center"/>
          </w:tcPr>
          <w:p w14:paraId="59AC253A">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机构内餐饮服务单位（或外包膳食服务供应商）量化等级符合以下条件时得相应分数：</w:t>
            </w:r>
          </w:p>
          <w:p w14:paraId="40C06A54">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 xml:space="preserve"> </w:t>
            </w:r>
            <w:r>
              <w:rPr>
                <w:rFonts w:hint="eastAsia" w:ascii="微软雅黑" w:hAnsi="微软雅黑" w:eastAsia="微软雅黑" w:cs="微软雅黑"/>
                <w:kern w:val="2"/>
                <w:sz w:val="18"/>
                <w:szCs w:val="18"/>
              </w:rPr>
              <w:t>量化等级为当地“优秀”，得</w:t>
            </w:r>
            <w:r>
              <w:rPr>
                <w:rFonts w:ascii="微软雅黑" w:hAnsi="微软雅黑" w:eastAsia="微软雅黑" w:cs="微软雅黑"/>
                <w:kern w:val="2"/>
                <w:sz w:val="18"/>
                <w:szCs w:val="18"/>
              </w:rPr>
              <w:t>3分；</w:t>
            </w:r>
          </w:p>
          <w:p w14:paraId="07E85D49">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 xml:space="preserve"> </w:t>
            </w:r>
            <w:r>
              <w:rPr>
                <w:rFonts w:hint="eastAsia" w:ascii="微软雅黑" w:hAnsi="微软雅黑" w:eastAsia="微软雅黑" w:cs="微软雅黑"/>
                <w:kern w:val="2"/>
                <w:sz w:val="18"/>
                <w:szCs w:val="18"/>
              </w:rPr>
              <w:t>量化等级为当地“良好”，得</w:t>
            </w:r>
            <w:r>
              <w:rPr>
                <w:rFonts w:ascii="微软雅黑" w:hAnsi="微软雅黑" w:eastAsia="微软雅黑" w:cs="微软雅黑"/>
                <w:kern w:val="2"/>
                <w:sz w:val="18"/>
                <w:szCs w:val="18"/>
              </w:rPr>
              <w:t>2分；</w:t>
            </w:r>
          </w:p>
          <w:p w14:paraId="142697DA">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 xml:space="preserve"> </w:t>
            </w:r>
            <w:r>
              <w:rPr>
                <w:rFonts w:hint="eastAsia" w:ascii="微软雅黑" w:hAnsi="微软雅黑" w:eastAsia="微软雅黑" w:cs="微软雅黑"/>
                <w:kern w:val="2"/>
                <w:sz w:val="18"/>
                <w:szCs w:val="18"/>
              </w:rPr>
              <w:t>量化等级为当地“一般”，得</w:t>
            </w:r>
            <w:r>
              <w:rPr>
                <w:rFonts w:ascii="微软雅黑" w:hAnsi="微软雅黑" w:eastAsia="微软雅黑" w:cs="微软雅黑"/>
                <w:kern w:val="2"/>
                <w:sz w:val="18"/>
                <w:szCs w:val="18"/>
              </w:rPr>
              <w:t>1分</w:t>
            </w:r>
            <w:r>
              <w:rPr>
                <w:rFonts w:hint="eastAsia" w:ascii="微软雅黑" w:hAnsi="微软雅黑" w:eastAsia="微软雅黑" w:cs="微软雅黑"/>
                <w:kern w:val="2"/>
                <w:sz w:val="18"/>
                <w:szCs w:val="18"/>
              </w:rPr>
              <w:t>。</w:t>
            </w:r>
          </w:p>
        </w:tc>
        <w:tc>
          <w:tcPr>
            <w:tcW w:w="550" w:type="dxa"/>
            <w:tcBorders>
              <w:tl2br w:val="nil"/>
              <w:tr2bl w:val="nil"/>
            </w:tcBorders>
            <w:vAlign w:val="center"/>
          </w:tcPr>
          <w:p w14:paraId="42F36E62">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p w14:paraId="11C8802C">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p w14:paraId="0D1662ED">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6E224E2A">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p w14:paraId="0F1B265A">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p w14:paraId="1EB290CE">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F3E24E3">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p w14:paraId="59E36208">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p w14:paraId="3EC644A5">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43F63FE">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3</w:t>
            </w:r>
          </w:p>
        </w:tc>
        <w:tc>
          <w:tcPr>
            <w:tcW w:w="397" w:type="dxa"/>
            <w:tcBorders>
              <w:tl2br w:val="nil"/>
              <w:tr2bl w:val="nil"/>
            </w:tcBorders>
            <w:vAlign w:val="center"/>
          </w:tcPr>
          <w:p w14:paraId="0C80D98D">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p w14:paraId="4D050455">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p w14:paraId="1CA2B148">
            <w:pPr>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268038C6">
            <w:pPr>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w:t>
            </w:r>
          </w:p>
          <w:p w14:paraId="16A189EE">
            <w:pPr>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注：如当地量化等级分为场地和管理两项，以管理等级为准。</w:t>
            </w:r>
          </w:p>
        </w:tc>
      </w:tr>
      <w:tr w14:paraId="5E5B3141">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77602F58">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4.3.3.6</w:t>
            </w:r>
          </w:p>
        </w:tc>
        <w:tc>
          <w:tcPr>
            <w:tcW w:w="6830" w:type="dxa"/>
            <w:tcBorders>
              <w:tl2br w:val="nil"/>
              <w:tr2bl w:val="nil"/>
            </w:tcBorders>
            <w:vAlign w:val="center"/>
          </w:tcPr>
          <w:p w14:paraId="321AADAE">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采购食品时，查验供货者的许可证和食品出厂检验合格证或者其他合格证明。</w:t>
            </w:r>
          </w:p>
        </w:tc>
        <w:tc>
          <w:tcPr>
            <w:tcW w:w="550" w:type="dxa"/>
            <w:tcBorders>
              <w:tl2br w:val="nil"/>
              <w:tr2bl w:val="nil"/>
            </w:tcBorders>
            <w:vAlign w:val="center"/>
          </w:tcPr>
          <w:p w14:paraId="5AA51973">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24A6949A">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DD871B3">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6255B9DC">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35056B5F">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11A461A3">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查验许可证及检验合格证</w:t>
            </w:r>
          </w:p>
        </w:tc>
      </w:tr>
      <w:tr w14:paraId="67A7B33F">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1D3A84AD">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4.3.3.7</w:t>
            </w:r>
          </w:p>
        </w:tc>
        <w:tc>
          <w:tcPr>
            <w:tcW w:w="6830" w:type="dxa"/>
            <w:tcBorders>
              <w:tl2br w:val="nil"/>
              <w:tr2bl w:val="nil"/>
            </w:tcBorders>
            <w:vAlign w:val="center"/>
          </w:tcPr>
          <w:p w14:paraId="5EAA3DE6">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原料外包装标识符合要求，按照外包装标识的条件和要求规范贮存，并定期检查，及时清理变质或者超过保质期的食品。</w:t>
            </w:r>
          </w:p>
          <w:p w14:paraId="7244379D">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注：发现</w:t>
            </w:r>
            <w:r>
              <w:rPr>
                <w:rFonts w:ascii="微软雅黑" w:hAnsi="微软雅黑" w:eastAsia="微软雅黑" w:cs="微软雅黑"/>
                <w:kern w:val="2"/>
                <w:sz w:val="18"/>
                <w:szCs w:val="18"/>
              </w:rPr>
              <w:t>1处不符合要求的，不得分。</w:t>
            </w:r>
          </w:p>
        </w:tc>
        <w:tc>
          <w:tcPr>
            <w:tcW w:w="550" w:type="dxa"/>
            <w:tcBorders>
              <w:tl2br w:val="nil"/>
              <w:tr2bl w:val="nil"/>
            </w:tcBorders>
            <w:vAlign w:val="center"/>
          </w:tcPr>
          <w:p w14:paraId="7664A439">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06463A98">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6D7890D">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43A417D">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13DB60DC">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235FCB4A">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w:t>
            </w:r>
          </w:p>
        </w:tc>
      </w:tr>
      <w:tr w14:paraId="4EDB4917">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400EAD15">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4.3.3.8</w:t>
            </w:r>
          </w:p>
        </w:tc>
        <w:tc>
          <w:tcPr>
            <w:tcW w:w="6830" w:type="dxa"/>
            <w:tcBorders>
              <w:tl2br w:val="nil"/>
              <w:tr2bl w:val="nil"/>
            </w:tcBorders>
            <w:vAlign w:val="center"/>
          </w:tcPr>
          <w:p w14:paraId="746E8483">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食品添加剂由专人负责保管、领用、登记，并做好记录。</w:t>
            </w:r>
          </w:p>
        </w:tc>
        <w:tc>
          <w:tcPr>
            <w:tcW w:w="550" w:type="dxa"/>
            <w:tcBorders>
              <w:tl2br w:val="nil"/>
              <w:tr2bl w:val="nil"/>
            </w:tcBorders>
            <w:vAlign w:val="center"/>
          </w:tcPr>
          <w:p w14:paraId="0F49FE2D">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54846A9C">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4A99371E">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16662B56">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4E520565">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6CBA88CA">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查看记录</w:t>
            </w:r>
          </w:p>
        </w:tc>
      </w:tr>
      <w:tr w14:paraId="2302C866">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26CA2830">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4.3.3.9</w:t>
            </w:r>
          </w:p>
        </w:tc>
        <w:tc>
          <w:tcPr>
            <w:tcW w:w="6830" w:type="dxa"/>
            <w:tcBorders>
              <w:tl2br w:val="nil"/>
              <w:tr2bl w:val="nil"/>
            </w:tcBorders>
            <w:vAlign w:val="center"/>
          </w:tcPr>
          <w:p w14:paraId="13A3517F">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食品原料、半成品与成品在盛放、贮存时相互分开。</w:t>
            </w:r>
          </w:p>
        </w:tc>
        <w:tc>
          <w:tcPr>
            <w:tcW w:w="550" w:type="dxa"/>
            <w:tcBorders>
              <w:tl2br w:val="nil"/>
              <w:tr2bl w:val="nil"/>
            </w:tcBorders>
            <w:vAlign w:val="center"/>
          </w:tcPr>
          <w:p w14:paraId="671601B9">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70BFFDA9">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6CD69826">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685A388A">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5E8BF80C">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644353E1">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w:t>
            </w:r>
          </w:p>
        </w:tc>
      </w:tr>
      <w:tr w14:paraId="306E3EB6">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0EE30BAA">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4.3.3.10</w:t>
            </w:r>
          </w:p>
        </w:tc>
        <w:tc>
          <w:tcPr>
            <w:tcW w:w="6830" w:type="dxa"/>
            <w:tcBorders>
              <w:tl2br w:val="nil"/>
              <w:tr2bl w:val="nil"/>
            </w:tcBorders>
            <w:vAlign w:val="center"/>
          </w:tcPr>
          <w:p w14:paraId="475ECD73">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制作食品的设施设备及加工工具、容器等具有显著标识，按标识区分使用。</w:t>
            </w:r>
          </w:p>
        </w:tc>
        <w:tc>
          <w:tcPr>
            <w:tcW w:w="550" w:type="dxa"/>
            <w:tcBorders>
              <w:tl2br w:val="nil"/>
              <w:tr2bl w:val="nil"/>
            </w:tcBorders>
            <w:vAlign w:val="center"/>
          </w:tcPr>
          <w:p w14:paraId="7F24B1F3">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2A6CA338">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181491A4">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15A9E87A">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5CFAE1AC">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2A4C8B62">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w:t>
            </w:r>
          </w:p>
        </w:tc>
      </w:tr>
      <w:tr w14:paraId="43DA6895">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159A9F1E">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4.3.3.11</w:t>
            </w:r>
          </w:p>
        </w:tc>
        <w:tc>
          <w:tcPr>
            <w:tcW w:w="6830" w:type="dxa"/>
            <w:tcBorders>
              <w:tl2br w:val="nil"/>
              <w:tr2bl w:val="nil"/>
            </w:tcBorders>
            <w:vAlign w:val="center"/>
          </w:tcPr>
          <w:p w14:paraId="46298D18">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生与熟、成品与半成品分开制作。</w:t>
            </w:r>
          </w:p>
        </w:tc>
        <w:tc>
          <w:tcPr>
            <w:tcW w:w="550" w:type="dxa"/>
            <w:tcBorders>
              <w:tl2br w:val="nil"/>
              <w:tr2bl w:val="nil"/>
            </w:tcBorders>
            <w:vAlign w:val="center"/>
          </w:tcPr>
          <w:p w14:paraId="5EE0E52D">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52DCBC76">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C580C08">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7E8D38F">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56A0934C">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7E8F605B">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w:t>
            </w:r>
          </w:p>
        </w:tc>
      </w:tr>
      <w:tr w14:paraId="18C9AECB">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517AFCCF">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4.3.3.12</w:t>
            </w:r>
          </w:p>
        </w:tc>
        <w:tc>
          <w:tcPr>
            <w:tcW w:w="6830" w:type="dxa"/>
            <w:tcBorders>
              <w:tl2br w:val="nil"/>
              <w:tr2bl w:val="nil"/>
            </w:tcBorders>
            <w:vAlign w:val="center"/>
          </w:tcPr>
          <w:p w14:paraId="0E49EBAF">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建立食品留样备查制度。留样品种齐全，每个品种留样量不少于</w:t>
            </w:r>
            <w:r>
              <w:rPr>
                <w:rFonts w:ascii="微软雅黑" w:hAnsi="微软雅黑" w:eastAsia="微软雅黑" w:cs="微软雅黑"/>
                <w:kern w:val="2"/>
                <w:sz w:val="18"/>
                <w:szCs w:val="18"/>
              </w:rPr>
              <w:t>125g，</w:t>
            </w:r>
            <w:r>
              <w:rPr>
                <w:rFonts w:hint="eastAsia" w:ascii="微软雅黑" w:hAnsi="微软雅黑" w:eastAsia="微软雅黑" w:cs="微软雅黑"/>
                <w:kern w:val="2"/>
                <w:sz w:val="18"/>
                <w:szCs w:val="18"/>
              </w:rPr>
              <w:t>放入冰箱</w:t>
            </w:r>
            <w:r>
              <w:rPr>
                <w:rFonts w:ascii="微软雅黑" w:hAnsi="微软雅黑" w:eastAsia="微软雅黑" w:cs="微软雅黑"/>
                <w:kern w:val="2"/>
                <w:sz w:val="18"/>
                <w:szCs w:val="18"/>
              </w:rPr>
              <w:t>0-4摄氏度，且储存时间不少于48小时；</w:t>
            </w:r>
            <w:r>
              <w:rPr>
                <w:rFonts w:hint="eastAsia" w:ascii="微软雅黑" w:hAnsi="微软雅黑" w:eastAsia="微软雅黑" w:cs="微软雅黑"/>
                <w:kern w:val="2"/>
                <w:sz w:val="18"/>
                <w:szCs w:val="18"/>
              </w:rPr>
              <w:t>留样容器外记录食品名称、时间、餐别、采样人。</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注：发现</w:t>
            </w:r>
            <w:r>
              <w:rPr>
                <w:rFonts w:ascii="微软雅黑" w:hAnsi="微软雅黑" w:eastAsia="微软雅黑" w:cs="微软雅黑"/>
                <w:kern w:val="2"/>
                <w:sz w:val="18"/>
                <w:szCs w:val="18"/>
              </w:rPr>
              <w:t>1处不符合要求扣1分，最多扣4分。</w:t>
            </w:r>
          </w:p>
        </w:tc>
        <w:tc>
          <w:tcPr>
            <w:tcW w:w="550" w:type="dxa"/>
            <w:tcBorders>
              <w:tl2br w:val="nil"/>
              <w:tr2bl w:val="nil"/>
            </w:tcBorders>
            <w:vAlign w:val="center"/>
          </w:tcPr>
          <w:p w14:paraId="1EF275FE">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4AA4BD48">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4FA194D8">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7242AE1">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4</w:t>
            </w:r>
          </w:p>
        </w:tc>
        <w:tc>
          <w:tcPr>
            <w:tcW w:w="397" w:type="dxa"/>
            <w:tcBorders>
              <w:tl2br w:val="nil"/>
              <w:tr2bl w:val="nil"/>
            </w:tcBorders>
            <w:vAlign w:val="center"/>
          </w:tcPr>
          <w:p w14:paraId="1E3B28F9">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06BDA16E">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查看制度、记录，现场查看</w:t>
            </w:r>
          </w:p>
        </w:tc>
      </w:tr>
      <w:tr w14:paraId="5DF08250">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7C02C6C8">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4.3.3.13</w:t>
            </w:r>
          </w:p>
        </w:tc>
        <w:tc>
          <w:tcPr>
            <w:tcW w:w="6830" w:type="dxa"/>
            <w:tcBorders>
              <w:tl2br w:val="nil"/>
              <w:tr2bl w:val="nil"/>
            </w:tcBorders>
            <w:vAlign w:val="center"/>
          </w:tcPr>
          <w:p w14:paraId="0E8B2EBE">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食品留样由专人负责并对工作流程予以记录。</w:t>
            </w:r>
          </w:p>
        </w:tc>
        <w:tc>
          <w:tcPr>
            <w:tcW w:w="550" w:type="dxa"/>
            <w:tcBorders>
              <w:tl2br w:val="nil"/>
              <w:tr2bl w:val="nil"/>
            </w:tcBorders>
            <w:vAlign w:val="center"/>
          </w:tcPr>
          <w:p w14:paraId="34B8E1E4">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7F2117CE">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9BA3741">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21F4ABC5">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781F38AB">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01B26EB8">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查看记录</w:t>
            </w:r>
          </w:p>
        </w:tc>
      </w:tr>
      <w:tr w14:paraId="4379055E">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3C02D7C5">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4.3.3.14</w:t>
            </w:r>
          </w:p>
        </w:tc>
        <w:tc>
          <w:tcPr>
            <w:tcW w:w="6830" w:type="dxa"/>
            <w:tcBorders>
              <w:tl2br w:val="nil"/>
              <w:tr2bl w:val="nil"/>
            </w:tcBorders>
            <w:vAlign w:val="center"/>
          </w:tcPr>
          <w:p w14:paraId="281D8CA7">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每餐后对餐（饮）具、送餐工具清洗消毒并做好记录。</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注：记录不规范得</w:t>
            </w:r>
            <w:r>
              <w:rPr>
                <w:rFonts w:ascii="微软雅黑" w:hAnsi="微软雅黑" w:eastAsia="微软雅黑" w:cs="微软雅黑"/>
                <w:kern w:val="2"/>
                <w:sz w:val="18"/>
                <w:szCs w:val="18"/>
              </w:rPr>
              <w:t>2分</w:t>
            </w:r>
            <w:r>
              <w:rPr>
                <w:rFonts w:hint="eastAsia" w:ascii="微软雅黑" w:hAnsi="微软雅黑" w:eastAsia="微软雅黑" w:cs="微软雅黑"/>
                <w:kern w:val="2"/>
                <w:sz w:val="18"/>
                <w:szCs w:val="18"/>
              </w:rPr>
              <w:t>，无记录不得分。</w:t>
            </w:r>
          </w:p>
        </w:tc>
        <w:tc>
          <w:tcPr>
            <w:tcW w:w="550" w:type="dxa"/>
            <w:tcBorders>
              <w:tl2br w:val="nil"/>
              <w:tr2bl w:val="nil"/>
            </w:tcBorders>
            <w:vAlign w:val="center"/>
          </w:tcPr>
          <w:p w14:paraId="4692F6BD">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5BCF68BD">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877B1CE">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5F494E8">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3</w:t>
            </w:r>
          </w:p>
        </w:tc>
        <w:tc>
          <w:tcPr>
            <w:tcW w:w="397" w:type="dxa"/>
            <w:tcBorders>
              <w:tl2br w:val="nil"/>
              <w:tr2bl w:val="nil"/>
            </w:tcBorders>
            <w:vAlign w:val="center"/>
          </w:tcPr>
          <w:p w14:paraId="62AB2615">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395AF1FD">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查看记录</w:t>
            </w:r>
          </w:p>
        </w:tc>
      </w:tr>
      <w:tr w14:paraId="6079B572">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0CFC1772">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4.3.3.15</w:t>
            </w:r>
          </w:p>
        </w:tc>
        <w:tc>
          <w:tcPr>
            <w:tcW w:w="6830" w:type="dxa"/>
            <w:tcBorders>
              <w:tl2br w:val="nil"/>
              <w:tr2bl w:val="nil"/>
            </w:tcBorders>
            <w:vAlign w:val="center"/>
          </w:tcPr>
          <w:p w14:paraId="351C0AD1">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餐厨垃圾处理及时、规范，无积存。</w:t>
            </w:r>
          </w:p>
        </w:tc>
        <w:tc>
          <w:tcPr>
            <w:tcW w:w="550" w:type="dxa"/>
            <w:tcBorders>
              <w:tl2br w:val="nil"/>
              <w:tr2bl w:val="nil"/>
            </w:tcBorders>
            <w:vAlign w:val="center"/>
          </w:tcPr>
          <w:p w14:paraId="1DD050D3">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6E1D4409">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541ABAB">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5E5A4AC">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2CDBCB4D">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7E55AAC0">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现场查看、查看记录</w:t>
            </w:r>
          </w:p>
        </w:tc>
      </w:tr>
      <w:tr w14:paraId="3593A634">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32DD94A4">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4.3.3.16</w:t>
            </w:r>
          </w:p>
        </w:tc>
        <w:tc>
          <w:tcPr>
            <w:tcW w:w="6830" w:type="dxa"/>
            <w:tcBorders>
              <w:tl2br w:val="nil"/>
              <w:tr2bl w:val="nil"/>
            </w:tcBorders>
            <w:vAlign w:val="center"/>
          </w:tcPr>
          <w:p w14:paraId="55AAEFF1">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定期检查防鼠、防蝇、防虫害装置的使用情况并按照属地卫生防疫要求做好记录。</w:t>
            </w:r>
          </w:p>
        </w:tc>
        <w:tc>
          <w:tcPr>
            <w:tcW w:w="550" w:type="dxa"/>
            <w:tcBorders>
              <w:tl2br w:val="nil"/>
              <w:tr2bl w:val="nil"/>
            </w:tcBorders>
            <w:vAlign w:val="center"/>
          </w:tcPr>
          <w:p w14:paraId="52EE24B1">
            <w:pPr>
              <w:widowControl/>
              <w:spacing w:after="0" w:line="240" w:lineRule="auto"/>
              <w:jc w:val="left"/>
              <w:rPr>
                <w:rFonts w:ascii="微软雅黑" w:hAnsi="微软雅黑" w:eastAsia="微软雅黑" w:cs="微软雅黑"/>
                <w:b/>
                <w:bCs/>
                <w:kern w:val="2"/>
                <w:sz w:val="18"/>
                <w:szCs w:val="18"/>
              </w:rPr>
            </w:pPr>
          </w:p>
        </w:tc>
        <w:tc>
          <w:tcPr>
            <w:tcW w:w="550" w:type="dxa"/>
            <w:tcBorders>
              <w:tl2br w:val="nil"/>
              <w:tr2bl w:val="nil"/>
            </w:tcBorders>
            <w:vAlign w:val="center"/>
          </w:tcPr>
          <w:p w14:paraId="78DB0E9B">
            <w:pPr>
              <w:widowControl/>
              <w:spacing w:after="0" w:line="240" w:lineRule="auto"/>
              <w:jc w:val="left"/>
              <w:rPr>
                <w:rFonts w:ascii="微软雅黑" w:hAnsi="微软雅黑" w:eastAsia="微软雅黑" w:cs="微软雅黑"/>
                <w:b/>
                <w:bCs/>
                <w:kern w:val="2"/>
                <w:sz w:val="18"/>
                <w:szCs w:val="18"/>
              </w:rPr>
            </w:pPr>
          </w:p>
        </w:tc>
        <w:tc>
          <w:tcPr>
            <w:tcW w:w="494" w:type="dxa"/>
            <w:tcBorders>
              <w:tl2br w:val="nil"/>
              <w:tr2bl w:val="nil"/>
            </w:tcBorders>
            <w:vAlign w:val="center"/>
          </w:tcPr>
          <w:p w14:paraId="6C864F29">
            <w:pPr>
              <w:widowControl/>
              <w:spacing w:after="0" w:line="240" w:lineRule="auto"/>
              <w:jc w:val="left"/>
              <w:rPr>
                <w:rFonts w:ascii="微软雅黑" w:hAnsi="微软雅黑" w:eastAsia="微软雅黑" w:cs="微软雅黑"/>
                <w:b/>
                <w:bCs/>
                <w:kern w:val="2"/>
                <w:sz w:val="18"/>
                <w:szCs w:val="18"/>
              </w:rPr>
            </w:pPr>
          </w:p>
        </w:tc>
        <w:tc>
          <w:tcPr>
            <w:tcW w:w="494" w:type="dxa"/>
            <w:tcBorders>
              <w:tl2br w:val="nil"/>
              <w:tr2bl w:val="nil"/>
            </w:tcBorders>
            <w:vAlign w:val="center"/>
          </w:tcPr>
          <w:p w14:paraId="74E64C8C">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3D7B893E">
            <w:pPr>
              <w:widowControl/>
              <w:spacing w:after="0" w:line="240" w:lineRule="auto"/>
              <w:jc w:val="left"/>
              <w:rPr>
                <w:rFonts w:ascii="微软雅黑" w:hAnsi="微软雅黑" w:eastAsia="微软雅黑" w:cs="微软雅黑"/>
                <w:b/>
                <w:bCs/>
                <w:kern w:val="2"/>
                <w:sz w:val="18"/>
                <w:szCs w:val="18"/>
              </w:rPr>
            </w:pPr>
          </w:p>
        </w:tc>
        <w:tc>
          <w:tcPr>
            <w:tcW w:w="3330" w:type="dxa"/>
            <w:tcBorders>
              <w:tl2br w:val="nil"/>
              <w:tr2bl w:val="nil"/>
            </w:tcBorders>
            <w:vAlign w:val="center"/>
          </w:tcPr>
          <w:p w14:paraId="7430D6DC">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现场查看、查看记录</w:t>
            </w:r>
          </w:p>
        </w:tc>
      </w:tr>
      <w:tr w14:paraId="1E1FF3CE">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58F191CC">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4.3.3.17</w:t>
            </w:r>
          </w:p>
        </w:tc>
        <w:tc>
          <w:tcPr>
            <w:tcW w:w="6830" w:type="dxa"/>
            <w:tcBorders>
              <w:tl2br w:val="nil"/>
              <w:tr2bl w:val="nil"/>
            </w:tcBorders>
            <w:vAlign w:val="center"/>
          </w:tcPr>
          <w:p w14:paraId="14B28231">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食谱制定结合老年人生理特点、身体状况、地域特点、民族和宗教习惯、疾病需求制定食谱。做到粗细搭配、营养均衡、种类丰富。</w:t>
            </w:r>
          </w:p>
        </w:tc>
        <w:tc>
          <w:tcPr>
            <w:tcW w:w="550" w:type="dxa"/>
            <w:tcBorders>
              <w:tl2br w:val="nil"/>
              <w:tr2bl w:val="nil"/>
            </w:tcBorders>
            <w:vAlign w:val="center"/>
          </w:tcPr>
          <w:p w14:paraId="3B856615">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410F1E05">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6F8E8AB9">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91F11FE">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4</w:t>
            </w:r>
          </w:p>
        </w:tc>
        <w:tc>
          <w:tcPr>
            <w:tcW w:w="397" w:type="dxa"/>
            <w:tcBorders>
              <w:tl2br w:val="nil"/>
              <w:tr2bl w:val="nil"/>
            </w:tcBorders>
            <w:vAlign w:val="center"/>
          </w:tcPr>
          <w:p w14:paraId="410A7A86">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412057C9">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查看食谱、询问至少</w:t>
            </w:r>
            <w:r>
              <w:rPr>
                <w:rFonts w:ascii="微软雅黑" w:hAnsi="微软雅黑" w:eastAsia="微软雅黑" w:cs="微软雅黑"/>
                <w:kern w:val="2"/>
                <w:sz w:val="18"/>
                <w:szCs w:val="18"/>
              </w:rPr>
              <w:t>2名老年人食谱是否合适</w:t>
            </w:r>
          </w:p>
        </w:tc>
      </w:tr>
      <w:tr w14:paraId="309A2277">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7A984E94">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4.3.3.18</w:t>
            </w:r>
          </w:p>
        </w:tc>
        <w:tc>
          <w:tcPr>
            <w:tcW w:w="6830" w:type="dxa"/>
            <w:tcBorders>
              <w:tl2br w:val="nil"/>
              <w:tr2bl w:val="nil"/>
            </w:tcBorders>
            <w:vAlign w:val="center"/>
          </w:tcPr>
          <w:p w14:paraId="0C39B9DD">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食谱每周更新</w:t>
            </w:r>
            <w:r>
              <w:rPr>
                <w:rFonts w:ascii="微软雅黑" w:hAnsi="微软雅黑" w:eastAsia="微软雅黑" w:cs="微软雅黑"/>
                <w:kern w:val="2"/>
                <w:sz w:val="18"/>
                <w:szCs w:val="18"/>
              </w:rPr>
              <w:t>1</w:t>
            </w:r>
            <w:r>
              <w:rPr>
                <w:rFonts w:hint="eastAsia" w:ascii="微软雅黑" w:hAnsi="微软雅黑" w:eastAsia="微软雅黑" w:cs="微软雅黑"/>
                <w:kern w:val="2"/>
                <w:sz w:val="18"/>
                <w:szCs w:val="18"/>
              </w:rPr>
              <w:t>次，且一周内不重复，向老年人公布并存档。临时调整时，提前告知。</w:t>
            </w:r>
          </w:p>
          <w:p w14:paraId="65EDAE5B">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注：若食谱一周内有重复，扣</w:t>
            </w:r>
            <w:r>
              <w:rPr>
                <w:rFonts w:ascii="微软雅黑" w:hAnsi="微软雅黑" w:eastAsia="微软雅黑" w:cs="微软雅黑"/>
                <w:kern w:val="2"/>
                <w:sz w:val="18"/>
                <w:szCs w:val="18"/>
              </w:rPr>
              <w:t>1分。</w:t>
            </w:r>
          </w:p>
        </w:tc>
        <w:tc>
          <w:tcPr>
            <w:tcW w:w="550" w:type="dxa"/>
            <w:tcBorders>
              <w:tl2br w:val="nil"/>
              <w:tr2bl w:val="nil"/>
            </w:tcBorders>
            <w:vAlign w:val="center"/>
          </w:tcPr>
          <w:p w14:paraId="3A49DECC">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p w14:paraId="1FE6BD20">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734A2562">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p w14:paraId="306348B6">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41E887DE">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p w14:paraId="4A6B97CB">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5250E7B">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0102B3F8">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p w14:paraId="0C961828">
            <w:pPr>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20AA55E0">
            <w:pPr>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查看食谱及档案</w:t>
            </w:r>
          </w:p>
        </w:tc>
      </w:tr>
      <w:tr w14:paraId="2F499C60">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05DC40D5">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4.3.3.19</w:t>
            </w:r>
          </w:p>
        </w:tc>
        <w:tc>
          <w:tcPr>
            <w:tcW w:w="6830" w:type="dxa"/>
            <w:tcBorders>
              <w:tl2br w:val="nil"/>
              <w:tr2bl w:val="nil"/>
            </w:tcBorders>
            <w:vAlign w:val="center"/>
          </w:tcPr>
          <w:p w14:paraId="06E8B18A">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餐食与食谱相符率达</w:t>
            </w:r>
            <w:r>
              <w:rPr>
                <w:rFonts w:ascii="微软雅黑" w:hAnsi="微软雅黑" w:eastAsia="微软雅黑" w:cs="微软雅黑"/>
                <w:kern w:val="2"/>
                <w:sz w:val="18"/>
                <w:szCs w:val="18"/>
              </w:rPr>
              <w:t>90%及以上。</w:t>
            </w:r>
          </w:p>
        </w:tc>
        <w:tc>
          <w:tcPr>
            <w:tcW w:w="550" w:type="dxa"/>
            <w:tcBorders>
              <w:tl2br w:val="nil"/>
              <w:tr2bl w:val="nil"/>
            </w:tcBorders>
            <w:vAlign w:val="center"/>
          </w:tcPr>
          <w:p w14:paraId="122ED743">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0F714C3B">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2995241">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9BF106B">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11A22510">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2F328D71">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现场查看食谱与当天餐食匹配程度</w:t>
            </w:r>
          </w:p>
        </w:tc>
      </w:tr>
      <w:tr w14:paraId="7CC15FF1">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58619542">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4.3.3.20</w:t>
            </w:r>
          </w:p>
        </w:tc>
        <w:tc>
          <w:tcPr>
            <w:tcW w:w="6830" w:type="dxa"/>
            <w:tcBorders>
              <w:tl2br w:val="nil"/>
              <w:tr2bl w:val="nil"/>
            </w:tcBorders>
            <w:vAlign w:val="center"/>
          </w:tcPr>
          <w:p w14:paraId="40378732">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为老年人提供流食、半流食、低糖、低盐、低嘌呤等特殊膳食，治疗餐执行医嘱并做好记录。</w:t>
            </w:r>
          </w:p>
        </w:tc>
        <w:tc>
          <w:tcPr>
            <w:tcW w:w="550" w:type="dxa"/>
            <w:tcBorders>
              <w:tl2br w:val="nil"/>
              <w:tr2bl w:val="nil"/>
            </w:tcBorders>
            <w:vAlign w:val="center"/>
          </w:tcPr>
          <w:p w14:paraId="2C34FA26">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20FCA2E9">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672E7C57">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7F766C1">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3</w:t>
            </w:r>
          </w:p>
        </w:tc>
        <w:tc>
          <w:tcPr>
            <w:tcW w:w="397" w:type="dxa"/>
            <w:tcBorders>
              <w:tl2br w:val="nil"/>
              <w:tr2bl w:val="nil"/>
            </w:tcBorders>
            <w:vAlign w:val="center"/>
          </w:tcPr>
          <w:p w14:paraId="2878FC33">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541AC0CC">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查看治疗餐记录</w:t>
            </w:r>
          </w:p>
        </w:tc>
      </w:tr>
      <w:tr w14:paraId="79B57A60">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375E073F">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4.3.3.21</w:t>
            </w:r>
          </w:p>
        </w:tc>
        <w:tc>
          <w:tcPr>
            <w:tcW w:w="6830" w:type="dxa"/>
            <w:tcBorders>
              <w:tl2br w:val="nil"/>
              <w:tr2bl w:val="nil"/>
            </w:tcBorders>
            <w:vAlign w:val="center"/>
          </w:tcPr>
          <w:p w14:paraId="21F224B9">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每月收集</w:t>
            </w:r>
            <w:r>
              <w:rPr>
                <w:rFonts w:ascii="微软雅黑" w:hAnsi="微软雅黑" w:eastAsia="微软雅黑" w:cs="微软雅黑"/>
                <w:kern w:val="2"/>
                <w:sz w:val="18"/>
                <w:szCs w:val="18"/>
              </w:rPr>
              <w:t>1次老年人口味需求及老年人用餐反馈，改进服务。</w:t>
            </w:r>
          </w:p>
        </w:tc>
        <w:tc>
          <w:tcPr>
            <w:tcW w:w="550" w:type="dxa"/>
            <w:tcBorders>
              <w:tl2br w:val="nil"/>
              <w:tr2bl w:val="nil"/>
            </w:tcBorders>
            <w:vAlign w:val="center"/>
          </w:tcPr>
          <w:p w14:paraId="6679A21F">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2F6D2480">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E89F74F">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2D6AA84">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3FEE12EC">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0CB79691">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询问老年人、查看记录</w:t>
            </w:r>
          </w:p>
        </w:tc>
      </w:tr>
      <w:tr w14:paraId="1D87A510">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000000" w:fill="D4E9D6"/>
            <w:vAlign w:val="center"/>
          </w:tcPr>
          <w:p w14:paraId="74E2B9F8">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4.4</w:t>
            </w:r>
          </w:p>
        </w:tc>
        <w:tc>
          <w:tcPr>
            <w:tcW w:w="6830" w:type="dxa"/>
            <w:tcBorders>
              <w:tl2br w:val="nil"/>
              <w:tr2bl w:val="nil"/>
            </w:tcBorders>
            <w:shd w:val="clear" w:color="000000" w:fill="D4E9D6"/>
            <w:vAlign w:val="center"/>
          </w:tcPr>
          <w:p w14:paraId="67BC3CB6">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kern w:val="2"/>
              </w:rPr>
              <w:t>★</w:t>
            </w:r>
            <w:r>
              <w:rPr>
                <w:rFonts w:hint="eastAsia" w:ascii="微软雅黑" w:hAnsi="微软雅黑" w:eastAsia="微软雅黑" w:cs="微软雅黑"/>
                <w:b/>
                <w:bCs/>
                <w:kern w:val="2"/>
                <w:sz w:val="18"/>
                <w:szCs w:val="18"/>
              </w:rPr>
              <w:t>清洁卫生服务</w:t>
            </w:r>
          </w:p>
          <w:p w14:paraId="4C825E05">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注：申请各等级评定的养老机构若不提供此项服务，不予以申报。</w:t>
            </w:r>
          </w:p>
        </w:tc>
        <w:tc>
          <w:tcPr>
            <w:tcW w:w="550" w:type="dxa"/>
            <w:tcBorders>
              <w:tl2br w:val="nil"/>
              <w:tr2bl w:val="nil"/>
            </w:tcBorders>
            <w:shd w:val="clear" w:color="000000" w:fill="D4E9D6"/>
            <w:vAlign w:val="center"/>
          </w:tcPr>
          <w:p w14:paraId="67A7CB8C">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shd w:val="clear" w:color="000000" w:fill="D4E9D6"/>
            <w:vAlign w:val="center"/>
          </w:tcPr>
          <w:p w14:paraId="32C8B515">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40</w:t>
            </w:r>
          </w:p>
        </w:tc>
        <w:tc>
          <w:tcPr>
            <w:tcW w:w="494" w:type="dxa"/>
            <w:tcBorders>
              <w:tl2br w:val="nil"/>
              <w:tr2bl w:val="nil"/>
            </w:tcBorders>
            <w:shd w:val="clear" w:color="000000" w:fill="D4E9D6"/>
            <w:vAlign w:val="center"/>
          </w:tcPr>
          <w:p w14:paraId="5780E01F">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000000" w:fill="D4E9D6"/>
            <w:vAlign w:val="center"/>
          </w:tcPr>
          <w:p w14:paraId="0B8EAF46">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shd w:val="clear" w:color="000000" w:fill="D4E9D6"/>
            <w:vAlign w:val="center"/>
          </w:tcPr>
          <w:p w14:paraId="3CF936E1">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shd w:val="clear" w:color="000000" w:fill="D4E9D6"/>
            <w:vAlign w:val="center"/>
          </w:tcPr>
          <w:p w14:paraId="4A2C9D60">
            <w:pPr>
              <w:widowControl/>
              <w:spacing w:after="0" w:line="240" w:lineRule="auto"/>
              <w:jc w:val="left"/>
              <w:rPr>
                <w:rFonts w:ascii="微软雅黑" w:hAnsi="微软雅黑" w:eastAsia="微软雅黑" w:cs="微软雅黑"/>
                <w:kern w:val="2"/>
                <w:sz w:val="18"/>
                <w:szCs w:val="18"/>
              </w:rPr>
            </w:pPr>
          </w:p>
        </w:tc>
      </w:tr>
      <w:tr w14:paraId="76DF2669">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01BEDCCD">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4.4.1</w:t>
            </w:r>
          </w:p>
        </w:tc>
        <w:tc>
          <w:tcPr>
            <w:tcW w:w="6830" w:type="dxa"/>
            <w:tcBorders>
              <w:tl2br w:val="nil"/>
              <w:tr2bl w:val="nil"/>
            </w:tcBorders>
            <w:vAlign w:val="center"/>
          </w:tcPr>
          <w:p w14:paraId="7F17DDCF">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服务内容</w:t>
            </w:r>
          </w:p>
        </w:tc>
        <w:tc>
          <w:tcPr>
            <w:tcW w:w="550" w:type="dxa"/>
            <w:tcBorders>
              <w:tl2br w:val="nil"/>
              <w:tr2bl w:val="nil"/>
            </w:tcBorders>
            <w:vAlign w:val="center"/>
          </w:tcPr>
          <w:p w14:paraId="64AFA97B">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7982DE4A">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653D1DFA">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4</w:t>
            </w:r>
          </w:p>
        </w:tc>
        <w:tc>
          <w:tcPr>
            <w:tcW w:w="494" w:type="dxa"/>
            <w:tcBorders>
              <w:tl2br w:val="nil"/>
              <w:tr2bl w:val="nil"/>
            </w:tcBorders>
            <w:vAlign w:val="center"/>
          </w:tcPr>
          <w:p w14:paraId="23CF7342">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vAlign w:val="center"/>
          </w:tcPr>
          <w:p w14:paraId="3D266FC8">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62988CE5">
            <w:pPr>
              <w:widowControl/>
              <w:spacing w:after="0" w:line="240" w:lineRule="auto"/>
              <w:jc w:val="left"/>
              <w:rPr>
                <w:rFonts w:ascii="微软雅黑" w:hAnsi="微软雅黑" w:eastAsia="微软雅黑" w:cs="微软雅黑"/>
                <w:kern w:val="2"/>
                <w:sz w:val="18"/>
                <w:szCs w:val="18"/>
              </w:rPr>
            </w:pPr>
          </w:p>
        </w:tc>
      </w:tr>
      <w:tr w14:paraId="7A898FCC">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5DD4A83A">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4.4.1.1</w:t>
            </w:r>
          </w:p>
        </w:tc>
        <w:tc>
          <w:tcPr>
            <w:tcW w:w="6830" w:type="dxa"/>
            <w:tcBorders>
              <w:tl2br w:val="nil"/>
              <w:tr2bl w:val="nil"/>
            </w:tcBorders>
            <w:vAlign w:val="center"/>
          </w:tcPr>
          <w:p w14:paraId="08E46D97">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提供公共区域清洁服务。</w:t>
            </w:r>
          </w:p>
        </w:tc>
        <w:tc>
          <w:tcPr>
            <w:tcW w:w="550" w:type="dxa"/>
            <w:tcBorders>
              <w:tl2br w:val="nil"/>
              <w:tr2bl w:val="nil"/>
            </w:tcBorders>
            <w:vAlign w:val="center"/>
          </w:tcPr>
          <w:p w14:paraId="64E3A89C">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578106E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29BE3A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6724717B">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4473ECE8">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79647118">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w:t>
            </w:r>
          </w:p>
        </w:tc>
      </w:tr>
      <w:tr w14:paraId="40AC9C7C">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7CF35B2E">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4.4.1.2</w:t>
            </w:r>
          </w:p>
        </w:tc>
        <w:tc>
          <w:tcPr>
            <w:tcW w:w="6830" w:type="dxa"/>
            <w:tcBorders>
              <w:tl2br w:val="nil"/>
              <w:tr2bl w:val="nil"/>
            </w:tcBorders>
            <w:vAlign w:val="center"/>
          </w:tcPr>
          <w:p w14:paraId="55DA5BFC">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提供老年人居室内清洁服务。</w:t>
            </w:r>
          </w:p>
        </w:tc>
        <w:tc>
          <w:tcPr>
            <w:tcW w:w="550" w:type="dxa"/>
            <w:tcBorders>
              <w:tl2br w:val="nil"/>
              <w:tr2bl w:val="nil"/>
            </w:tcBorders>
            <w:vAlign w:val="center"/>
          </w:tcPr>
          <w:p w14:paraId="0D3FCFC9">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0BB57C0F">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26711B82">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26616D5">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3ABD47B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20AF6B77">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w:t>
            </w:r>
          </w:p>
        </w:tc>
      </w:tr>
      <w:tr w14:paraId="6E5C63D8">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3C95E5B5">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4.4.2</w:t>
            </w:r>
          </w:p>
        </w:tc>
        <w:tc>
          <w:tcPr>
            <w:tcW w:w="6830" w:type="dxa"/>
            <w:tcBorders>
              <w:tl2br w:val="nil"/>
              <w:tr2bl w:val="nil"/>
            </w:tcBorders>
            <w:vAlign w:val="center"/>
          </w:tcPr>
          <w:p w14:paraId="74FEBDE7">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服务人员</w:t>
            </w:r>
          </w:p>
        </w:tc>
        <w:tc>
          <w:tcPr>
            <w:tcW w:w="550" w:type="dxa"/>
            <w:tcBorders>
              <w:tl2br w:val="nil"/>
              <w:tr2bl w:val="nil"/>
            </w:tcBorders>
            <w:vAlign w:val="center"/>
          </w:tcPr>
          <w:p w14:paraId="50D5D551">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777CF908">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1FC3F956">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8</w:t>
            </w:r>
          </w:p>
        </w:tc>
        <w:tc>
          <w:tcPr>
            <w:tcW w:w="494" w:type="dxa"/>
            <w:tcBorders>
              <w:tl2br w:val="nil"/>
              <w:tr2bl w:val="nil"/>
            </w:tcBorders>
            <w:vAlign w:val="center"/>
          </w:tcPr>
          <w:p w14:paraId="17A78446">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vAlign w:val="center"/>
          </w:tcPr>
          <w:p w14:paraId="008EC1D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55720E60">
            <w:pPr>
              <w:widowControl/>
              <w:spacing w:after="0" w:line="240" w:lineRule="auto"/>
              <w:jc w:val="left"/>
              <w:rPr>
                <w:rFonts w:ascii="微软雅黑" w:hAnsi="微软雅黑" w:eastAsia="微软雅黑" w:cs="微软雅黑"/>
                <w:kern w:val="2"/>
                <w:sz w:val="18"/>
                <w:szCs w:val="18"/>
              </w:rPr>
            </w:pPr>
          </w:p>
        </w:tc>
      </w:tr>
      <w:tr w14:paraId="046CE85A">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2D1C1365">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4.4.2.1</w:t>
            </w:r>
          </w:p>
        </w:tc>
        <w:tc>
          <w:tcPr>
            <w:tcW w:w="6830" w:type="dxa"/>
            <w:tcBorders>
              <w:tl2br w:val="nil"/>
              <w:tr2bl w:val="nil"/>
            </w:tcBorders>
            <w:vAlign w:val="center"/>
          </w:tcPr>
          <w:p w14:paraId="22867FCB">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服务人员为经过培训的保洁人员或养老护理员，或对接专业的保洁公司。</w:t>
            </w:r>
          </w:p>
        </w:tc>
        <w:tc>
          <w:tcPr>
            <w:tcW w:w="550" w:type="dxa"/>
            <w:tcBorders>
              <w:tl2br w:val="nil"/>
              <w:tr2bl w:val="nil"/>
            </w:tcBorders>
            <w:vAlign w:val="center"/>
          </w:tcPr>
          <w:p w14:paraId="1A698990">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4CF8BD78">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1AA9DC61">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9915014">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2E5EC21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2B38DA7C">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询问至少</w:t>
            </w:r>
            <w:r>
              <w:rPr>
                <w:rFonts w:ascii="微软雅黑" w:hAnsi="微软雅黑" w:eastAsia="微软雅黑" w:cs="微软雅黑"/>
                <w:kern w:val="2"/>
                <w:sz w:val="18"/>
                <w:szCs w:val="18"/>
              </w:rPr>
              <w:t>2名服务人员（如外包服务，查看服务协议）</w:t>
            </w:r>
          </w:p>
        </w:tc>
      </w:tr>
      <w:tr w14:paraId="76B7D40E">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1821C051">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4.4.2.2</w:t>
            </w:r>
          </w:p>
        </w:tc>
        <w:tc>
          <w:tcPr>
            <w:tcW w:w="6830" w:type="dxa"/>
            <w:tcBorders>
              <w:tl2br w:val="nil"/>
              <w:tr2bl w:val="nil"/>
            </w:tcBorders>
            <w:vAlign w:val="center"/>
          </w:tcPr>
          <w:p w14:paraId="595D7622">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服务人员熟悉机构内清洁卫生服务流程。</w:t>
            </w:r>
          </w:p>
        </w:tc>
        <w:tc>
          <w:tcPr>
            <w:tcW w:w="550" w:type="dxa"/>
            <w:tcBorders>
              <w:tl2br w:val="nil"/>
              <w:tr2bl w:val="nil"/>
            </w:tcBorders>
            <w:vAlign w:val="center"/>
          </w:tcPr>
          <w:p w14:paraId="4A7E8F1F">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306F4B7D">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7FB9410">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62413BAB">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3</w:t>
            </w:r>
          </w:p>
        </w:tc>
        <w:tc>
          <w:tcPr>
            <w:tcW w:w="397" w:type="dxa"/>
            <w:tcBorders>
              <w:tl2br w:val="nil"/>
              <w:tr2bl w:val="nil"/>
            </w:tcBorders>
            <w:vAlign w:val="center"/>
          </w:tcPr>
          <w:p w14:paraId="1F7015B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7B097D52">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以提问方式考察至少</w:t>
            </w:r>
            <w:r>
              <w:rPr>
                <w:rFonts w:ascii="微软雅黑" w:hAnsi="微软雅黑" w:eastAsia="微软雅黑" w:cs="微软雅黑"/>
                <w:kern w:val="2"/>
                <w:sz w:val="18"/>
                <w:szCs w:val="18"/>
              </w:rPr>
              <w:t>2名服务人员是否熟悉流程</w:t>
            </w:r>
          </w:p>
        </w:tc>
      </w:tr>
      <w:tr w14:paraId="1A332159">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63FBEF11">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4.4.2.3</w:t>
            </w:r>
          </w:p>
        </w:tc>
        <w:tc>
          <w:tcPr>
            <w:tcW w:w="6830" w:type="dxa"/>
            <w:tcBorders>
              <w:tl2br w:val="nil"/>
              <w:tr2bl w:val="nil"/>
            </w:tcBorders>
            <w:vAlign w:val="center"/>
          </w:tcPr>
          <w:p w14:paraId="57CE4571">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服务人员掌握清洁卫生服务的各类物品消毒方法和消毒范围。</w:t>
            </w:r>
          </w:p>
        </w:tc>
        <w:tc>
          <w:tcPr>
            <w:tcW w:w="550" w:type="dxa"/>
            <w:tcBorders>
              <w:tl2br w:val="nil"/>
              <w:tr2bl w:val="nil"/>
            </w:tcBorders>
            <w:vAlign w:val="center"/>
          </w:tcPr>
          <w:p w14:paraId="5D4479C2">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2048F211">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A347656">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834DCF1">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3</w:t>
            </w:r>
          </w:p>
        </w:tc>
        <w:tc>
          <w:tcPr>
            <w:tcW w:w="397" w:type="dxa"/>
            <w:tcBorders>
              <w:tl2br w:val="nil"/>
              <w:tr2bl w:val="nil"/>
            </w:tcBorders>
            <w:vAlign w:val="center"/>
          </w:tcPr>
          <w:p w14:paraId="1587573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472757B4">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以提问方式考察至少</w:t>
            </w:r>
            <w:r>
              <w:rPr>
                <w:rFonts w:ascii="微软雅黑" w:hAnsi="微软雅黑" w:eastAsia="微软雅黑" w:cs="微软雅黑"/>
                <w:kern w:val="2"/>
                <w:sz w:val="18"/>
                <w:szCs w:val="18"/>
              </w:rPr>
              <w:t>2名服务人员是否掌握消毒方法和范围</w:t>
            </w:r>
          </w:p>
        </w:tc>
      </w:tr>
      <w:tr w14:paraId="3313E99C">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006ED061">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4.4.3</w:t>
            </w:r>
          </w:p>
        </w:tc>
        <w:tc>
          <w:tcPr>
            <w:tcW w:w="6830" w:type="dxa"/>
            <w:tcBorders>
              <w:tl2br w:val="nil"/>
              <w:tr2bl w:val="nil"/>
            </w:tcBorders>
            <w:vAlign w:val="center"/>
          </w:tcPr>
          <w:p w14:paraId="675E7C93">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服务要求</w:t>
            </w:r>
          </w:p>
        </w:tc>
        <w:tc>
          <w:tcPr>
            <w:tcW w:w="550" w:type="dxa"/>
            <w:tcBorders>
              <w:tl2br w:val="nil"/>
              <w:tr2bl w:val="nil"/>
            </w:tcBorders>
            <w:vAlign w:val="center"/>
          </w:tcPr>
          <w:p w14:paraId="0DABC0A2">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3FE137E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AD9DDE4">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28</w:t>
            </w:r>
          </w:p>
        </w:tc>
        <w:tc>
          <w:tcPr>
            <w:tcW w:w="494" w:type="dxa"/>
            <w:tcBorders>
              <w:tl2br w:val="nil"/>
              <w:tr2bl w:val="nil"/>
            </w:tcBorders>
            <w:vAlign w:val="center"/>
          </w:tcPr>
          <w:p w14:paraId="3EDD6BC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vAlign w:val="center"/>
          </w:tcPr>
          <w:p w14:paraId="33818DE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2EA269B4">
            <w:pPr>
              <w:widowControl/>
              <w:spacing w:after="0" w:line="240" w:lineRule="auto"/>
              <w:jc w:val="left"/>
              <w:rPr>
                <w:rFonts w:ascii="微软雅黑" w:hAnsi="微软雅黑" w:eastAsia="微软雅黑" w:cs="微软雅黑"/>
                <w:kern w:val="2"/>
                <w:sz w:val="18"/>
                <w:szCs w:val="18"/>
              </w:rPr>
            </w:pPr>
          </w:p>
        </w:tc>
      </w:tr>
      <w:tr w14:paraId="6626A396">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auto" w:fill="auto"/>
            <w:vAlign w:val="center"/>
          </w:tcPr>
          <w:p w14:paraId="56AE0EBB">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4.4.3.1</w:t>
            </w:r>
          </w:p>
        </w:tc>
        <w:tc>
          <w:tcPr>
            <w:tcW w:w="6830" w:type="dxa"/>
            <w:tcBorders>
              <w:tl2br w:val="nil"/>
              <w:tr2bl w:val="nil"/>
            </w:tcBorders>
            <w:shd w:val="clear" w:color="auto" w:fill="auto"/>
            <w:vAlign w:val="center"/>
          </w:tcPr>
          <w:p w14:paraId="51EB28A0">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公共区域（包括室外、员工办公区域）：</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1）地面无积水、无水渍、无污垢、无积存垃圾；</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2）墙面、窗户、天花板、灯具、标牌等</w:t>
            </w:r>
            <w:r>
              <w:rPr>
                <w:rFonts w:hint="eastAsia" w:ascii="微软雅黑" w:hAnsi="微软雅黑" w:eastAsia="微软雅黑" w:cs="微软雅黑"/>
                <w:kern w:val="2"/>
                <w:sz w:val="18"/>
                <w:szCs w:val="18"/>
              </w:rPr>
              <w:t>无污垢、无破损；</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3）整洁、无异味。</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注：发现</w:t>
            </w:r>
            <w:r>
              <w:rPr>
                <w:rFonts w:ascii="微软雅黑" w:hAnsi="微软雅黑" w:eastAsia="微软雅黑" w:cs="微软雅黑"/>
                <w:kern w:val="2"/>
                <w:sz w:val="18"/>
                <w:szCs w:val="18"/>
              </w:rPr>
              <w:t>1处未达要求扣1分，最多扣5分。</w:t>
            </w:r>
          </w:p>
        </w:tc>
        <w:tc>
          <w:tcPr>
            <w:tcW w:w="550" w:type="dxa"/>
            <w:tcBorders>
              <w:tl2br w:val="nil"/>
              <w:tr2bl w:val="nil"/>
            </w:tcBorders>
            <w:shd w:val="clear" w:color="000000" w:fill="FFFFFF"/>
            <w:vAlign w:val="center"/>
          </w:tcPr>
          <w:p w14:paraId="7698D9E7">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shd w:val="clear" w:color="000000" w:fill="FFFFFF"/>
            <w:vAlign w:val="center"/>
          </w:tcPr>
          <w:p w14:paraId="7C51747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auto" w:fill="auto"/>
            <w:vAlign w:val="center"/>
          </w:tcPr>
          <w:p w14:paraId="0F3A4981">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auto" w:fill="auto"/>
            <w:vAlign w:val="center"/>
          </w:tcPr>
          <w:p w14:paraId="573688F9">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5</w:t>
            </w:r>
          </w:p>
        </w:tc>
        <w:tc>
          <w:tcPr>
            <w:tcW w:w="397" w:type="dxa"/>
            <w:tcBorders>
              <w:tl2br w:val="nil"/>
              <w:tr2bl w:val="nil"/>
            </w:tcBorders>
            <w:shd w:val="clear" w:color="000000" w:fill="FFFFFF"/>
            <w:vAlign w:val="center"/>
          </w:tcPr>
          <w:p w14:paraId="4AE6EEDD">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shd w:val="clear" w:color="000000" w:fill="FFFFFF"/>
            <w:vAlign w:val="center"/>
          </w:tcPr>
          <w:p w14:paraId="5103AE8C">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w:t>
            </w:r>
          </w:p>
        </w:tc>
      </w:tr>
      <w:tr w14:paraId="55B588D1">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auto" w:fill="auto"/>
            <w:vAlign w:val="center"/>
          </w:tcPr>
          <w:p w14:paraId="362B540B">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4.4.3.2</w:t>
            </w:r>
          </w:p>
        </w:tc>
        <w:tc>
          <w:tcPr>
            <w:tcW w:w="6830" w:type="dxa"/>
            <w:tcBorders>
              <w:tl2br w:val="nil"/>
              <w:tr2bl w:val="nil"/>
            </w:tcBorders>
            <w:shd w:val="clear" w:color="auto" w:fill="auto"/>
            <w:vAlign w:val="center"/>
          </w:tcPr>
          <w:p w14:paraId="55CE31E6">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老年人居室：</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1）整洁、无异味；</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2）地面干燥、无水渍、无污渍及渣屑；</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3）床边、桌面、柜面及柜面物品表面无灰尘、无污渍；</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4）窗帘、门帘等物品无尘土、无污渍</w:t>
            </w:r>
            <w:r>
              <w:rPr>
                <w:rFonts w:hint="eastAsia" w:ascii="微软雅黑" w:hAnsi="微软雅黑" w:eastAsia="微软雅黑" w:cs="微软雅黑"/>
                <w:kern w:val="2"/>
                <w:sz w:val="18"/>
                <w:szCs w:val="18"/>
              </w:rPr>
              <w:t>；</w:t>
            </w:r>
          </w:p>
          <w:p w14:paraId="00280A20">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5）墙面、窗户、天花板、灯具、标牌等无污垢、无破损</w:t>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注：发现</w:t>
            </w:r>
            <w:r>
              <w:rPr>
                <w:rFonts w:ascii="微软雅黑" w:hAnsi="微软雅黑" w:eastAsia="微软雅黑" w:cs="微软雅黑"/>
                <w:kern w:val="2"/>
                <w:sz w:val="18"/>
                <w:szCs w:val="18"/>
              </w:rPr>
              <w:t>1处未达要求扣1分，最多扣5分。</w:t>
            </w:r>
          </w:p>
        </w:tc>
        <w:tc>
          <w:tcPr>
            <w:tcW w:w="550" w:type="dxa"/>
            <w:tcBorders>
              <w:tl2br w:val="nil"/>
              <w:tr2bl w:val="nil"/>
            </w:tcBorders>
            <w:shd w:val="clear" w:color="000000" w:fill="FFFFFF"/>
            <w:vAlign w:val="center"/>
          </w:tcPr>
          <w:p w14:paraId="4D205A14">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shd w:val="clear" w:color="000000" w:fill="FFFFFF"/>
            <w:vAlign w:val="center"/>
          </w:tcPr>
          <w:p w14:paraId="1C3E6AB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auto" w:fill="auto"/>
            <w:vAlign w:val="center"/>
          </w:tcPr>
          <w:p w14:paraId="7119174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auto" w:fill="auto"/>
            <w:vAlign w:val="center"/>
          </w:tcPr>
          <w:p w14:paraId="4801F948">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5</w:t>
            </w:r>
          </w:p>
        </w:tc>
        <w:tc>
          <w:tcPr>
            <w:tcW w:w="397" w:type="dxa"/>
            <w:tcBorders>
              <w:tl2br w:val="nil"/>
              <w:tr2bl w:val="nil"/>
            </w:tcBorders>
            <w:shd w:val="clear" w:color="000000" w:fill="FFFFFF"/>
            <w:vAlign w:val="center"/>
          </w:tcPr>
          <w:p w14:paraId="70274EE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shd w:val="clear" w:color="000000" w:fill="FFFFFF"/>
            <w:vAlign w:val="center"/>
          </w:tcPr>
          <w:p w14:paraId="2E8B85C0">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w:t>
            </w:r>
          </w:p>
        </w:tc>
      </w:tr>
      <w:tr w14:paraId="32C2B493">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auto" w:fill="auto"/>
            <w:vAlign w:val="center"/>
          </w:tcPr>
          <w:p w14:paraId="59D8D29E">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4.4.3.3</w:t>
            </w:r>
          </w:p>
        </w:tc>
        <w:tc>
          <w:tcPr>
            <w:tcW w:w="6830" w:type="dxa"/>
            <w:tcBorders>
              <w:tl2br w:val="nil"/>
              <w:tr2bl w:val="nil"/>
            </w:tcBorders>
            <w:shd w:val="clear" w:color="auto" w:fill="auto"/>
            <w:vAlign w:val="center"/>
          </w:tcPr>
          <w:p w14:paraId="65DF4D39">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老年人卫生间、洗浴空间：</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1）</w:t>
            </w:r>
            <w:r>
              <w:rPr>
                <w:rFonts w:hint="eastAsia" w:ascii="微软雅黑" w:hAnsi="微软雅黑" w:eastAsia="微软雅黑" w:cs="微软雅黑"/>
                <w:kern w:val="2"/>
                <w:sz w:val="18"/>
                <w:szCs w:val="18"/>
              </w:rPr>
              <w:t>整洁、无异味；</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2）地面、洗手盆台面、墙壁墙角清洁干燥、无水渍、无污渍及渣屑；</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3）便器内外清洁无便迹、无污垢，定期消毒</w:t>
            </w:r>
            <w:r>
              <w:rPr>
                <w:rFonts w:hint="eastAsia" w:ascii="微软雅黑" w:hAnsi="微软雅黑" w:eastAsia="微软雅黑" w:cs="微软雅黑"/>
                <w:kern w:val="2"/>
                <w:sz w:val="18"/>
                <w:szCs w:val="18"/>
              </w:rPr>
              <w:t>并做好记录；</w:t>
            </w:r>
          </w:p>
          <w:p w14:paraId="15AC8A06">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4）</w:t>
            </w:r>
            <w:r>
              <w:rPr>
                <w:rFonts w:hint="eastAsia" w:ascii="微软雅黑" w:hAnsi="微软雅黑" w:eastAsia="微软雅黑" w:cs="微软雅黑"/>
                <w:kern w:val="2"/>
                <w:sz w:val="18"/>
                <w:szCs w:val="18"/>
              </w:rPr>
              <w:t>洗浴设备等无污垢，定期消毒并做好记录。</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注：发现</w:t>
            </w:r>
            <w:r>
              <w:rPr>
                <w:rFonts w:ascii="微软雅黑" w:hAnsi="微软雅黑" w:eastAsia="微软雅黑" w:cs="微软雅黑"/>
                <w:kern w:val="2"/>
                <w:sz w:val="18"/>
                <w:szCs w:val="18"/>
              </w:rPr>
              <w:t>1处未达要求扣1分，最多扣5分。</w:t>
            </w:r>
          </w:p>
        </w:tc>
        <w:tc>
          <w:tcPr>
            <w:tcW w:w="550" w:type="dxa"/>
            <w:tcBorders>
              <w:tl2br w:val="nil"/>
              <w:tr2bl w:val="nil"/>
            </w:tcBorders>
            <w:shd w:val="clear" w:color="000000" w:fill="FFFFFF"/>
            <w:vAlign w:val="center"/>
          </w:tcPr>
          <w:p w14:paraId="3ECF88CD">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shd w:val="clear" w:color="000000" w:fill="FFFFFF"/>
            <w:vAlign w:val="center"/>
          </w:tcPr>
          <w:p w14:paraId="68490FE6">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auto" w:fill="auto"/>
            <w:vAlign w:val="center"/>
          </w:tcPr>
          <w:p w14:paraId="413E9878">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auto" w:fill="auto"/>
            <w:vAlign w:val="center"/>
          </w:tcPr>
          <w:p w14:paraId="3FE6A4E9">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5</w:t>
            </w:r>
          </w:p>
        </w:tc>
        <w:tc>
          <w:tcPr>
            <w:tcW w:w="397" w:type="dxa"/>
            <w:tcBorders>
              <w:tl2br w:val="nil"/>
              <w:tr2bl w:val="nil"/>
            </w:tcBorders>
            <w:shd w:val="clear" w:color="000000" w:fill="FFFFFF"/>
            <w:vAlign w:val="center"/>
          </w:tcPr>
          <w:p w14:paraId="199FB55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shd w:val="clear" w:color="000000" w:fill="FFFFFF"/>
            <w:vAlign w:val="center"/>
          </w:tcPr>
          <w:p w14:paraId="4828A3FF">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w:t>
            </w:r>
          </w:p>
        </w:tc>
      </w:tr>
      <w:tr w14:paraId="5C1722EC">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auto" w:fill="auto"/>
            <w:vAlign w:val="center"/>
          </w:tcPr>
          <w:p w14:paraId="424FE60C">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4.4.3.4</w:t>
            </w:r>
          </w:p>
        </w:tc>
        <w:tc>
          <w:tcPr>
            <w:tcW w:w="6830" w:type="dxa"/>
            <w:tcBorders>
              <w:tl2br w:val="nil"/>
              <w:tr2bl w:val="nil"/>
            </w:tcBorders>
            <w:shd w:val="clear" w:color="auto" w:fill="auto"/>
            <w:vAlign w:val="center"/>
          </w:tcPr>
          <w:p w14:paraId="4CB9D970">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老年人生活用品无灰尘、污渍。</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注：发现</w:t>
            </w:r>
            <w:r>
              <w:rPr>
                <w:rFonts w:ascii="微软雅黑" w:hAnsi="微软雅黑" w:eastAsia="微软雅黑" w:cs="微软雅黑"/>
                <w:kern w:val="2"/>
                <w:sz w:val="18"/>
                <w:szCs w:val="18"/>
              </w:rPr>
              <w:t>1处未达要求扣1分，最多扣3分。</w:t>
            </w:r>
          </w:p>
        </w:tc>
        <w:tc>
          <w:tcPr>
            <w:tcW w:w="550" w:type="dxa"/>
            <w:tcBorders>
              <w:tl2br w:val="nil"/>
              <w:tr2bl w:val="nil"/>
            </w:tcBorders>
            <w:shd w:val="clear" w:color="000000" w:fill="FFFFFF"/>
            <w:vAlign w:val="center"/>
          </w:tcPr>
          <w:p w14:paraId="6AD02560">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shd w:val="clear" w:color="000000" w:fill="FFFFFF"/>
            <w:vAlign w:val="center"/>
          </w:tcPr>
          <w:p w14:paraId="1419C20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auto" w:fill="auto"/>
            <w:vAlign w:val="center"/>
          </w:tcPr>
          <w:p w14:paraId="2E3171E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auto" w:fill="auto"/>
            <w:vAlign w:val="center"/>
          </w:tcPr>
          <w:p w14:paraId="40A5A070">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3</w:t>
            </w:r>
          </w:p>
        </w:tc>
        <w:tc>
          <w:tcPr>
            <w:tcW w:w="397" w:type="dxa"/>
            <w:tcBorders>
              <w:tl2br w:val="nil"/>
              <w:tr2bl w:val="nil"/>
            </w:tcBorders>
            <w:shd w:val="clear" w:color="000000" w:fill="FFFFFF"/>
            <w:vAlign w:val="center"/>
          </w:tcPr>
          <w:p w14:paraId="105A40A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shd w:val="clear" w:color="000000" w:fill="FFFFFF"/>
            <w:vAlign w:val="center"/>
          </w:tcPr>
          <w:p w14:paraId="05AEE227">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w:t>
            </w:r>
          </w:p>
        </w:tc>
      </w:tr>
      <w:tr w14:paraId="0FC92F2A">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auto" w:fill="auto"/>
            <w:vAlign w:val="center"/>
          </w:tcPr>
          <w:p w14:paraId="1C033AD0">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4.4.3.5</w:t>
            </w:r>
          </w:p>
        </w:tc>
        <w:tc>
          <w:tcPr>
            <w:tcW w:w="6830" w:type="dxa"/>
            <w:tcBorders>
              <w:tl2br w:val="nil"/>
              <w:tr2bl w:val="nil"/>
            </w:tcBorders>
            <w:shd w:val="clear" w:color="auto" w:fill="auto"/>
            <w:vAlign w:val="center"/>
          </w:tcPr>
          <w:p w14:paraId="1463040B">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各类保洁工具分类使用、放置，符合以下条件：</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1）分类使用；</w:t>
            </w:r>
          </w:p>
          <w:p w14:paraId="1BCE4418">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2）分类放置；</w:t>
            </w:r>
          </w:p>
          <w:p w14:paraId="30ED4025">
            <w:pPr>
              <w:widowControl/>
              <w:numPr>
                <w:ilvl w:val="0"/>
                <w:numId w:val="0"/>
              </w:numPr>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3）标识清晰。</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注：符合</w:t>
            </w:r>
            <w:r>
              <w:rPr>
                <w:rFonts w:ascii="微软雅黑" w:hAnsi="微软雅黑" w:eastAsia="微软雅黑" w:cs="微软雅黑"/>
                <w:kern w:val="2"/>
                <w:sz w:val="18"/>
                <w:szCs w:val="18"/>
              </w:rPr>
              <w:t>1项</w:t>
            </w:r>
            <w:r>
              <w:rPr>
                <w:rFonts w:hint="eastAsia" w:ascii="微软雅黑" w:hAnsi="微软雅黑" w:eastAsia="微软雅黑" w:cs="微软雅黑"/>
                <w:kern w:val="2"/>
                <w:sz w:val="18"/>
                <w:szCs w:val="18"/>
              </w:rPr>
              <w:t>得</w:t>
            </w:r>
            <w:r>
              <w:rPr>
                <w:rFonts w:ascii="微软雅黑" w:hAnsi="微软雅黑" w:eastAsia="微软雅黑" w:cs="微软雅黑"/>
                <w:kern w:val="2"/>
                <w:sz w:val="18"/>
                <w:szCs w:val="18"/>
              </w:rPr>
              <w:t>1分。</w:t>
            </w:r>
          </w:p>
        </w:tc>
        <w:tc>
          <w:tcPr>
            <w:tcW w:w="550" w:type="dxa"/>
            <w:tcBorders>
              <w:tl2br w:val="nil"/>
              <w:tr2bl w:val="nil"/>
            </w:tcBorders>
            <w:shd w:val="clear" w:color="000000" w:fill="FFFFFF"/>
            <w:vAlign w:val="center"/>
          </w:tcPr>
          <w:p w14:paraId="0F0D729E">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shd w:val="clear" w:color="000000" w:fill="FFFFFF"/>
            <w:vAlign w:val="center"/>
          </w:tcPr>
          <w:p w14:paraId="70C9C460">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auto" w:fill="auto"/>
            <w:vAlign w:val="center"/>
          </w:tcPr>
          <w:p w14:paraId="703BA658">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auto" w:fill="auto"/>
            <w:vAlign w:val="center"/>
          </w:tcPr>
          <w:p w14:paraId="60A30D40">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3</w:t>
            </w:r>
          </w:p>
        </w:tc>
        <w:tc>
          <w:tcPr>
            <w:tcW w:w="397" w:type="dxa"/>
            <w:tcBorders>
              <w:tl2br w:val="nil"/>
              <w:tr2bl w:val="nil"/>
            </w:tcBorders>
            <w:shd w:val="clear" w:color="000000" w:fill="FFFFFF"/>
            <w:vAlign w:val="center"/>
          </w:tcPr>
          <w:p w14:paraId="74C523ED">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shd w:val="clear" w:color="000000" w:fill="FFFFFF"/>
            <w:vAlign w:val="center"/>
          </w:tcPr>
          <w:p w14:paraId="128CC0E0">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w:t>
            </w:r>
          </w:p>
        </w:tc>
      </w:tr>
      <w:tr w14:paraId="1F0B086F">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auto" w:fill="auto"/>
            <w:vAlign w:val="center"/>
          </w:tcPr>
          <w:p w14:paraId="447B7BDC">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4.4.3.6</w:t>
            </w:r>
          </w:p>
        </w:tc>
        <w:tc>
          <w:tcPr>
            <w:tcW w:w="6830" w:type="dxa"/>
            <w:tcBorders>
              <w:tl2br w:val="nil"/>
              <w:tr2bl w:val="nil"/>
            </w:tcBorders>
            <w:shd w:val="clear" w:color="auto" w:fill="auto"/>
            <w:vAlign w:val="center"/>
          </w:tcPr>
          <w:p w14:paraId="3876F5C7">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清洁设施设备、用具使用后进行消毒，并悬挂晾晒，有消毒记录。</w:t>
            </w:r>
          </w:p>
        </w:tc>
        <w:tc>
          <w:tcPr>
            <w:tcW w:w="550" w:type="dxa"/>
            <w:tcBorders>
              <w:tl2br w:val="nil"/>
              <w:tr2bl w:val="nil"/>
            </w:tcBorders>
            <w:shd w:val="clear" w:color="000000" w:fill="FFFFFF"/>
            <w:vAlign w:val="center"/>
          </w:tcPr>
          <w:p w14:paraId="71055A94">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shd w:val="clear" w:color="000000" w:fill="FFFFFF"/>
            <w:vAlign w:val="center"/>
          </w:tcPr>
          <w:p w14:paraId="0E056C2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auto" w:fill="auto"/>
            <w:vAlign w:val="center"/>
          </w:tcPr>
          <w:p w14:paraId="0BB704FF">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auto" w:fill="auto"/>
            <w:vAlign w:val="center"/>
          </w:tcPr>
          <w:p w14:paraId="0677EE5F">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3</w:t>
            </w:r>
          </w:p>
        </w:tc>
        <w:tc>
          <w:tcPr>
            <w:tcW w:w="397" w:type="dxa"/>
            <w:tcBorders>
              <w:tl2br w:val="nil"/>
              <w:tr2bl w:val="nil"/>
            </w:tcBorders>
            <w:shd w:val="clear" w:color="000000" w:fill="FFFFFF"/>
            <w:vAlign w:val="center"/>
          </w:tcPr>
          <w:p w14:paraId="2C114DA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shd w:val="clear" w:color="000000" w:fill="FFFFFF"/>
            <w:vAlign w:val="center"/>
          </w:tcPr>
          <w:p w14:paraId="08C9DB53">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现场查看、查看消毒记录</w:t>
            </w:r>
          </w:p>
        </w:tc>
      </w:tr>
      <w:tr w14:paraId="25D677CE">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auto" w:fill="auto"/>
            <w:vAlign w:val="center"/>
          </w:tcPr>
          <w:p w14:paraId="2F86E0A4">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4.4.3.7</w:t>
            </w:r>
          </w:p>
        </w:tc>
        <w:tc>
          <w:tcPr>
            <w:tcW w:w="6830" w:type="dxa"/>
            <w:tcBorders>
              <w:tl2br w:val="nil"/>
              <w:tr2bl w:val="nil"/>
            </w:tcBorders>
            <w:shd w:val="clear" w:color="auto" w:fill="auto"/>
            <w:vAlign w:val="center"/>
          </w:tcPr>
          <w:p w14:paraId="28CFB421">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提供清洁服务前及清洁过程中，在显著位置设置安全提示标识。</w:t>
            </w:r>
          </w:p>
        </w:tc>
        <w:tc>
          <w:tcPr>
            <w:tcW w:w="550" w:type="dxa"/>
            <w:tcBorders>
              <w:tl2br w:val="nil"/>
              <w:tr2bl w:val="nil"/>
            </w:tcBorders>
            <w:shd w:val="clear" w:color="000000" w:fill="FFFFFF"/>
            <w:vAlign w:val="center"/>
          </w:tcPr>
          <w:p w14:paraId="6CDB8EB6">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shd w:val="clear" w:color="000000" w:fill="FFFFFF"/>
            <w:vAlign w:val="center"/>
          </w:tcPr>
          <w:p w14:paraId="325DDA4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auto" w:fill="auto"/>
            <w:vAlign w:val="center"/>
          </w:tcPr>
          <w:p w14:paraId="3FA741A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auto" w:fill="auto"/>
            <w:vAlign w:val="center"/>
          </w:tcPr>
          <w:p w14:paraId="64F4A548">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shd w:val="clear" w:color="000000" w:fill="FFFFFF"/>
            <w:vAlign w:val="center"/>
          </w:tcPr>
          <w:p w14:paraId="788C7042">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shd w:val="clear" w:color="000000" w:fill="FFFFFF"/>
            <w:vAlign w:val="center"/>
          </w:tcPr>
          <w:p w14:paraId="345F442D">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w:t>
            </w:r>
          </w:p>
        </w:tc>
      </w:tr>
      <w:tr w14:paraId="0DC314EC">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70F67266">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4.4.3.8</w:t>
            </w:r>
          </w:p>
        </w:tc>
        <w:tc>
          <w:tcPr>
            <w:tcW w:w="6830" w:type="dxa"/>
            <w:tcBorders>
              <w:tl2br w:val="nil"/>
              <w:tr2bl w:val="nil"/>
            </w:tcBorders>
            <w:vAlign w:val="center"/>
          </w:tcPr>
          <w:p w14:paraId="6BFF168A">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清洁卫生服务检查由专人负责，每周至少检查</w:t>
            </w:r>
            <w:r>
              <w:rPr>
                <w:rFonts w:ascii="微软雅黑" w:hAnsi="微软雅黑" w:eastAsia="微软雅黑" w:cs="微软雅黑"/>
                <w:kern w:val="2"/>
                <w:sz w:val="18"/>
                <w:szCs w:val="18"/>
              </w:rPr>
              <w:t>1次</w:t>
            </w:r>
            <w:r>
              <w:rPr>
                <w:rFonts w:hint="eastAsia" w:ascii="微软雅黑" w:hAnsi="微软雅黑" w:eastAsia="微软雅黑" w:cs="微软雅黑"/>
                <w:kern w:val="2"/>
                <w:sz w:val="18"/>
                <w:szCs w:val="18"/>
              </w:rPr>
              <w:t>，并做好记录。</w:t>
            </w:r>
          </w:p>
        </w:tc>
        <w:tc>
          <w:tcPr>
            <w:tcW w:w="550" w:type="dxa"/>
            <w:tcBorders>
              <w:tl2br w:val="nil"/>
              <w:tr2bl w:val="nil"/>
            </w:tcBorders>
            <w:vAlign w:val="center"/>
          </w:tcPr>
          <w:p w14:paraId="7AF7E32B">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303D68A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3EFE2CA">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6925DAE7">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6D90BA1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26D297C2">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查看记录</w:t>
            </w:r>
          </w:p>
        </w:tc>
      </w:tr>
      <w:tr w14:paraId="2A1A01E3">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000000" w:fill="D4E9D6"/>
            <w:vAlign w:val="center"/>
          </w:tcPr>
          <w:p w14:paraId="6ABB63F6">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4.5</w:t>
            </w:r>
          </w:p>
        </w:tc>
        <w:tc>
          <w:tcPr>
            <w:tcW w:w="6830" w:type="dxa"/>
            <w:tcBorders>
              <w:tl2br w:val="nil"/>
              <w:tr2bl w:val="nil"/>
            </w:tcBorders>
            <w:shd w:val="clear" w:color="000000" w:fill="D4E9D6"/>
            <w:vAlign w:val="center"/>
          </w:tcPr>
          <w:p w14:paraId="3F9A716C">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kern w:val="2"/>
              </w:rPr>
              <w:t>★</w:t>
            </w:r>
            <w:r>
              <w:rPr>
                <w:rFonts w:hint="eastAsia" w:ascii="微软雅黑" w:hAnsi="微软雅黑" w:eastAsia="微软雅黑" w:cs="微软雅黑"/>
                <w:b/>
                <w:bCs/>
                <w:kern w:val="2"/>
                <w:sz w:val="18"/>
                <w:szCs w:val="18"/>
              </w:rPr>
              <w:t>洗涤服务</w:t>
            </w:r>
          </w:p>
          <w:p w14:paraId="4C3EBF16">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注：申请各等级评定的养老机构若不提供此项服务，不予以申报。</w:t>
            </w:r>
            <w:r>
              <w:rPr>
                <w:rFonts w:hint="eastAsia" w:ascii="微软雅黑" w:hAnsi="微软雅黑" w:eastAsia="微软雅黑" w:cs="微软雅黑"/>
                <w:kern w:val="2"/>
                <w:sz w:val="18"/>
                <w:szCs w:val="18"/>
              </w:rPr>
              <w:t>外包洗涤服务的机构，外包服务协议中应体现以下内容。未体现的内容不得分。</w:t>
            </w:r>
          </w:p>
        </w:tc>
        <w:tc>
          <w:tcPr>
            <w:tcW w:w="550" w:type="dxa"/>
            <w:tcBorders>
              <w:tl2br w:val="nil"/>
              <w:tr2bl w:val="nil"/>
            </w:tcBorders>
            <w:shd w:val="clear" w:color="000000" w:fill="D4E9D6"/>
            <w:vAlign w:val="center"/>
          </w:tcPr>
          <w:p w14:paraId="1698C614">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shd w:val="clear" w:color="000000" w:fill="D4E9D6"/>
            <w:vAlign w:val="center"/>
          </w:tcPr>
          <w:p w14:paraId="52417EC7">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25</w:t>
            </w:r>
          </w:p>
        </w:tc>
        <w:tc>
          <w:tcPr>
            <w:tcW w:w="494" w:type="dxa"/>
            <w:tcBorders>
              <w:tl2br w:val="nil"/>
              <w:tr2bl w:val="nil"/>
            </w:tcBorders>
            <w:shd w:val="clear" w:color="000000" w:fill="D4E9D6"/>
            <w:vAlign w:val="center"/>
          </w:tcPr>
          <w:p w14:paraId="742FDFDB">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000000" w:fill="D4E9D6"/>
            <w:vAlign w:val="center"/>
          </w:tcPr>
          <w:p w14:paraId="5A660A9D">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shd w:val="clear" w:color="000000" w:fill="D4E9D6"/>
            <w:vAlign w:val="center"/>
          </w:tcPr>
          <w:p w14:paraId="6038FDC1">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shd w:val="clear" w:color="000000" w:fill="D4E9D6"/>
            <w:vAlign w:val="center"/>
          </w:tcPr>
          <w:p w14:paraId="4457FF2D">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如外包服务，则查看服务协议及机构内各项服务要求是否满足</w:t>
            </w:r>
          </w:p>
        </w:tc>
      </w:tr>
      <w:tr w14:paraId="2EBD0BF8">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72EBDF58">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4.5.1</w:t>
            </w:r>
          </w:p>
        </w:tc>
        <w:tc>
          <w:tcPr>
            <w:tcW w:w="6830" w:type="dxa"/>
            <w:tcBorders>
              <w:tl2br w:val="nil"/>
              <w:tr2bl w:val="nil"/>
            </w:tcBorders>
            <w:vAlign w:val="center"/>
          </w:tcPr>
          <w:p w14:paraId="3786AE8C">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服务内容</w:t>
            </w:r>
          </w:p>
        </w:tc>
        <w:tc>
          <w:tcPr>
            <w:tcW w:w="550" w:type="dxa"/>
            <w:tcBorders>
              <w:tl2br w:val="nil"/>
              <w:tr2bl w:val="nil"/>
            </w:tcBorders>
            <w:vAlign w:val="center"/>
          </w:tcPr>
          <w:p w14:paraId="5E698E5A">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1533664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CC1F6F7">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3</w:t>
            </w:r>
          </w:p>
        </w:tc>
        <w:tc>
          <w:tcPr>
            <w:tcW w:w="494" w:type="dxa"/>
            <w:tcBorders>
              <w:tl2br w:val="nil"/>
              <w:tr2bl w:val="nil"/>
            </w:tcBorders>
            <w:vAlign w:val="center"/>
          </w:tcPr>
          <w:p w14:paraId="3ADE849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vAlign w:val="center"/>
          </w:tcPr>
          <w:p w14:paraId="6E30CA2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0156E3B9">
            <w:pPr>
              <w:widowControl/>
              <w:spacing w:after="0" w:line="240" w:lineRule="auto"/>
              <w:jc w:val="left"/>
              <w:rPr>
                <w:rFonts w:ascii="微软雅黑" w:hAnsi="微软雅黑" w:eastAsia="微软雅黑" w:cs="微软雅黑"/>
                <w:kern w:val="2"/>
                <w:sz w:val="18"/>
                <w:szCs w:val="18"/>
              </w:rPr>
            </w:pPr>
          </w:p>
        </w:tc>
      </w:tr>
      <w:tr w14:paraId="4B836EA9">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44844089">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4.5.1.1</w:t>
            </w:r>
          </w:p>
        </w:tc>
        <w:tc>
          <w:tcPr>
            <w:tcW w:w="6830" w:type="dxa"/>
            <w:tcBorders>
              <w:tl2br w:val="nil"/>
              <w:tr2bl w:val="nil"/>
            </w:tcBorders>
            <w:vAlign w:val="center"/>
          </w:tcPr>
          <w:p w14:paraId="11967002">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提供包括但不限于老年人衣物、被褥等织物的收集、清洗和消毒服务。</w:t>
            </w:r>
          </w:p>
        </w:tc>
        <w:tc>
          <w:tcPr>
            <w:tcW w:w="550" w:type="dxa"/>
            <w:tcBorders>
              <w:tl2br w:val="nil"/>
              <w:tr2bl w:val="nil"/>
            </w:tcBorders>
            <w:vAlign w:val="center"/>
          </w:tcPr>
          <w:p w14:paraId="08F2CFD1">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459D0276">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3E783C8">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0D2BC20">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3</w:t>
            </w:r>
          </w:p>
        </w:tc>
        <w:tc>
          <w:tcPr>
            <w:tcW w:w="397" w:type="dxa"/>
            <w:tcBorders>
              <w:tl2br w:val="nil"/>
              <w:tr2bl w:val="nil"/>
            </w:tcBorders>
            <w:vAlign w:val="center"/>
          </w:tcPr>
          <w:p w14:paraId="41D3AD7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5F0E4719">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w:t>
            </w:r>
          </w:p>
        </w:tc>
      </w:tr>
      <w:tr w14:paraId="62EBF8E0">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39E54463">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4.5.2</w:t>
            </w:r>
          </w:p>
        </w:tc>
        <w:tc>
          <w:tcPr>
            <w:tcW w:w="6830" w:type="dxa"/>
            <w:tcBorders>
              <w:tl2br w:val="nil"/>
              <w:tr2bl w:val="nil"/>
            </w:tcBorders>
            <w:vAlign w:val="center"/>
          </w:tcPr>
          <w:p w14:paraId="54C8A4BE">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服务人员</w:t>
            </w:r>
          </w:p>
        </w:tc>
        <w:tc>
          <w:tcPr>
            <w:tcW w:w="550" w:type="dxa"/>
            <w:tcBorders>
              <w:tl2br w:val="nil"/>
              <w:tr2bl w:val="nil"/>
            </w:tcBorders>
            <w:vAlign w:val="center"/>
          </w:tcPr>
          <w:p w14:paraId="398E2CD4">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179F9AF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2703200C">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5</w:t>
            </w:r>
          </w:p>
        </w:tc>
        <w:tc>
          <w:tcPr>
            <w:tcW w:w="494" w:type="dxa"/>
            <w:tcBorders>
              <w:tl2br w:val="nil"/>
              <w:tr2bl w:val="nil"/>
            </w:tcBorders>
            <w:vAlign w:val="center"/>
          </w:tcPr>
          <w:p w14:paraId="0854FC9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vAlign w:val="center"/>
          </w:tcPr>
          <w:p w14:paraId="00D8266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65882DAF">
            <w:pPr>
              <w:widowControl/>
              <w:spacing w:after="0" w:line="240" w:lineRule="auto"/>
              <w:jc w:val="left"/>
              <w:rPr>
                <w:rFonts w:ascii="微软雅黑" w:hAnsi="微软雅黑" w:eastAsia="微软雅黑" w:cs="微软雅黑"/>
                <w:kern w:val="2"/>
                <w:sz w:val="18"/>
                <w:szCs w:val="18"/>
              </w:rPr>
            </w:pPr>
          </w:p>
        </w:tc>
      </w:tr>
      <w:tr w14:paraId="20461FF8">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5C11098F">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4.5.2.1</w:t>
            </w:r>
          </w:p>
        </w:tc>
        <w:tc>
          <w:tcPr>
            <w:tcW w:w="6830" w:type="dxa"/>
            <w:tcBorders>
              <w:tl2br w:val="nil"/>
              <w:tr2bl w:val="nil"/>
            </w:tcBorders>
            <w:vAlign w:val="center"/>
          </w:tcPr>
          <w:p w14:paraId="2A3D4A01">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服务人员经过培训。</w:t>
            </w:r>
          </w:p>
        </w:tc>
        <w:tc>
          <w:tcPr>
            <w:tcW w:w="550" w:type="dxa"/>
            <w:tcBorders>
              <w:tl2br w:val="nil"/>
              <w:tr2bl w:val="nil"/>
            </w:tcBorders>
            <w:vAlign w:val="center"/>
          </w:tcPr>
          <w:p w14:paraId="527071F7">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490B015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17F5223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E8C06C9">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6C517C2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6C12AB28">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询问至少</w:t>
            </w:r>
            <w:r>
              <w:rPr>
                <w:rFonts w:ascii="微软雅黑" w:hAnsi="微软雅黑" w:eastAsia="微软雅黑" w:cs="微软雅黑"/>
                <w:kern w:val="2"/>
                <w:sz w:val="18"/>
                <w:szCs w:val="18"/>
              </w:rPr>
              <w:t>2名服务人员（如外包服务，查看服务协议）</w:t>
            </w:r>
          </w:p>
        </w:tc>
      </w:tr>
      <w:tr w14:paraId="4FCAAF9D">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352BBE79">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4.5.2.2</w:t>
            </w:r>
          </w:p>
        </w:tc>
        <w:tc>
          <w:tcPr>
            <w:tcW w:w="6830" w:type="dxa"/>
            <w:tcBorders>
              <w:tl2br w:val="nil"/>
              <w:tr2bl w:val="nil"/>
            </w:tcBorders>
            <w:vAlign w:val="center"/>
          </w:tcPr>
          <w:p w14:paraId="2CB971EF">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服务人员熟悉机构内洗涤服务流程或送洗流程。</w:t>
            </w:r>
          </w:p>
        </w:tc>
        <w:tc>
          <w:tcPr>
            <w:tcW w:w="550" w:type="dxa"/>
            <w:tcBorders>
              <w:tl2br w:val="nil"/>
              <w:tr2bl w:val="nil"/>
            </w:tcBorders>
            <w:vAlign w:val="center"/>
          </w:tcPr>
          <w:p w14:paraId="3622B563">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21744EF0">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6D524A9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40B79C70">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3</w:t>
            </w:r>
          </w:p>
        </w:tc>
        <w:tc>
          <w:tcPr>
            <w:tcW w:w="397" w:type="dxa"/>
            <w:tcBorders>
              <w:tl2br w:val="nil"/>
              <w:tr2bl w:val="nil"/>
            </w:tcBorders>
            <w:vAlign w:val="center"/>
          </w:tcPr>
          <w:p w14:paraId="4837771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4BE86632">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现场观察或询问至少</w:t>
            </w:r>
            <w:r>
              <w:rPr>
                <w:rFonts w:ascii="微软雅黑" w:hAnsi="微软雅黑" w:eastAsia="微软雅黑" w:cs="微软雅黑"/>
                <w:kern w:val="2"/>
                <w:sz w:val="18"/>
                <w:szCs w:val="18"/>
              </w:rPr>
              <w:t>2名服务人员</w:t>
            </w:r>
          </w:p>
        </w:tc>
      </w:tr>
      <w:tr w14:paraId="01F0BEEA">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5060EA75">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4.5.3</w:t>
            </w:r>
          </w:p>
        </w:tc>
        <w:tc>
          <w:tcPr>
            <w:tcW w:w="6830" w:type="dxa"/>
            <w:tcBorders>
              <w:tl2br w:val="nil"/>
              <w:tr2bl w:val="nil"/>
            </w:tcBorders>
            <w:vAlign w:val="center"/>
          </w:tcPr>
          <w:p w14:paraId="7AD1D3BD">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服务要求</w:t>
            </w:r>
          </w:p>
        </w:tc>
        <w:tc>
          <w:tcPr>
            <w:tcW w:w="550" w:type="dxa"/>
            <w:tcBorders>
              <w:tl2br w:val="nil"/>
              <w:tr2bl w:val="nil"/>
            </w:tcBorders>
            <w:vAlign w:val="center"/>
          </w:tcPr>
          <w:p w14:paraId="37E4C0AF">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3878C5EB">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27968059">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17</w:t>
            </w:r>
          </w:p>
        </w:tc>
        <w:tc>
          <w:tcPr>
            <w:tcW w:w="494" w:type="dxa"/>
            <w:tcBorders>
              <w:tl2br w:val="nil"/>
              <w:tr2bl w:val="nil"/>
            </w:tcBorders>
            <w:vAlign w:val="center"/>
          </w:tcPr>
          <w:p w14:paraId="6DBFD6CD">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vAlign w:val="center"/>
          </w:tcPr>
          <w:p w14:paraId="15CA7EED">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003A6B09">
            <w:pPr>
              <w:widowControl/>
              <w:spacing w:after="0" w:line="240" w:lineRule="auto"/>
              <w:jc w:val="left"/>
              <w:rPr>
                <w:rFonts w:ascii="微软雅黑" w:hAnsi="微软雅黑" w:eastAsia="微软雅黑" w:cs="微软雅黑"/>
                <w:kern w:val="2"/>
                <w:sz w:val="18"/>
                <w:szCs w:val="18"/>
              </w:rPr>
            </w:pPr>
          </w:p>
        </w:tc>
      </w:tr>
      <w:tr w14:paraId="298F3ED9">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4ED4FD1F">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4.5.3.1</w:t>
            </w:r>
          </w:p>
        </w:tc>
        <w:tc>
          <w:tcPr>
            <w:tcW w:w="6830" w:type="dxa"/>
            <w:tcBorders>
              <w:tl2br w:val="nil"/>
              <w:tr2bl w:val="nil"/>
            </w:tcBorders>
            <w:vAlign w:val="center"/>
          </w:tcPr>
          <w:p w14:paraId="2FE8AA5E">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床上用品每月至少清洗</w:t>
            </w:r>
            <w:r>
              <w:rPr>
                <w:rFonts w:ascii="微软雅黑" w:hAnsi="微软雅黑" w:eastAsia="微软雅黑" w:cs="微软雅黑"/>
                <w:kern w:val="2"/>
                <w:sz w:val="18"/>
                <w:szCs w:val="18"/>
              </w:rPr>
              <w:t>2次。衣物</w:t>
            </w:r>
            <w:r>
              <w:rPr>
                <w:rFonts w:hint="eastAsia" w:ascii="微软雅黑" w:hAnsi="微软雅黑" w:eastAsia="微软雅黑" w:cs="微软雅黑"/>
                <w:kern w:val="2"/>
                <w:sz w:val="18"/>
                <w:szCs w:val="18"/>
              </w:rPr>
              <w:t>每周至少清洗</w:t>
            </w:r>
            <w:r>
              <w:rPr>
                <w:rFonts w:ascii="微软雅黑" w:hAnsi="微软雅黑" w:eastAsia="微软雅黑" w:cs="微软雅黑"/>
                <w:kern w:val="2"/>
                <w:sz w:val="18"/>
                <w:szCs w:val="18"/>
              </w:rPr>
              <w:t>1次。特殊污衣物随时处理清洗。</w:t>
            </w:r>
          </w:p>
        </w:tc>
        <w:tc>
          <w:tcPr>
            <w:tcW w:w="550" w:type="dxa"/>
            <w:tcBorders>
              <w:tl2br w:val="nil"/>
              <w:tr2bl w:val="nil"/>
            </w:tcBorders>
            <w:vAlign w:val="center"/>
          </w:tcPr>
          <w:p w14:paraId="4E68A424">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6FE2ECB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3F0902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BDE2B04">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3</w:t>
            </w:r>
          </w:p>
        </w:tc>
        <w:tc>
          <w:tcPr>
            <w:tcW w:w="397" w:type="dxa"/>
            <w:tcBorders>
              <w:tl2br w:val="nil"/>
              <w:tr2bl w:val="nil"/>
            </w:tcBorders>
            <w:vAlign w:val="center"/>
          </w:tcPr>
          <w:p w14:paraId="4F1E651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7C1037C0">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查看记录，询问至少</w:t>
            </w:r>
            <w:r>
              <w:rPr>
                <w:rFonts w:ascii="微软雅黑" w:hAnsi="微软雅黑" w:eastAsia="微软雅黑" w:cs="微软雅黑"/>
                <w:kern w:val="2"/>
                <w:sz w:val="18"/>
                <w:szCs w:val="18"/>
              </w:rPr>
              <w:t>2名服务人员</w:t>
            </w:r>
          </w:p>
        </w:tc>
      </w:tr>
      <w:tr w14:paraId="1D4FBD6B">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2799DB63">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4.5.3.2</w:t>
            </w:r>
          </w:p>
        </w:tc>
        <w:tc>
          <w:tcPr>
            <w:tcW w:w="6830" w:type="dxa"/>
            <w:tcBorders>
              <w:tl2br w:val="nil"/>
              <w:tr2bl w:val="nil"/>
            </w:tcBorders>
            <w:vAlign w:val="center"/>
          </w:tcPr>
          <w:p w14:paraId="7D2E18CF">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衣物和床上用品分类清洗、晒干或烘干。</w:t>
            </w:r>
          </w:p>
        </w:tc>
        <w:tc>
          <w:tcPr>
            <w:tcW w:w="550" w:type="dxa"/>
            <w:tcBorders>
              <w:tl2br w:val="nil"/>
              <w:tr2bl w:val="nil"/>
            </w:tcBorders>
            <w:vAlign w:val="center"/>
          </w:tcPr>
          <w:p w14:paraId="61D11A2C">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54A828C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39BA2DA">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7EDE8BD">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5B375076">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5AEB769E">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查看标识或记录</w:t>
            </w:r>
          </w:p>
        </w:tc>
      </w:tr>
      <w:tr w14:paraId="55FB9182">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75B2B75E">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4.5.3.3</w:t>
            </w:r>
          </w:p>
        </w:tc>
        <w:tc>
          <w:tcPr>
            <w:tcW w:w="6830" w:type="dxa"/>
            <w:tcBorders>
              <w:tl2br w:val="nil"/>
              <w:tr2bl w:val="nil"/>
            </w:tcBorders>
            <w:vAlign w:val="center"/>
          </w:tcPr>
          <w:p w14:paraId="70A6CB41">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指定地点收集污物，运送车洁污分开。运送污物过程不经过、污染老年人居住和清洁区域。</w:t>
            </w:r>
          </w:p>
        </w:tc>
        <w:tc>
          <w:tcPr>
            <w:tcW w:w="550" w:type="dxa"/>
            <w:tcBorders>
              <w:tl2br w:val="nil"/>
              <w:tr2bl w:val="nil"/>
            </w:tcBorders>
            <w:vAlign w:val="center"/>
          </w:tcPr>
          <w:p w14:paraId="21430796">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6990A800">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24521BF2">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6500E737">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36C4487B">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425AB286">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现场查看、询问至少</w:t>
            </w:r>
            <w:r>
              <w:rPr>
                <w:rFonts w:ascii="微软雅黑" w:hAnsi="微软雅黑" w:eastAsia="微软雅黑" w:cs="微软雅黑"/>
                <w:kern w:val="2"/>
                <w:sz w:val="18"/>
                <w:szCs w:val="18"/>
              </w:rPr>
              <w:t>2名服务人员</w:t>
            </w:r>
          </w:p>
        </w:tc>
      </w:tr>
      <w:tr w14:paraId="64B22834">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795164C5">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4.5.3.4</w:t>
            </w:r>
          </w:p>
        </w:tc>
        <w:tc>
          <w:tcPr>
            <w:tcW w:w="6830" w:type="dxa"/>
            <w:tcBorders>
              <w:tl2br w:val="nil"/>
              <w:tr2bl w:val="nil"/>
            </w:tcBorders>
            <w:vAlign w:val="center"/>
          </w:tcPr>
          <w:p w14:paraId="6E052F6B">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被血液、排泄物、分泌物污染或疑似患有传染性疾病的老年人的衣物及床上用品封闭运输，单独清洗；洗涤过程采用消毒－清洗－消毒的顺序并做好记录。</w:t>
            </w:r>
          </w:p>
        </w:tc>
        <w:tc>
          <w:tcPr>
            <w:tcW w:w="550" w:type="dxa"/>
            <w:tcBorders>
              <w:tl2br w:val="nil"/>
              <w:tr2bl w:val="nil"/>
            </w:tcBorders>
            <w:vAlign w:val="center"/>
          </w:tcPr>
          <w:p w14:paraId="6453147C">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2226DAC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215BDC0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544CAC6">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1082A2EB">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7FA97182">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询问至少</w:t>
            </w:r>
            <w:r>
              <w:rPr>
                <w:rFonts w:ascii="微软雅黑" w:hAnsi="微软雅黑" w:eastAsia="微软雅黑" w:cs="微软雅黑"/>
                <w:kern w:val="2"/>
                <w:sz w:val="18"/>
                <w:szCs w:val="18"/>
              </w:rPr>
              <w:t>2名服务人员，查看现场和记录</w:t>
            </w:r>
          </w:p>
        </w:tc>
      </w:tr>
      <w:tr w14:paraId="39620939">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540243FB">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4.5.3.5</w:t>
            </w:r>
          </w:p>
        </w:tc>
        <w:tc>
          <w:tcPr>
            <w:tcW w:w="6830" w:type="dxa"/>
            <w:tcBorders>
              <w:tl2br w:val="nil"/>
              <w:tr2bl w:val="nil"/>
            </w:tcBorders>
            <w:vAlign w:val="center"/>
          </w:tcPr>
          <w:p w14:paraId="7FB06960">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消毒方法正确，消毒时间符合要求。</w:t>
            </w:r>
          </w:p>
        </w:tc>
        <w:tc>
          <w:tcPr>
            <w:tcW w:w="550" w:type="dxa"/>
            <w:tcBorders>
              <w:tl2br w:val="nil"/>
              <w:tr2bl w:val="nil"/>
            </w:tcBorders>
            <w:vAlign w:val="center"/>
          </w:tcPr>
          <w:p w14:paraId="4636E321">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03AD2B2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92E1BA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138C3BA9">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534DCE2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03FD795D">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询问至少</w:t>
            </w:r>
            <w:r>
              <w:rPr>
                <w:rFonts w:ascii="微软雅黑" w:hAnsi="微软雅黑" w:eastAsia="微软雅黑" w:cs="微软雅黑"/>
                <w:kern w:val="2"/>
                <w:sz w:val="18"/>
                <w:szCs w:val="18"/>
              </w:rPr>
              <w:t>2名服务人员，查看现场和记录</w:t>
            </w:r>
          </w:p>
        </w:tc>
      </w:tr>
      <w:tr w14:paraId="6D782D44">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50487667">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4.5.3.6</w:t>
            </w:r>
          </w:p>
        </w:tc>
        <w:tc>
          <w:tcPr>
            <w:tcW w:w="6830" w:type="dxa"/>
            <w:tcBorders>
              <w:tl2br w:val="nil"/>
              <w:tr2bl w:val="nil"/>
            </w:tcBorders>
            <w:vAlign w:val="center"/>
          </w:tcPr>
          <w:p w14:paraId="767CF4E3">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洗涤后衣物完好无损，整理后准确无误送还并做好记录。</w:t>
            </w:r>
          </w:p>
        </w:tc>
        <w:tc>
          <w:tcPr>
            <w:tcW w:w="550" w:type="dxa"/>
            <w:tcBorders>
              <w:tl2br w:val="nil"/>
              <w:tr2bl w:val="nil"/>
            </w:tcBorders>
            <w:vAlign w:val="center"/>
          </w:tcPr>
          <w:p w14:paraId="077471DF">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2F40DB1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B21132A">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4962E9EF">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5CA46196">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6E3099C8">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查看记录</w:t>
            </w:r>
          </w:p>
        </w:tc>
      </w:tr>
      <w:tr w14:paraId="41AAAB8C">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53EDB101">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4.5.3.7</w:t>
            </w:r>
          </w:p>
        </w:tc>
        <w:tc>
          <w:tcPr>
            <w:tcW w:w="6830" w:type="dxa"/>
            <w:tcBorders>
              <w:tl2br w:val="nil"/>
              <w:tr2bl w:val="nil"/>
            </w:tcBorders>
            <w:vAlign w:val="center"/>
          </w:tcPr>
          <w:p w14:paraId="13F5783F">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洗衣房内张贴洗衣流程及消毒流程。</w:t>
            </w:r>
          </w:p>
        </w:tc>
        <w:tc>
          <w:tcPr>
            <w:tcW w:w="550" w:type="dxa"/>
            <w:tcBorders>
              <w:tl2br w:val="nil"/>
              <w:tr2bl w:val="nil"/>
            </w:tcBorders>
            <w:vAlign w:val="center"/>
          </w:tcPr>
          <w:p w14:paraId="4359FFE5">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4764490D">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9CABC41">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E9E8588">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53D54C0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7C2B6155">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w:t>
            </w:r>
          </w:p>
        </w:tc>
      </w:tr>
      <w:tr w14:paraId="789C8D19">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01872E5B">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4.5.3.8</w:t>
            </w:r>
          </w:p>
        </w:tc>
        <w:tc>
          <w:tcPr>
            <w:tcW w:w="6830" w:type="dxa"/>
            <w:tcBorders>
              <w:tl2br w:val="nil"/>
              <w:tr2bl w:val="nil"/>
            </w:tcBorders>
            <w:vAlign w:val="center"/>
          </w:tcPr>
          <w:p w14:paraId="1B267816">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洗涤设备上贴有标识，注明功能及适用的衣物类型。</w:t>
            </w:r>
          </w:p>
        </w:tc>
        <w:tc>
          <w:tcPr>
            <w:tcW w:w="550" w:type="dxa"/>
            <w:tcBorders>
              <w:tl2br w:val="nil"/>
              <w:tr2bl w:val="nil"/>
            </w:tcBorders>
            <w:vAlign w:val="center"/>
          </w:tcPr>
          <w:p w14:paraId="660FFBB0">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2E403638">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4E196E1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330F7A6">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5ADE2166">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5DB4051B">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w:t>
            </w:r>
          </w:p>
        </w:tc>
      </w:tr>
      <w:tr w14:paraId="586D5295">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64AF870E">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4.5.3.9</w:t>
            </w:r>
          </w:p>
        </w:tc>
        <w:tc>
          <w:tcPr>
            <w:tcW w:w="6830" w:type="dxa"/>
            <w:tcBorders>
              <w:tl2br w:val="nil"/>
              <w:tr2bl w:val="nil"/>
            </w:tcBorders>
            <w:vAlign w:val="center"/>
          </w:tcPr>
          <w:p w14:paraId="0B790BA5">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常规洗涤设备每日清洗，每周消毒，污洗设备一洗一消，有消毒记录。</w:t>
            </w:r>
          </w:p>
        </w:tc>
        <w:tc>
          <w:tcPr>
            <w:tcW w:w="550" w:type="dxa"/>
            <w:tcBorders>
              <w:tl2br w:val="nil"/>
              <w:tr2bl w:val="nil"/>
            </w:tcBorders>
            <w:vAlign w:val="center"/>
          </w:tcPr>
          <w:p w14:paraId="2CE5B45D">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60E4DCB1">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6904CA7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4629B2D">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1A80556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35ED04F4">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查看消毒记录、询问至少</w:t>
            </w:r>
            <w:r>
              <w:rPr>
                <w:rFonts w:ascii="微软雅黑" w:hAnsi="微软雅黑" w:eastAsia="微软雅黑" w:cs="微软雅黑"/>
                <w:kern w:val="2"/>
                <w:sz w:val="18"/>
                <w:szCs w:val="18"/>
              </w:rPr>
              <w:t>2名服务人员</w:t>
            </w:r>
          </w:p>
        </w:tc>
      </w:tr>
      <w:tr w14:paraId="4CFA1759">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000000" w:fill="D4E9D6"/>
            <w:vAlign w:val="center"/>
          </w:tcPr>
          <w:p w14:paraId="5E9E1642">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4.6</w:t>
            </w:r>
          </w:p>
        </w:tc>
        <w:tc>
          <w:tcPr>
            <w:tcW w:w="6830" w:type="dxa"/>
            <w:tcBorders>
              <w:tl2br w:val="nil"/>
              <w:tr2bl w:val="nil"/>
            </w:tcBorders>
            <w:shd w:val="clear" w:color="000000" w:fill="D4E9D6"/>
            <w:vAlign w:val="center"/>
          </w:tcPr>
          <w:p w14:paraId="36496BC1">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kern w:val="2"/>
              </w:rPr>
              <w:t>★</w:t>
            </w:r>
            <w:r>
              <w:rPr>
                <w:rFonts w:hint="eastAsia" w:ascii="微软雅黑" w:hAnsi="微软雅黑" w:eastAsia="微软雅黑" w:cs="微软雅黑"/>
                <w:b/>
                <w:bCs/>
                <w:kern w:val="2"/>
                <w:sz w:val="18"/>
                <w:szCs w:val="18"/>
              </w:rPr>
              <w:t>医疗护理服务</w:t>
            </w:r>
          </w:p>
          <w:p w14:paraId="60E42808">
            <w:pPr>
              <w:widowControl/>
              <w:spacing w:after="0" w:line="240" w:lineRule="auto"/>
              <w:jc w:val="left"/>
              <w:rPr>
                <w:rFonts w:hint="eastAsia"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注：申请各等级评定的养老机构若不提供此项服务，不予以申报。</w:t>
            </w:r>
            <w:r>
              <w:rPr>
                <w:rFonts w:hint="eastAsia" w:ascii="微软雅黑" w:hAnsi="微软雅黑" w:eastAsia="微软雅黑" w:cs="微软雅黑"/>
                <w:kern w:val="2"/>
                <w:sz w:val="18"/>
                <w:szCs w:val="18"/>
                <w:lang w:eastAsia="zh-CN"/>
              </w:rPr>
              <w:t>农村特困人员供养服务机构</w:t>
            </w:r>
            <w:r>
              <w:rPr>
                <w:rFonts w:hint="eastAsia" w:ascii="微软雅黑" w:hAnsi="微软雅黑" w:eastAsia="微软雅黑" w:cs="微软雅黑"/>
                <w:kern w:val="2"/>
                <w:sz w:val="18"/>
                <w:szCs w:val="18"/>
              </w:rPr>
              <w:t>（敬老院等）外包医疗护理服务的，外包服务协议中应体现以下内容或外包服务供应商满足以下要求。未达要求不得分。</w:t>
            </w:r>
          </w:p>
        </w:tc>
        <w:tc>
          <w:tcPr>
            <w:tcW w:w="550" w:type="dxa"/>
            <w:tcBorders>
              <w:tl2br w:val="nil"/>
              <w:tr2bl w:val="nil"/>
            </w:tcBorders>
            <w:shd w:val="clear" w:color="000000" w:fill="D4E9D6"/>
            <w:vAlign w:val="center"/>
          </w:tcPr>
          <w:p w14:paraId="76408B5B">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shd w:val="clear" w:color="000000" w:fill="D4E9D6"/>
            <w:vAlign w:val="center"/>
          </w:tcPr>
          <w:p w14:paraId="33C7DEA0">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60</w:t>
            </w:r>
          </w:p>
        </w:tc>
        <w:tc>
          <w:tcPr>
            <w:tcW w:w="494" w:type="dxa"/>
            <w:tcBorders>
              <w:tl2br w:val="nil"/>
              <w:tr2bl w:val="nil"/>
            </w:tcBorders>
            <w:shd w:val="clear" w:color="000000" w:fill="D4E9D6"/>
            <w:vAlign w:val="center"/>
          </w:tcPr>
          <w:p w14:paraId="10FD6A1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000000" w:fill="D4E9D6"/>
            <w:vAlign w:val="center"/>
          </w:tcPr>
          <w:p w14:paraId="2574376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shd w:val="clear" w:color="000000" w:fill="D4E9D6"/>
            <w:vAlign w:val="center"/>
          </w:tcPr>
          <w:p w14:paraId="047D3DB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shd w:val="clear" w:color="000000" w:fill="D4E9D6"/>
            <w:vAlign w:val="center"/>
          </w:tcPr>
          <w:p w14:paraId="76F9A5B2">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如外包服务，则查看服务协议及外包服务供应商情况、机构内各项服务是否满足</w:t>
            </w:r>
          </w:p>
        </w:tc>
      </w:tr>
      <w:tr w14:paraId="29919A1B">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25F074DA">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4.6.1</w:t>
            </w:r>
          </w:p>
        </w:tc>
        <w:tc>
          <w:tcPr>
            <w:tcW w:w="6830" w:type="dxa"/>
            <w:tcBorders>
              <w:tl2br w:val="nil"/>
              <w:tr2bl w:val="nil"/>
            </w:tcBorders>
            <w:vAlign w:val="center"/>
          </w:tcPr>
          <w:p w14:paraId="30DE50CF">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服务内容</w:t>
            </w:r>
          </w:p>
        </w:tc>
        <w:tc>
          <w:tcPr>
            <w:tcW w:w="550" w:type="dxa"/>
            <w:tcBorders>
              <w:tl2br w:val="nil"/>
              <w:tr2bl w:val="nil"/>
            </w:tcBorders>
            <w:vAlign w:val="center"/>
          </w:tcPr>
          <w:p w14:paraId="7570F93F">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3832C9EA">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469BA261">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7</w:t>
            </w:r>
          </w:p>
        </w:tc>
        <w:tc>
          <w:tcPr>
            <w:tcW w:w="494" w:type="dxa"/>
            <w:tcBorders>
              <w:tl2br w:val="nil"/>
              <w:tr2bl w:val="nil"/>
            </w:tcBorders>
            <w:vAlign w:val="center"/>
          </w:tcPr>
          <w:p w14:paraId="237B0DE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vAlign w:val="center"/>
          </w:tcPr>
          <w:p w14:paraId="0A39088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05D23882">
            <w:pPr>
              <w:widowControl/>
              <w:spacing w:after="0" w:line="240" w:lineRule="auto"/>
              <w:jc w:val="left"/>
              <w:rPr>
                <w:rFonts w:ascii="微软雅黑" w:hAnsi="微软雅黑" w:eastAsia="微软雅黑" w:cs="微软雅黑"/>
                <w:kern w:val="2"/>
                <w:sz w:val="18"/>
                <w:szCs w:val="18"/>
              </w:rPr>
            </w:pPr>
          </w:p>
        </w:tc>
      </w:tr>
      <w:tr w14:paraId="3DFF6081">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292E45EF">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4.6.1.1</w:t>
            </w:r>
          </w:p>
        </w:tc>
        <w:tc>
          <w:tcPr>
            <w:tcW w:w="6830" w:type="dxa"/>
            <w:tcBorders>
              <w:tl2br w:val="nil"/>
              <w:tr2bl w:val="nil"/>
            </w:tcBorders>
            <w:vAlign w:val="center"/>
          </w:tcPr>
          <w:p w14:paraId="006D7DFB">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提供预防保健服务。</w:t>
            </w:r>
          </w:p>
        </w:tc>
        <w:tc>
          <w:tcPr>
            <w:tcW w:w="550" w:type="dxa"/>
            <w:tcBorders>
              <w:tl2br w:val="nil"/>
              <w:tr2bl w:val="nil"/>
            </w:tcBorders>
            <w:vAlign w:val="center"/>
          </w:tcPr>
          <w:p w14:paraId="78B0C014">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5EF5058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4341313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0D985C8">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430C349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36219E58">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查看记录、询问老年人</w:t>
            </w:r>
          </w:p>
        </w:tc>
      </w:tr>
      <w:tr w14:paraId="6967597C">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0B74BFA1">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4.6.1.2</w:t>
            </w:r>
          </w:p>
        </w:tc>
        <w:tc>
          <w:tcPr>
            <w:tcW w:w="6830" w:type="dxa"/>
            <w:tcBorders>
              <w:tl2br w:val="nil"/>
              <w:tr2bl w:val="nil"/>
            </w:tcBorders>
            <w:vAlign w:val="center"/>
          </w:tcPr>
          <w:p w14:paraId="433BE75D">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提供健康管理服务。</w:t>
            </w:r>
          </w:p>
        </w:tc>
        <w:tc>
          <w:tcPr>
            <w:tcW w:w="550" w:type="dxa"/>
            <w:tcBorders>
              <w:tl2br w:val="nil"/>
              <w:tr2bl w:val="nil"/>
            </w:tcBorders>
            <w:vAlign w:val="center"/>
          </w:tcPr>
          <w:p w14:paraId="62CE444C">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4ADAFEC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1D0B595B">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DDD6461">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425B6331">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232054E5">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查看记录、询问老年人</w:t>
            </w:r>
          </w:p>
        </w:tc>
      </w:tr>
      <w:tr w14:paraId="4C838119">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4D61D0E2">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4.6.1.3</w:t>
            </w:r>
          </w:p>
        </w:tc>
        <w:tc>
          <w:tcPr>
            <w:tcW w:w="6830" w:type="dxa"/>
            <w:tcBorders>
              <w:tl2br w:val="nil"/>
              <w:tr2bl w:val="nil"/>
            </w:tcBorders>
            <w:vAlign w:val="center"/>
          </w:tcPr>
          <w:p w14:paraId="5993EDC1">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提供护理服务。</w:t>
            </w:r>
          </w:p>
        </w:tc>
        <w:tc>
          <w:tcPr>
            <w:tcW w:w="550" w:type="dxa"/>
            <w:tcBorders>
              <w:tl2br w:val="nil"/>
              <w:tr2bl w:val="nil"/>
            </w:tcBorders>
            <w:vAlign w:val="center"/>
          </w:tcPr>
          <w:p w14:paraId="3318E9AE">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10F04B4F">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2255CBA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B15BE68">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7D2B00F1">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20499ABE">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查看记录、询问老年人</w:t>
            </w:r>
          </w:p>
        </w:tc>
      </w:tr>
      <w:tr w14:paraId="114FB058">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37569A33">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4.6.1.4</w:t>
            </w:r>
          </w:p>
        </w:tc>
        <w:tc>
          <w:tcPr>
            <w:tcW w:w="6830" w:type="dxa"/>
            <w:tcBorders>
              <w:tl2br w:val="nil"/>
              <w:tr2bl w:val="nil"/>
            </w:tcBorders>
            <w:vAlign w:val="center"/>
          </w:tcPr>
          <w:p w14:paraId="68323DCF">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提供药物管理服务。</w:t>
            </w:r>
          </w:p>
        </w:tc>
        <w:tc>
          <w:tcPr>
            <w:tcW w:w="550" w:type="dxa"/>
            <w:tcBorders>
              <w:tl2br w:val="nil"/>
              <w:tr2bl w:val="nil"/>
            </w:tcBorders>
            <w:vAlign w:val="center"/>
          </w:tcPr>
          <w:p w14:paraId="4E5636D6">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0D9A86B8">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2EB578B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F27DA33">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60013801">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09A97044">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查看记录、询问老年人</w:t>
            </w:r>
          </w:p>
        </w:tc>
      </w:tr>
      <w:tr w14:paraId="742BC645">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1D88196B">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4.6.1.5</w:t>
            </w:r>
          </w:p>
        </w:tc>
        <w:tc>
          <w:tcPr>
            <w:tcW w:w="6830" w:type="dxa"/>
            <w:tcBorders>
              <w:tl2br w:val="nil"/>
              <w:tr2bl w:val="nil"/>
            </w:tcBorders>
            <w:vAlign w:val="center"/>
          </w:tcPr>
          <w:p w14:paraId="7BA121D4">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提供协助医疗服务。</w:t>
            </w:r>
          </w:p>
        </w:tc>
        <w:tc>
          <w:tcPr>
            <w:tcW w:w="550" w:type="dxa"/>
            <w:tcBorders>
              <w:tl2br w:val="nil"/>
              <w:tr2bl w:val="nil"/>
            </w:tcBorders>
            <w:vAlign w:val="center"/>
          </w:tcPr>
          <w:p w14:paraId="230B2944">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5A6B7140">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4AD4B072">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5468643">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2E9FF18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5E55AF44">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查看记录、询问老年人</w:t>
            </w:r>
          </w:p>
        </w:tc>
      </w:tr>
      <w:tr w14:paraId="18D177E2">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3E9B5251">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4.6.1.6</w:t>
            </w:r>
          </w:p>
        </w:tc>
        <w:tc>
          <w:tcPr>
            <w:tcW w:w="6830" w:type="dxa"/>
            <w:tcBorders>
              <w:tl2br w:val="nil"/>
              <w:tr2bl w:val="nil"/>
            </w:tcBorders>
            <w:vAlign w:val="center"/>
          </w:tcPr>
          <w:p w14:paraId="20A28A22">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提供老年人常见病多发病诊疗服务。</w:t>
            </w:r>
          </w:p>
        </w:tc>
        <w:tc>
          <w:tcPr>
            <w:tcW w:w="550" w:type="dxa"/>
            <w:tcBorders>
              <w:tl2br w:val="nil"/>
              <w:tr2bl w:val="nil"/>
            </w:tcBorders>
            <w:vAlign w:val="center"/>
          </w:tcPr>
          <w:p w14:paraId="03F794E4">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68DEDE9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F12B542">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B7A678F">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68508708">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3FCCAEC4">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查看记录、询问老年人</w:t>
            </w:r>
          </w:p>
        </w:tc>
      </w:tr>
      <w:tr w14:paraId="17D054E9">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4EBD0472">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4.6.1.7</w:t>
            </w:r>
          </w:p>
        </w:tc>
        <w:tc>
          <w:tcPr>
            <w:tcW w:w="6830" w:type="dxa"/>
            <w:tcBorders>
              <w:tl2br w:val="nil"/>
              <w:tr2bl w:val="nil"/>
            </w:tcBorders>
            <w:vAlign w:val="center"/>
          </w:tcPr>
          <w:p w14:paraId="48D43F55">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提供院内感染控制服务。</w:t>
            </w:r>
          </w:p>
        </w:tc>
        <w:tc>
          <w:tcPr>
            <w:tcW w:w="550" w:type="dxa"/>
            <w:tcBorders>
              <w:tl2br w:val="nil"/>
              <w:tr2bl w:val="nil"/>
            </w:tcBorders>
            <w:vAlign w:val="center"/>
          </w:tcPr>
          <w:p w14:paraId="3C7F0A9A">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002446CF">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727552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13446454">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525E2952">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584F6C7D">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现场查看、查看制度</w:t>
            </w:r>
          </w:p>
        </w:tc>
      </w:tr>
      <w:tr w14:paraId="65400A33">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002EE1E9">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4.6.2</w:t>
            </w:r>
          </w:p>
        </w:tc>
        <w:tc>
          <w:tcPr>
            <w:tcW w:w="6830" w:type="dxa"/>
            <w:tcBorders>
              <w:tl2br w:val="nil"/>
              <w:tr2bl w:val="nil"/>
            </w:tcBorders>
            <w:vAlign w:val="center"/>
          </w:tcPr>
          <w:p w14:paraId="1F96C5AB">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服务人员</w:t>
            </w:r>
          </w:p>
        </w:tc>
        <w:tc>
          <w:tcPr>
            <w:tcW w:w="550" w:type="dxa"/>
            <w:tcBorders>
              <w:tl2br w:val="nil"/>
              <w:tr2bl w:val="nil"/>
            </w:tcBorders>
            <w:vAlign w:val="center"/>
          </w:tcPr>
          <w:p w14:paraId="18414F42">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33CBC96A">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24B4A99C">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9</w:t>
            </w:r>
          </w:p>
        </w:tc>
        <w:tc>
          <w:tcPr>
            <w:tcW w:w="494" w:type="dxa"/>
            <w:tcBorders>
              <w:tl2br w:val="nil"/>
              <w:tr2bl w:val="nil"/>
            </w:tcBorders>
            <w:vAlign w:val="center"/>
          </w:tcPr>
          <w:p w14:paraId="2E7A19D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vAlign w:val="center"/>
          </w:tcPr>
          <w:p w14:paraId="65647820">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558DAF6E">
            <w:pPr>
              <w:widowControl/>
              <w:spacing w:after="0" w:line="240" w:lineRule="auto"/>
              <w:jc w:val="left"/>
              <w:rPr>
                <w:rFonts w:ascii="微软雅黑" w:hAnsi="微软雅黑" w:eastAsia="微软雅黑" w:cs="微软雅黑"/>
                <w:kern w:val="2"/>
                <w:sz w:val="18"/>
                <w:szCs w:val="18"/>
              </w:rPr>
            </w:pPr>
          </w:p>
        </w:tc>
      </w:tr>
      <w:tr w14:paraId="740B5424">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vMerge w:val="restart"/>
            <w:tcBorders>
              <w:tl2br w:val="nil"/>
              <w:tr2bl w:val="nil"/>
            </w:tcBorders>
            <w:vAlign w:val="center"/>
          </w:tcPr>
          <w:p w14:paraId="37345D32">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4.6.2.1</w:t>
            </w:r>
          </w:p>
        </w:tc>
        <w:tc>
          <w:tcPr>
            <w:tcW w:w="6830" w:type="dxa"/>
            <w:tcBorders>
              <w:tl2br w:val="nil"/>
              <w:tr2bl w:val="nil"/>
            </w:tcBorders>
            <w:vAlign w:val="center"/>
          </w:tcPr>
          <w:p w14:paraId="0169A43C">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内设医务室的养老机构，符合以下条件：</w:t>
            </w:r>
            <w:r>
              <w:rPr>
                <w:rFonts w:ascii="微软雅黑" w:hAnsi="微软雅黑" w:eastAsia="微软雅黑" w:cs="微软雅黑"/>
                <w:b/>
                <w:bCs/>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1）至少有1名取得执业医师资格，经注册后在医疗、保健机构中执业满5年，身体健康的临床类别执业医师或中医类别执业医师；</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2）至少有1名注册护士。养老机构床位达到100张以上时，每增加100张床位，至少增加1名注册护士。</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注：符合</w:t>
            </w:r>
            <w:r>
              <w:rPr>
                <w:rFonts w:ascii="微软雅黑" w:hAnsi="微软雅黑" w:eastAsia="微软雅黑" w:cs="微软雅黑"/>
                <w:kern w:val="2"/>
                <w:sz w:val="18"/>
                <w:szCs w:val="18"/>
              </w:rPr>
              <w:t>1项得3分，符合2项得6分</w:t>
            </w:r>
            <w:r>
              <w:rPr>
                <w:rFonts w:hint="eastAsia" w:ascii="微软雅黑" w:hAnsi="微软雅黑" w:eastAsia="微软雅黑" w:cs="微软雅黑"/>
                <w:kern w:val="2"/>
                <w:sz w:val="18"/>
                <w:szCs w:val="18"/>
              </w:rPr>
              <w:t>。</w:t>
            </w:r>
          </w:p>
        </w:tc>
        <w:tc>
          <w:tcPr>
            <w:tcW w:w="550" w:type="dxa"/>
            <w:tcBorders>
              <w:tl2br w:val="nil"/>
              <w:tr2bl w:val="nil"/>
            </w:tcBorders>
            <w:vAlign w:val="center"/>
          </w:tcPr>
          <w:p w14:paraId="44E8069E">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672E85CF">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65543688">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0E28EB2">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6</w:t>
            </w:r>
          </w:p>
        </w:tc>
        <w:tc>
          <w:tcPr>
            <w:tcW w:w="397" w:type="dxa"/>
            <w:vMerge w:val="restart"/>
            <w:tcBorders>
              <w:tl2br w:val="nil"/>
              <w:tr2bl w:val="nil"/>
            </w:tcBorders>
            <w:vAlign w:val="center"/>
          </w:tcPr>
          <w:p w14:paraId="4B5271CC">
            <w:pPr>
              <w:widowControl/>
              <w:spacing w:after="0" w:line="240" w:lineRule="auto"/>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p w14:paraId="118B7780">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vMerge w:val="restart"/>
            <w:tcBorders>
              <w:tl2br w:val="nil"/>
              <w:tr2bl w:val="nil"/>
            </w:tcBorders>
            <w:vAlign w:val="center"/>
          </w:tcPr>
          <w:p w14:paraId="1AA51106">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查看医疗机构资质文件、医务人员证照</w:t>
            </w:r>
          </w:p>
        </w:tc>
      </w:tr>
      <w:tr w14:paraId="0F1764C8">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vMerge w:val="continue"/>
            <w:tcBorders>
              <w:tl2br w:val="nil"/>
              <w:tr2bl w:val="nil"/>
            </w:tcBorders>
            <w:vAlign w:val="center"/>
          </w:tcPr>
          <w:p w14:paraId="69E88073">
            <w:pPr>
              <w:widowControl/>
              <w:spacing w:after="0" w:line="240" w:lineRule="auto"/>
              <w:jc w:val="left"/>
              <w:rPr>
                <w:rFonts w:ascii="微软雅黑" w:hAnsi="微软雅黑" w:eastAsia="微软雅黑" w:cs="微软雅黑"/>
                <w:kern w:val="2"/>
                <w:sz w:val="18"/>
                <w:szCs w:val="18"/>
              </w:rPr>
            </w:pPr>
          </w:p>
        </w:tc>
        <w:tc>
          <w:tcPr>
            <w:tcW w:w="6830" w:type="dxa"/>
            <w:tcBorders>
              <w:tl2br w:val="nil"/>
              <w:tr2bl w:val="nil"/>
            </w:tcBorders>
            <w:vAlign w:val="center"/>
          </w:tcPr>
          <w:p w14:paraId="2771BDB0">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内设诊所、卫生所（室）的养老机构，符合以下条件：</w:t>
            </w:r>
            <w:r>
              <w:rPr>
                <w:rFonts w:ascii="微软雅黑" w:hAnsi="微软雅黑" w:eastAsia="微软雅黑" w:cs="微软雅黑"/>
                <w:b/>
                <w:bCs/>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1）至少有1名取得执业医师资格，经注册后在医疗、保健机构中执业满5年，身体健康的执业医师；</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2）至少有1名注册护士。</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注：符合</w:t>
            </w:r>
            <w:r>
              <w:rPr>
                <w:rFonts w:ascii="微软雅黑" w:hAnsi="微软雅黑" w:eastAsia="微软雅黑" w:cs="微软雅黑"/>
                <w:kern w:val="2"/>
                <w:sz w:val="18"/>
                <w:szCs w:val="18"/>
              </w:rPr>
              <w:t>1项得3分，符合2项得6分</w:t>
            </w:r>
            <w:r>
              <w:rPr>
                <w:rFonts w:hint="eastAsia" w:ascii="微软雅黑" w:hAnsi="微软雅黑" w:eastAsia="微软雅黑" w:cs="微软雅黑"/>
                <w:kern w:val="2"/>
                <w:sz w:val="18"/>
                <w:szCs w:val="18"/>
              </w:rPr>
              <w:t>。</w:t>
            </w:r>
          </w:p>
        </w:tc>
        <w:tc>
          <w:tcPr>
            <w:tcW w:w="550" w:type="dxa"/>
            <w:tcBorders>
              <w:tl2br w:val="nil"/>
              <w:tr2bl w:val="nil"/>
            </w:tcBorders>
            <w:vAlign w:val="center"/>
          </w:tcPr>
          <w:p w14:paraId="3A8E443A">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3862D671">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2D8CA7F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111D951">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6</w:t>
            </w:r>
          </w:p>
        </w:tc>
        <w:tc>
          <w:tcPr>
            <w:tcW w:w="397" w:type="dxa"/>
            <w:vMerge w:val="continue"/>
            <w:tcBorders>
              <w:tl2br w:val="nil"/>
              <w:tr2bl w:val="nil"/>
            </w:tcBorders>
            <w:vAlign w:val="center"/>
          </w:tcPr>
          <w:p w14:paraId="18F6F82D">
            <w:pPr>
              <w:widowControl/>
              <w:spacing w:after="0" w:line="240" w:lineRule="auto"/>
              <w:jc w:val="left"/>
              <w:rPr>
                <w:rFonts w:ascii="微软雅黑" w:hAnsi="微软雅黑" w:eastAsia="微软雅黑" w:cs="微软雅黑"/>
                <w:b/>
                <w:bCs/>
                <w:kern w:val="2"/>
                <w:sz w:val="18"/>
                <w:szCs w:val="18"/>
              </w:rPr>
            </w:pPr>
          </w:p>
        </w:tc>
        <w:tc>
          <w:tcPr>
            <w:tcW w:w="3330" w:type="dxa"/>
            <w:vMerge w:val="continue"/>
            <w:tcBorders>
              <w:tl2br w:val="nil"/>
              <w:tr2bl w:val="nil"/>
            </w:tcBorders>
            <w:vAlign w:val="center"/>
          </w:tcPr>
          <w:p w14:paraId="3B3B19C1">
            <w:pPr>
              <w:widowControl/>
              <w:spacing w:after="0" w:line="240" w:lineRule="auto"/>
              <w:jc w:val="left"/>
              <w:rPr>
                <w:rFonts w:ascii="微软雅黑" w:hAnsi="微软雅黑" w:eastAsia="微软雅黑" w:cs="微软雅黑"/>
                <w:kern w:val="2"/>
                <w:sz w:val="18"/>
                <w:szCs w:val="18"/>
              </w:rPr>
            </w:pPr>
          </w:p>
        </w:tc>
      </w:tr>
      <w:tr w14:paraId="3CBE14C2">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vMerge w:val="continue"/>
            <w:tcBorders>
              <w:tl2br w:val="nil"/>
              <w:tr2bl w:val="nil"/>
            </w:tcBorders>
            <w:vAlign w:val="center"/>
          </w:tcPr>
          <w:p w14:paraId="49A3D161">
            <w:pPr>
              <w:widowControl/>
              <w:spacing w:after="0" w:line="240" w:lineRule="auto"/>
              <w:jc w:val="left"/>
              <w:rPr>
                <w:rFonts w:ascii="微软雅黑" w:hAnsi="微软雅黑" w:eastAsia="微软雅黑" w:cs="微软雅黑"/>
                <w:kern w:val="2"/>
                <w:sz w:val="18"/>
                <w:szCs w:val="18"/>
              </w:rPr>
            </w:pPr>
          </w:p>
        </w:tc>
        <w:tc>
          <w:tcPr>
            <w:tcW w:w="6830" w:type="dxa"/>
            <w:tcBorders>
              <w:tl2br w:val="nil"/>
              <w:tr2bl w:val="nil"/>
            </w:tcBorders>
            <w:vAlign w:val="center"/>
          </w:tcPr>
          <w:p w14:paraId="0065F10E">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内设护理站的养老机构，符合以下条件：</w:t>
            </w:r>
            <w:r>
              <w:rPr>
                <w:rFonts w:ascii="微软雅黑" w:hAnsi="微软雅黑" w:eastAsia="微软雅黑" w:cs="微软雅黑"/>
                <w:b/>
                <w:bCs/>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1）至少有2名具有护士以上职称的注册护士，其中有1名具有主管护师以上职称。养老机构床位达到100张以上时，每增加100张床位，至少增加1名注册护士；</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2）至少有1名康复治疗人员。</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注：符合</w:t>
            </w:r>
            <w:r>
              <w:rPr>
                <w:rFonts w:ascii="微软雅黑" w:hAnsi="微软雅黑" w:eastAsia="微软雅黑" w:cs="微软雅黑"/>
                <w:kern w:val="2"/>
                <w:sz w:val="18"/>
                <w:szCs w:val="18"/>
              </w:rPr>
              <w:t>1项得3分，符合2项得6分</w:t>
            </w:r>
            <w:r>
              <w:rPr>
                <w:rFonts w:hint="eastAsia" w:ascii="微软雅黑" w:hAnsi="微软雅黑" w:eastAsia="微软雅黑" w:cs="微软雅黑"/>
                <w:kern w:val="2"/>
                <w:sz w:val="18"/>
                <w:szCs w:val="18"/>
              </w:rPr>
              <w:t>。</w:t>
            </w:r>
          </w:p>
        </w:tc>
        <w:tc>
          <w:tcPr>
            <w:tcW w:w="550" w:type="dxa"/>
            <w:tcBorders>
              <w:tl2br w:val="nil"/>
              <w:tr2bl w:val="nil"/>
            </w:tcBorders>
            <w:vAlign w:val="center"/>
          </w:tcPr>
          <w:p w14:paraId="2BA331FA">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29EB7536">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23947AC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147FCDC5">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6</w:t>
            </w:r>
          </w:p>
        </w:tc>
        <w:tc>
          <w:tcPr>
            <w:tcW w:w="397" w:type="dxa"/>
            <w:vMerge w:val="continue"/>
            <w:tcBorders>
              <w:tl2br w:val="nil"/>
              <w:tr2bl w:val="nil"/>
            </w:tcBorders>
            <w:vAlign w:val="center"/>
          </w:tcPr>
          <w:p w14:paraId="664F0A5F">
            <w:pPr>
              <w:widowControl/>
              <w:spacing w:after="0" w:line="240" w:lineRule="auto"/>
              <w:jc w:val="left"/>
              <w:rPr>
                <w:rFonts w:ascii="微软雅黑" w:hAnsi="微软雅黑" w:eastAsia="微软雅黑" w:cs="微软雅黑"/>
                <w:b/>
                <w:bCs/>
                <w:kern w:val="2"/>
                <w:sz w:val="18"/>
                <w:szCs w:val="18"/>
              </w:rPr>
            </w:pPr>
          </w:p>
        </w:tc>
        <w:tc>
          <w:tcPr>
            <w:tcW w:w="3330" w:type="dxa"/>
            <w:vMerge w:val="continue"/>
            <w:tcBorders>
              <w:tl2br w:val="nil"/>
              <w:tr2bl w:val="nil"/>
            </w:tcBorders>
            <w:vAlign w:val="center"/>
          </w:tcPr>
          <w:p w14:paraId="779E9A5F">
            <w:pPr>
              <w:widowControl/>
              <w:spacing w:after="0" w:line="240" w:lineRule="auto"/>
              <w:jc w:val="left"/>
              <w:rPr>
                <w:rFonts w:ascii="微软雅黑" w:hAnsi="微软雅黑" w:eastAsia="微软雅黑" w:cs="微软雅黑"/>
                <w:kern w:val="2"/>
                <w:sz w:val="18"/>
                <w:szCs w:val="18"/>
              </w:rPr>
            </w:pPr>
          </w:p>
        </w:tc>
      </w:tr>
      <w:tr w14:paraId="184F98D2">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vMerge w:val="continue"/>
            <w:tcBorders>
              <w:tl2br w:val="nil"/>
              <w:tr2bl w:val="nil"/>
            </w:tcBorders>
            <w:vAlign w:val="center"/>
          </w:tcPr>
          <w:p w14:paraId="18F6C982">
            <w:pPr>
              <w:widowControl/>
              <w:spacing w:after="0" w:line="240" w:lineRule="auto"/>
              <w:jc w:val="left"/>
              <w:rPr>
                <w:rFonts w:ascii="微软雅黑" w:hAnsi="微软雅黑" w:eastAsia="微软雅黑" w:cs="微软雅黑"/>
                <w:kern w:val="2"/>
                <w:sz w:val="18"/>
                <w:szCs w:val="18"/>
              </w:rPr>
            </w:pPr>
          </w:p>
        </w:tc>
        <w:tc>
          <w:tcPr>
            <w:tcW w:w="6830" w:type="dxa"/>
            <w:tcBorders>
              <w:tl2br w:val="nil"/>
              <w:tr2bl w:val="nil"/>
            </w:tcBorders>
            <w:vAlign w:val="center"/>
          </w:tcPr>
          <w:p w14:paraId="130BA182">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未内设医疗机构的养老机构，符合以下条件：</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1）至少有1名取得执业医师资格，经注册后在医疗、保健机构中执业满5年，身体健康的临床类别执业医师或中医类别执业医师；</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2）至少有1名注册护士。</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注：符合</w:t>
            </w:r>
            <w:r>
              <w:rPr>
                <w:rFonts w:ascii="微软雅黑" w:hAnsi="微软雅黑" w:eastAsia="微软雅黑" w:cs="微软雅黑"/>
                <w:kern w:val="2"/>
                <w:sz w:val="18"/>
                <w:szCs w:val="18"/>
              </w:rPr>
              <w:t>1项得3分，符合2项得6分</w:t>
            </w:r>
            <w:r>
              <w:rPr>
                <w:rFonts w:hint="eastAsia" w:ascii="微软雅黑" w:hAnsi="微软雅黑" w:eastAsia="微软雅黑" w:cs="微软雅黑"/>
                <w:kern w:val="2"/>
                <w:sz w:val="18"/>
                <w:szCs w:val="18"/>
              </w:rPr>
              <w:t>。</w:t>
            </w:r>
          </w:p>
        </w:tc>
        <w:tc>
          <w:tcPr>
            <w:tcW w:w="550" w:type="dxa"/>
            <w:tcBorders>
              <w:tl2br w:val="nil"/>
              <w:tr2bl w:val="nil"/>
            </w:tcBorders>
            <w:vAlign w:val="center"/>
          </w:tcPr>
          <w:p w14:paraId="783C677D">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34EA20B6">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5E936ED">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C2D2361">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6</w:t>
            </w:r>
          </w:p>
        </w:tc>
        <w:tc>
          <w:tcPr>
            <w:tcW w:w="397" w:type="dxa"/>
            <w:vMerge w:val="continue"/>
            <w:tcBorders>
              <w:tl2br w:val="nil"/>
              <w:tr2bl w:val="nil"/>
            </w:tcBorders>
            <w:vAlign w:val="center"/>
          </w:tcPr>
          <w:p w14:paraId="6813A09C">
            <w:pPr>
              <w:widowControl/>
              <w:spacing w:after="0" w:line="240" w:lineRule="auto"/>
              <w:jc w:val="center"/>
              <w:rPr>
                <w:rFonts w:ascii="微软雅黑" w:hAnsi="微软雅黑" w:eastAsia="微软雅黑" w:cs="微软雅黑"/>
                <w:b/>
                <w:bCs/>
                <w:kern w:val="2"/>
                <w:sz w:val="18"/>
                <w:szCs w:val="18"/>
              </w:rPr>
            </w:pPr>
          </w:p>
        </w:tc>
        <w:tc>
          <w:tcPr>
            <w:tcW w:w="3330" w:type="dxa"/>
            <w:vMerge w:val="continue"/>
            <w:tcBorders>
              <w:tl2br w:val="nil"/>
              <w:tr2bl w:val="nil"/>
            </w:tcBorders>
            <w:vAlign w:val="center"/>
          </w:tcPr>
          <w:p w14:paraId="217C9B60">
            <w:pPr>
              <w:widowControl/>
              <w:spacing w:after="0" w:line="240" w:lineRule="auto"/>
              <w:jc w:val="left"/>
              <w:rPr>
                <w:rFonts w:ascii="微软雅黑" w:hAnsi="微软雅黑" w:eastAsia="微软雅黑" w:cs="微软雅黑"/>
                <w:kern w:val="2"/>
                <w:sz w:val="18"/>
                <w:szCs w:val="18"/>
              </w:rPr>
            </w:pPr>
          </w:p>
        </w:tc>
      </w:tr>
      <w:tr w14:paraId="15321F17">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74767F49">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4.6.2.2</w:t>
            </w:r>
          </w:p>
        </w:tc>
        <w:tc>
          <w:tcPr>
            <w:tcW w:w="6830" w:type="dxa"/>
            <w:tcBorders>
              <w:tl2br w:val="nil"/>
              <w:tr2bl w:val="nil"/>
            </w:tcBorders>
            <w:vAlign w:val="center"/>
          </w:tcPr>
          <w:p w14:paraId="76C21D24">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医护人员熟悉服务流程。</w:t>
            </w:r>
          </w:p>
        </w:tc>
        <w:tc>
          <w:tcPr>
            <w:tcW w:w="550" w:type="dxa"/>
            <w:tcBorders>
              <w:tl2br w:val="nil"/>
              <w:tr2bl w:val="nil"/>
            </w:tcBorders>
            <w:vAlign w:val="center"/>
          </w:tcPr>
          <w:p w14:paraId="6B2D38AD">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53F00AB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6E9EE271">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260E71CA">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3</w:t>
            </w:r>
          </w:p>
        </w:tc>
        <w:tc>
          <w:tcPr>
            <w:tcW w:w="397" w:type="dxa"/>
            <w:tcBorders>
              <w:tl2br w:val="nil"/>
              <w:tr2bl w:val="nil"/>
            </w:tcBorders>
            <w:vAlign w:val="center"/>
          </w:tcPr>
          <w:p w14:paraId="67912A2F">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5A104815">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以提问方式考察是否熟悉服务流程</w:t>
            </w:r>
          </w:p>
        </w:tc>
      </w:tr>
      <w:tr w14:paraId="732F0DD4">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36D71615">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4.6.3</w:t>
            </w:r>
          </w:p>
        </w:tc>
        <w:tc>
          <w:tcPr>
            <w:tcW w:w="6830" w:type="dxa"/>
            <w:tcBorders>
              <w:tl2br w:val="nil"/>
              <w:tr2bl w:val="nil"/>
            </w:tcBorders>
            <w:vAlign w:val="center"/>
          </w:tcPr>
          <w:p w14:paraId="0ED85F81">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服务要求</w:t>
            </w:r>
          </w:p>
        </w:tc>
        <w:tc>
          <w:tcPr>
            <w:tcW w:w="550" w:type="dxa"/>
            <w:tcBorders>
              <w:tl2br w:val="nil"/>
              <w:tr2bl w:val="nil"/>
            </w:tcBorders>
            <w:vAlign w:val="center"/>
          </w:tcPr>
          <w:p w14:paraId="3F2D33F6">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4EA58D4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58FE8C7">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37</w:t>
            </w:r>
          </w:p>
        </w:tc>
        <w:tc>
          <w:tcPr>
            <w:tcW w:w="494" w:type="dxa"/>
            <w:tcBorders>
              <w:tl2br w:val="nil"/>
              <w:tr2bl w:val="nil"/>
            </w:tcBorders>
            <w:vAlign w:val="center"/>
          </w:tcPr>
          <w:p w14:paraId="25F6F97A">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vAlign w:val="center"/>
          </w:tcPr>
          <w:p w14:paraId="39701DAD">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58B97ED4">
            <w:pPr>
              <w:widowControl/>
              <w:spacing w:after="0" w:line="240" w:lineRule="auto"/>
              <w:jc w:val="left"/>
              <w:rPr>
                <w:rFonts w:ascii="微软雅黑" w:hAnsi="微软雅黑" w:eastAsia="微软雅黑" w:cs="微软雅黑"/>
                <w:kern w:val="2"/>
                <w:sz w:val="18"/>
                <w:szCs w:val="18"/>
              </w:rPr>
            </w:pPr>
          </w:p>
        </w:tc>
      </w:tr>
      <w:tr w14:paraId="737EC4C6">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000000" w:fill="FFFFFF"/>
            <w:vAlign w:val="center"/>
          </w:tcPr>
          <w:p w14:paraId="74FA98A7">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4.6.3.1</w:t>
            </w:r>
          </w:p>
        </w:tc>
        <w:tc>
          <w:tcPr>
            <w:tcW w:w="6830" w:type="dxa"/>
            <w:tcBorders>
              <w:tl2br w:val="nil"/>
              <w:tr2bl w:val="nil"/>
            </w:tcBorders>
            <w:vAlign w:val="center"/>
          </w:tcPr>
          <w:p w14:paraId="25908254">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每月至少开展</w:t>
            </w:r>
            <w:r>
              <w:rPr>
                <w:rFonts w:ascii="微软雅黑" w:hAnsi="微软雅黑" w:eastAsia="微软雅黑" w:cs="微软雅黑"/>
                <w:kern w:val="2"/>
                <w:sz w:val="18"/>
                <w:szCs w:val="18"/>
              </w:rPr>
              <w:t>1次老年人保健、疾病</w:t>
            </w:r>
            <w:r>
              <w:rPr>
                <w:rFonts w:hint="eastAsia" w:ascii="微软雅黑" w:hAnsi="微软雅黑" w:eastAsia="微软雅黑" w:cs="微软雅黑"/>
                <w:kern w:val="2"/>
                <w:sz w:val="18"/>
                <w:szCs w:val="18"/>
              </w:rPr>
              <w:t>预防等健康宣传活动，并做好记录。</w:t>
            </w:r>
          </w:p>
        </w:tc>
        <w:tc>
          <w:tcPr>
            <w:tcW w:w="550" w:type="dxa"/>
            <w:tcBorders>
              <w:tl2br w:val="nil"/>
              <w:tr2bl w:val="nil"/>
            </w:tcBorders>
            <w:vAlign w:val="center"/>
          </w:tcPr>
          <w:p w14:paraId="216F4CC2">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65ED92B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4F9A9402">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69FD7C3">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523B9B6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0F8636AD">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查看记录</w:t>
            </w:r>
          </w:p>
        </w:tc>
      </w:tr>
      <w:tr w14:paraId="62980E03">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000000" w:fill="FFFFFF"/>
            <w:vAlign w:val="center"/>
          </w:tcPr>
          <w:p w14:paraId="61ED6470">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4.6.3.2</w:t>
            </w:r>
          </w:p>
        </w:tc>
        <w:tc>
          <w:tcPr>
            <w:tcW w:w="6830" w:type="dxa"/>
            <w:tcBorders>
              <w:tl2br w:val="nil"/>
              <w:tr2bl w:val="nil"/>
            </w:tcBorders>
            <w:vAlign w:val="center"/>
          </w:tcPr>
          <w:p w14:paraId="21AFD67F">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规范管理健康档案，记录老年人在院期间健康状况动态变化，如无特殊情况每季度记录</w:t>
            </w:r>
            <w:r>
              <w:rPr>
                <w:rFonts w:ascii="微软雅黑" w:hAnsi="微软雅黑" w:eastAsia="微软雅黑" w:cs="微软雅黑"/>
                <w:kern w:val="2"/>
                <w:sz w:val="18"/>
                <w:szCs w:val="18"/>
              </w:rPr>
              <w:t>1</w:t>
            </w:r>
            <w:r>
              <w:rPr>
                <w:rFonts w:hint="eastAsia" w:ascii="微软雅黑" w:hAnsi="微软雅黑" w:eastAsia="微软雅黑" w:cs="微软雅黑"/>
                <w:kern w:val="2"/>
                <w:sz w:val="18"/>
                <w:szCs w:val="18"/>
              </w:rPr>
              <w:t>次，特殊情况随时记录。</w:t>
            </w:r>
          </w:p>
        </w:tc>
        <w:tc>
          <w:tcPr>
            <w:tcW w:w="550" w:type="dxa"/>
            <w:tcBorders>
              <w:tl2br w:val="nil"/>
              <w:tr2bl w:val="nil"/>
            </w:tcBorders>
            <w:vAlign w:val="center"/>
          </w:tcPr>
          <w:p w14:paraId="08FF7B47">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13D039C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40CC7E2">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E2D383B">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081CA466">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6C635C7D">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查看老年人健康档案</w:t>
            </w:r>
          </w:p>
        </w:tc>
      </w:tr>
      <w:tr w14:paraId="734A36BE">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000000" w:fill="FFFFFF"/>
            <w:vAlign w:val="center"/>
          </w:tcPr>
          <w:p w14:paraId="4FD94466">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4.6.3.3</w:t>
            </w:r>
          </w:p>
        </w:tc>
        <w:tc>
          <w:tcPr>
            <w:tcW w:w="6830" w:type="dxa"/>
            <w:tcBorders>
              <w:tl2br w:val="nil"/>
              <w:tr2bl w:val="nil"/>
            </w:tcBorders>
            <w:vAlign w:val="center"/>
          </w:tcPr>
          <w:p w14:paraId="2A7B7C56">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kern w:val="2"/>
              </w:rPr>
              <w:t>★</w:t>
            </w:r>
            <w:r>
              <w:rPr>
                <w:rFonts w:hint="eastAsia" w:ascii="微软雅黑" w:hAnsi="微软雅黑" w:eastAsia="微软雅黑" w:cs="微软雅黑"/>
                <w:b/>
                <w:bCs/>
                <w:kern w:val="2"/>
                <w:sz w:val="18"/>
                <w:szCs w:val="18"/>
              </w:rPr>
              <w:t>每年至少组织</w:t>
            </w:r>
            <w:r>
              <w:rPr>
                <w:rFonts w:ascii="微软雅黑" w:hAnsi="微软雅黑" w:eastAsia="微软雅黑" w:cs="微软雅黑"/>
                <w:b/>
                <w:bCs/>
                <w:kern w:val="2"/>
                <w:sz w:val="18"/>
                <w:szCs w:val="18"/>
              </w:rPr>
              <w:t>1次</w:t>
            </w:r>
            <w:r>
              <w:rPr>
                <w:rFonts w:hint="eastAsia" w:ascii="微软雅黑" w:hAnsi="微软雅黑" w:eastAsia="微软雅黑" w:cs="微软雅黑"/>
                <w:b/>
                <w:bCs/>
                <w:kern w:val="2"/>
                <w:sz w:val="18"/>
                <w:szCs w:val="18"/>
              </w:rPr>
              <w:t>全体老年人健康体检。</w:t>
            </w:r>
          </w:p>
          <w:p w14:paraId="163155B4">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注：申请各等级评定的养老机构若不符合此项要求，不予以申报。</w:t>
            </w:r>
          </w:p>
        </w:tc>
        <w:tc>
          <w:tcPr>
            <w:tcW w:w="550" w:type="dxa"/>
            <w:tcBorders>
              <w:tl2br w:val="nil"/>
              <w:tr2bl w:val="nil"/>
            </w:tcBorders>
            <w:vAlign w:val="center"/>
          </w:tcPr>
          <w:p w14:paraId="1E7A9BD4">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0D7D7DB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486FFB1">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B353800">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25A6179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2BD0EC25">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查看老年人健康档案</w:t>
            </w:r>
          </w:p>
        </w:tc>
      </w:tr>
      <w:tr w14:paraId="213305D4">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000000" w:fill="FFFFFF"/>
            <w:vAlign w:val="center"/>
          </w:tcPr>
          <w:p w14:paraId="08571C40">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4.6.3.4</w:t>
            </w:r>
          </w:p>
        </w:tc>
        <w:tc>
          <w:tcPr>
            <w:tcW w:w="6830" w:type="dxa"/>
            <w:tcBorders>
              <w:tl2br w:val="nil"/>
              <w:tr2bl w:val="nil"/>
            </w:tcBorders>
            <w:vAlign w:val="center"/>
          </w:tcPr>
          <w:p w14:paraId="0F425DD0">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规范执行医嘱，执行率</w:t>
            </w:r>
            <w:r>
              <w:rPr>
                <w:rFonts w:ascii="微软雅黑" w:hAnsi="微软雅黑" w:eastAsia="微软雅黑" w:cs="微软雅黑"/>
                <w:kern w:val="2"/>
                <w:sz w:val="18"/>
                <w:szCs w:val="18"/>
              </w:rPr>
              <w:t>100%。</w:t>
            </w:r>
          </w:p>
        </w:tc>
        <w:tc>
          <w:tcPr>
            <w:tcW w:w="550" w:type="dxa"/>
            <w:tcBorders>
              <w:tl2br w:val="nil"/>
              <w:tr2bl w:val="nil"/>
            </w:tcBorders>
            <w:vAlign w:val="center"/>
          </w:tcPr>
          <w:p w14:paraId="24247DFD">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31A39A5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D33EB5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8775EDD">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58F586A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31D84E08">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查看操作、照护记录</w:t>
            </w:r>
          </w:p>
        </w:tc>
      </w:tr>
      <w:tr w14:paraId="182E351C">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000000" w:fill="FFFFFF"/>
            <w:vAlign w:val="center"/>
          </w:tcPr>
          <w:p w14:paraId="28BB6E1B">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4.6.3.5</w:t>
            </w:r>
          </w:p>
        </w:tc>
        <w:tc>
          <w:tcPr>
            <w:tcW w:w="6830" w:type="dxa"/>
            <w:tcBorders>
              <w:tl2br w:val="nil"/>
              <w:tr2bl w:val="nil"/>
            </w:tcBorders>
            <w:vAlign w:val="center"/>
          </w:tcPr>
          <w:p w14:paraId="65F55465">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对新入院、高风险、重度失能和病情危重等重点老年人执行床头交接班；交接班重点事项记录清晰完整。</w:t>
            </w:r>
          </w:p>
        </w:tc>
        <w:tc>
          <w:tcPr>
            <w:tcW w:w="550" w:type="dxa"/>
            <w:tcBorders>
              <w:tl2br w:val="nil"/>
              <w:tr2bl w:val="nil"/>
            </w:tcBorders>
            <w:vAlign w:val="center"/>
          </w:tcPr>
          <w:p w14:paraId="6F831692">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52CBEA7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D79719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69F472C6">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3</w:t>
            </w:r>
          </w:p>
        </w:tc>
        <w:tc>
          <w:tcPr>
            <w:tcW w:w="397" w:type="dxa"/>
            <w:tcBorders>
              <w:tl2br w:val="nil"/>
              <w:tr2bl w:val="nil"/>
            </w:tcBorders>
            <w:vAlign w:val="center"/>
          </w:tcPr>
          <w:p w14:paraId="4AAE50B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0C57A769">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查看照护记录、询问服务人员</w:t>
            </w:r>
          </w:p>
        </w:tc>
      </w:tr>
      <w:tr w14:paraId="0ABF0C2A">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000000" w:fill="FFFFFF"/>
            <w:vAlign w:val="center"/>
          </w:tcPr>
          <w:p w14:paraId="1466F818">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4.6.3.6</w:t>
            </w:r>
          </w:p>
        </w:tc>
        <w:tc>
          <w:tcPr>
            <w:tcW w:w="6830" w:type="dxa"/>
            <w:tcBorders>
              <w:tl2br w:val="nil"/>
              <w:tr2bl w:val="nil"/>
            </w:tcBorders>
            <w:vAlign w:val="center"/>
          </w:tcPr>
          <w:p w14:paraId="34279917">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Ⅰ度压疮新发生率不高于</w:t>
            </w:r>
            <w:r>
              <w:rPr>
                <w:rFonts w:ascii="微软雅黑" w:hAnsi="微软雅黑" w:eastAsia="微软雅黑" w:cs="微软雅黑"/>
                <w:kern w:val="2"/>
                <w:sz w:val="18"/>
                <w:szCs w:val="18"/>
              </w:rPr>
              <w:t>5‰，Ⅱ度</w:t>
            </w:r>
            <w:r>
              <w:rPr>
                <w:rFonts w:hint="eastAsia" w:ascii="微软雅黑" w:hAnsi="微软雅黑" w:eastAsia="微软雅黑" w:cs="微软雅黑"/>
                <w:kern w:val="2"/>
                <w:sz w:val="18"/>
                <w:szCs w:val="18"/>
              </w:rPr>
              <w:t>、Ⅲ度压疮新发生率为</w:t>
            </w:r>
            <w:r>
              <w:rPr>
                <w:rFonts w:ascii="微软雅黑" w:hAnsi="微软雅黑" w:eastAsia="微软雅黑" w:cs="微软雅黑"/>
                <w:kern w:val="2"/>
                <w:sz w:val="18"/>
                <w:szCs w:val="18"/>
              </w:rPr>
              <w:t>0。</w:t>
            </w:r>
          </w:p>
        </w:tc>
        <w:tc>
          <w:tcPr>
            <w:tcW w:w="550" w:type="dxa"/>
            <w:tcBorders>
              <w:tl2br w:val="nil"/>
              <w:tr2bl w:val="nil"/>
            </w:tcBorders>
            <w:vAlign w:val="center"/>
          </w:tcPr>
          <w:p w14:paraId="1C062531">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1145271A">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4D1AAF98">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1634BD4A">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5147315B">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2C2DA21F">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现场抽查</w:t>
            </w:r>
          </w:p>
        </w:tc>
      </w:tr>
      <w:tr w14:paraId="327D283C">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000000" w:fill="FFFFFF"/>
            <w:vAlign w:val="center"/>
          </w:tcPr>
          <w:p w14:paraId="18DBDCFD">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4.6.3.7</w:t>
            </w:r>
          </w:p>
        </w:tc>
        <w:tc>
          <w:tcPr>
            <w:tcW w:w="6830" w:type="dxa"/>
            <w:tcBorders>
              <w:tl2br w:val="nil"/>
              <w:tr2bl w:val="nil"/>
            </w:tcBorders>
            <w:vAlign w:val="center"/>
          </w:tcPr>
          <w:p w14:paraId="3E8B1949">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尿布疹发生率为</w:t>
            </w:r>
            <w:r>
              <w:rPr>
                <w:rFonts w:ascii="微软雅黑" w:hAnsi="微软雅黑" w:eastAsia="微软雅黑" w:cs="微软雅黑"/>
                <w:kern w:val="2"/>
                <w:sz w:val="18"/>
                <w:szCs w:val="18"/>
              </w:rPr>
              <w:t>0。</w:t>
            </w:r>
          </w:p>
        </w:tc>
        <w:tc>
          <w:tcPr>
            <w:tcW w:w="550" w:type="dxa"/>
            <w:tcBorders>
              <w:tl2br w:val="nil"/>
              <w:tr2bl w:val="nil"/>
            </w:tcBorders>
            <w:vAlign w:val="center"/>
          </w:tcPr>
          <w:p w14:paraId="53629592">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564D0398">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8B18360">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3F20C50">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07CA846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3C36FFE8">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现场抽查</w:t>
            </w:r>
          </w:p>
        </w:tc>
      </w:tr>
      <w:tr w14:paraId="057A610A">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000000" w:fill="FFFFFF"/>
            <w:vAlign w:val="center"/>
          </w:tcPr>
          <w:p w14:paraId="54A9815B">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4.6.3.8</w:t>
            </w:r>
          </w:p>
        </w:tc>
        <w:tc>
          <w:tcPr>
            <w:tcW w:w="6830" w:type="dxa"/>
            <w:tcBorders>
              <w:tl2br w:val="nil"/>
              <w:tr2bl w:val="nil"/>
            </w:tcBorders>
            <w:vAlign w:val="center"/>
          </w:tcPr>
          <w:p w14:paraId="7063F777">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使用约束用具时，严格遵医嘱，并与相关第三方签署知情同意书，按操作规范执行。</w:t>
            </w:r>
          </w:p>
        </w:tc>
        <w:tc>
          <w:tcPr>
            <w:tcW w:w="550" w:type="dxa"/>
            <w:tcBorders>
              <w:tl2br w:val="nil"/>
              <w:tr2bl w:val="nil"/>
            </w:tcBorders>
            <w:vAlign w:val="center"/>
          </w:tcPr>
          <w:p w14:paraId="59777E38">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689CAE5F">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664B69E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176D772D">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3BA0F20A">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33A0ED1A">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查看文本</w:t>
            </w:r>
          </w:p>
        </w:tc>
      </w:tr>
      <w:tr w14:paraId="40BD7175">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000000" w:fill="FFFFFF"/>
            <w:vAlign w:val="center"/>
          </w:tcPr>
          <w:p w14:paraId="04BE4BC2">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4.6.3.9</w:t>
            </w:r>
          </w:p>
        </w:tc>
        <w:tc>
          <w:tcPr>
            <w:tcW w:w="6830" w:type="dxa"/>
            <w:tcBorders>
              <w:tl2br w:val="nil"/>
              <w:tr2bl w:val="nil"/>
            </w:tcBorders>
            <w:vAlign w:val="center"/>
          </w:tcPr>
          <w:p w14:paraId="12FFDAF6">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建立自带药品管理制度，执行率</w:t>
            </w:r>
            <w:r>
              <w:rPr>
                <w:rFonts w:ascii="微软雅黑" w:hAnsi="微软雅黑" w:eastAsia="微软雅黑" w:cs="微软雅黑"/>
                <w:kern w:val="2"/>
                <w:sz w:val="18"/>
                <w:szCs w:val="18"/>
              </w:rPr>
              <w:t>100%。</w:t>
            </w:r>
          </w:p>
        </w:tc>
        <w:tc>
          <w:tcPr>
            <w:tcW w:w="550" w:type="dxa"/>
            <w:tcBorders>
              <w:tl2br w:val="nil"/>
              <w:tr2bl w:val="nil"/>
            </w:tcBorders>
            <w:vAlign w:val="center"/>
          </w:tcPr>
          <w:p w14:paraId="1DDE67D0">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36F2CE26">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F4B684D">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24DEE6A">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7A56525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19D9BE19">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查看制度、药品管理记录</w:t>
            </w:r>
          </w:p>
        </w:tc>
      </w:tr>
      <w:tr w14:paraId="03D036DB">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000000" w:fill="FFFFFF"/>
            <w:vAlign w:val="center"/>
          </w:tcPr>
          <w:p w14:paraId="45AA8812">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4.6.3.10</w:t>
            </w:r>
          </w:p>
        </w:tc>
        <w:tc>
          <w:tcPr>
            <w:tcW w:w="6830" w:type="dxa"/>
            <w:tcBorders>
              <w:tl2br w:val="nil"/>
              <w:tr2bl w:val="nil"/>
            </w:tcBorders>
            <w:vAlign w:val="center"/>
          </w:tcPr>
          <w:p w14:paraId="4B42318B">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建立查对管理制度，落实老年人身份查对、医嘱查对、药品查对等，在药物管理及医疗护理操作中执行“三查八对”（三查：备药时与备药后查，发药、注射、处置前查，发药、注射、处置后查；八对：姓名、床号、药名、剂量、浓度、时间、用法、药品有效期）。</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注：发现</w:t>
            </w:r>
            <w:r>
              <w:rPr>
                <w:rFonts w:ascii="微软雅黑" w:hAnsi="微软雅黑" w:eastAsia="微软雅黑" w:cs="微软雅黑"/>
                <w:kern w:val="2"/>
                <w:sz w:val="18"/>
                <w:szCs w:val="18"/>
              </w:rPr>
              <w:t>1例不符要求扣1分，最多扣3分。</w:t>
            </w:r>
          </w:p>
        </w:tc>
        <w:tc>
          <w:tcPr>
            <w:tcW w:w="550" w:type="dxa"/>
            <w:tcBorders>
              <w:tl2br w:val="nil"/>
              <w:tr2bl w:val="nil"/>
            </w:tcBorders>
            <w:vAlign w:val="center"/>
          </w:tcPr>
          <w:p w14:paraId="53D9BC1A">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27BEF402">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E35D046">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A142CFF">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3</w:t>
            </w:r>
          </w:p>
        </w:tc>
        <w:tc>
          <w:tcPr>
            <w:tcW w:w="397" w:type="dxa"/>
            <w:tcBorders>
              <w:tl2br w:val="nil"/>
              <w:tr2bl w:val="nil"/>
            </w:tcBorders>
            <w:vAlign w:val="center"/>
          </w:tcPr>
          <w:p w14:paraId="471242F6">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7D093697">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查看操作</w:t>
            </w:r>
          </w:p>
        </w:tc>
      </w:tr>
      <w:tr w14:paraId="6662F987">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000000" w:fill="FFFFFF"/>
            <w:vAlign w:val="center"/>
          </w:tcPr>
          <w:p w14:paraId="22CC7B45">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4.6.3.11</w:t>
            </w:r>
          </w:p>
        </w:tc>
        <w:tc>
          <w:tcPr>
            <w:tcW w:w="6830" w:type="dxa"/>
            <w:tcBorders>
              <w:tl2br w:val="nil"/>
              <w:tr2bl w:val="nil"/>
            </w:tcBorders>
            <w:vAlign w:val="center"/>
          </w:tcPr>
          <w:p w14:paraId="19A0B87B">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糖尿病老年人胰岛素注射规范、记录完整。</w:t>
            </w:r>
          </w:p>
        </w:tc>
        <w:tc>
          <w:tcPr>
            <w:tcW w:w="550" w:type="dxa"/>
            <w:tcBorders>
              <w:tl2br w:val="nil"/>
              <w:tr2bl w:val="nil"/>
            </w:tcBorders>
            <w:vAlign w:val="center"/>
          </w:tcPr>
          <w:p w14:paraId="1EDFBB35">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4780EAB6">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43DD53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04A8E57">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0D8A828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5488EBD6">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查看记录</w:t>
            </w:r>
          </w:p>
        </w:tc>
      </w:tr>
      <w:tr w14:paraId="4A05F4D0">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000000" w:fill="FFFFFF"/>
            <w:vAlign w:val="center"/>
          </w:tcPr>
          <w:p w14:paraId="7CD2C399">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4.6.3.12</w:t>
            </w:r>
          </w:p>
        </w:tc>
        <w:tc>
          <w:tcPr>
            <w:tcW w:w="6830" w:type="dxa"/>
            <w:tcBorders>
              <w:tl2br w:val="nil"/>
              <w:tr2bl w:val="nil"/>
            </w:tcBorders>
            <w:vAlign w:val="center"/>
          </w:tcPr>
          <w:p w14:paraId="39C08EB6">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老年人健康情况变化时，及时送医治疗，协助院前抢救。</w:t>
            </w:r>
          </w:p>
        </w:tc>
        <w:tc>
          <w:tcPr>
            <w:tcW w:w="550" w:type="dxa"/>
            <w:tcBorders>
              <w:tl2br w:val="nil"/>
              <w:tr2bl w:val="nil"/>
            </w:tcBorders>
            <w:vAlign w:val="center"/>
          </w:tcPr>
          <w:p w14:paraId="71CC59D3">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373607D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101476E1">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5E03E10">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40C3B2A6">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4581DD53">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询问服务人员</w:t>
            </w:r>
          </w:p>
        </w:tc>
      </w:tr>
      <w:tr w14:paraId="0E2980F9">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000000" w:fill="FFFFFF"/>
            <w:vAlign w:val="center"/>
          </w:tcPr>
          <w:p w14:paraId="5B0AFD9C">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4.6.3.13</w:t>
            </w:r>
          </w:p>
        </w:tc>
        <w:tc>
          <w:tcPr>
            <w:tcW w:w="6830" w:type="dxa"/>
            <w:tcBorders>
              <w:tl2br w:val="nil"/>
              <w:tr2bl w:val="nil"/>
            </w:tcBorders>
            <w:vAlign w:val="center"/>
          </w:tcPr>
          <w:p w14:paraId="4542C29A">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按照医疗机构核准登记的诊疗科目开展诊疗活动。</w:t>
            </w:r>
          </w:p>
        </w:tc>
        <w:tc>
          <w:tcPr>
            <w:tcW w:w="550" w:type="dxa"/>
            <w:tcBorders>
              <w:tl2br w:val="nil"/>
              <w:tr2bl w:val="nil"/>
            </w:tcBorders>
            <w:vAlign w:val="center"/>
          </w:tcPr>
          <w:p w14:paraId="3737FDA5">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1A79A3A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2926FD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B4771C4">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4D07183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343D35DC">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w:t>
            </w:r>
          </w:p>
        </w:tc>
      </w:tr>
      <w:tr w14:paraId="1EFFFD49">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000000" w:fill="FFFFFF"/>
            <w:vAlign w:val="center"/>
          </w:tcPr>
          <w:p w14:paraId="64AE1080">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4.6.3.14</w:t>
            </w:r>
          </w:p>
        </w:tc>
        <w:tc>
          <w:tcPr>
            <w:tcW w:w="6830" w:type="dxa"/>
            <w:tcBorders>
              <w:tl2br w:val="nil"/>
              <w:tr2bl w:val="nil"/>
            </w:tcBorders>
            <w:vAlign w:val="center"/>
          </w:tcPr>
          <w:p w14:paraId="1969E509">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与临近医疗机构签订服务协议，为老年人提供诊疗服务。</w:t>
            </w:r>
          </w:p>
        </w:tc>
        <w:tc>
          <w:tcPr>
            <w:tcW w:w="550" w:type="dxa"/>
            <w:tcBorders>
              <w:tl2br w:val="nil"/>
              <w:tr2bl w:val="nil"/>
            </w:tcBorders>
            <w:vAlign w:val="center"/>
          </w:tcPr>
          <w:p w14:paraId="461F76B3">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400D1708">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6999213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6390ACFC">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569FE578">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792B9999">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查看协议</w:t>
            </w:r>
          </w:p>
        </w:tc>
      </w:tr>
      <w:tr w14:paraId="1A926ACF">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000000" w:fill="FFFFFF"/>
            <w:vAlign w:val="center"/>
          </w:tcPr>
          <w:p w14:paraId="7A02F87E">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4.6.3.15</w:t>
            </w:r>
          </w:p>
        </w:tc>
        <w:tc>
          <w:tcPr>
            <w:tcW w:w="6830" w:type="dxa"/>
            <w:tcBorders>
              <w:tl2br w:val="nil"/>
              <w:tr2bl w:val="nil"/>
            </w:tcBorders>
            <w:vAlign w:val="center"/>
          </w:tcPr>
          <w:p w14:paraId="0C7D1A99">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医师为中、重度失能老年人巡诊并做好记录，应诊及时，符合以下条件时得相应分数：</w:t>
            </w:r>
          </w:p>
          <w:p w14:paraId="116F2894">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 xml:space="preserve"> </w:t>
            </w:r>
            <w:r>
              <w:rPr>
                <w:rFonts w:hint="eastAsia" w:ascii="微软雅黑" w:hAnsi="微软雅黑" w:eastAsia="微软雅黑" w:cs="微软雅黑"/>
                <w:kern w:val="2"/>
                <w:sz w:val="18"/>
                <w:szCs w:val="18"/>
              </w:rPr>
              <w:t>每天至少</w:t>
            </w:r>
            <w:r>
              <w:rPr>
                <w:rFonts w:ascii="微软雅黑" w:hAnsi="微软雅黑" w:eastAsia="微软雅黑" w:cs="微软雅黑"/>
                <w:kern w:val="2"/>
                <w:sz w:val="18"/>
                <w:szCs w:val="18"/>
              </w:rPr>
              <w:t>1次</w:t>
            </w:r>
            <w:r>
              <w:rPr>
                <w:rFonts w:hint="eastAsia" w:ascii="微软雅黑" w:hAnsi="微软雅黑" w:eastAsia="微软雅黑" w:cs="微软雅黑"/>
                <w:kern w:val="2"/>
                <w:sz w:val="18"/>
                <w:szCs w:val="18"/>
              </w:rPr>
              <w:t>，得</w:t>
            </w:r>
            <w:r>
              <w:rPr>
                <w:rFonts w:ascii="微软雅黑" w:hAnsi="微软雅黑" w:eastAsia="微软雅黑" w:cs="微软雅黑"/>
                <w:kern w:val="2"/>
                <w:sz w:val="18"/>
                <w:szCs w:val="18"/>
              </w:rPr>
              <w:t>5分</w:t>
            </w:r>
            <w:r>
              <w:rPr>
                <w:rFonts w:hint="eastAsia" w:ascii="微软雅黑" w:hAnsi="微软雅黑" w:eastAsia="微软雅黑" w:cs="微软雅黑"/>
                <w:kern w:val="2"/>
                <w:sz w:val="18"/>
                <w:szCs w:val="18"/>
              </w:rPr>
              <w:t>；</w:t>
            </w:r>
          </w:p>
          <w:p w14:paraId="38365018">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 xml:space="preserve"> </w:t>
            </w:r>
            <w:r>
              <w:rPr>
                <w:rFonts w:hint="eastAsia" w:ascii="微软雅黑" w:hAnsi="微软雅黑" w:eastAsia="微软雅黑" w:cs="微软雅黑"/>
                <w:kern w:val="2"/>
                <w:sz w:val="18"/>
                <w:szCs w:val="18"/>
              </w:rPr>
              <w:t>每周至少</w:t>
            </w:r>
            <w:r>
              <w:rPr>
                <w:rFonts w:ascii="微软雅黑" w:hAnsi="微软雅黑" w:eastAsia="微软雅黑" w:cs="微软雅黑"/>
                <w:kern w:val="2"/>
                <w:sz w:val="18"/>
                <w:szCs w:val="18"/>
              </w:rPr>
              <w:t>3次</w:t>
            </w:r>
            <w:r>
              <w:rPr>
                <w:rFonts w:hint="eastAsia" w:ascii="微软雅黑" w:hAnsi="微软雅黑" w:eastAsia="微软雅黑" w:cs="微软雅黑"/>
                <w:kern w:val="2"/>
                <w:sz w:val="18"/>
                <w:szCs w:val="18"/>
              </w:rPr>
              <w:t>，得</w:t>
            </w:r>
            <w:r>
              <w:rPr>
                <w:rFonts w:ascii="微软雅黑" w:hAnsi="微软雅黑" w:eastAsia="微软雅黑" w:cs="微软雅黑"/>
                <w:kern w:val="2"/>
                <w:sz w:val="18"/>
                <w:szCs w:val="18"/>
              </w:rPr>
              <w:t>3分</w:t>
            </w:r>
            <w:r>
              <w:rPr>
                <w:rFonts w:hint="eastAsia" w:ascii="微软雅黑" w:hAnsi="微软雅黑" w:eastAsia="微软雅黑" w:cs="微软雅黑"/>
                <w:kern w:val="2"/>
                <w:sz w:val="18"/>
                <w:szCs w:val="18"/>
              </w:rPr>
              <w:t>；</w:t>
            </w:r>
          </w:p>
          <w:p w14:paraId="2320BD3F">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 xml:space="preserve"> </w:t>
            </w:r>
            <w:r>
              <w:rPr>
                <w:rFonts w:hint="eastAsia" w:ascii="微软雅黑" w:hAnsi="微软雅黑" w:eastAsia="微软雅黑" w:cs="微软雅黑"/>
                <w:kern w:val="2"/>
                <w:sz w:val="18"/>
                <w:szCs w:val="18"/>
              </w:rPr>
              <w:t>每周至少</w:t>
            </w:r>
            <w:r>
              <w:rPr>
                <w:rFonts w:ascii="微软雅黑" w:hAnsi="微软雅黑" w:eastAsia="微软雅黑" w:cs="微软雅黑"/>
                <w:kern w:val="2"/>
                <w:sz w:val="18"/>
                <w:szCs w:val="18"/>
              </w:rPr>
              <w:t>1次</w:t>
            </w:r>
            <w:r>
              <w:rPr>
                <w:rFonts w:hint="eastAsia" w:ascii="微软雅黑" w:hAnsi="微软雅黑" w:eastAsia="微软雅黑" w:cs="微软雅黑"/>
                <w:kern w:val="2"/>
                <w:sz w:val="18"/>
                <w:szCs w:val="18"/>
              </w:rPr>
              <w:t>，得</w:t>
            </w:r>
            <w:r>
              <w:rPr>
                <w:rFonts w:ascii="微软雅黑" w:hAnsi="微软雅黑" w:eastAsia="微软雅黑" w:cs="微软雅黑"/>
                <w:kern w:val="2"/>
                <w:sz w:val="18"/>
                <w:szCs w:val="18"/>
              </w:rPr>
              <w:t>1分</w:t>
            </w:r>
            <w:r>
              <w:rPr>
                <w:rFonts w:hint="eastAsia" w:ascii="微软雅黑" w:hAnsi="微软雅黑" w:eastAsia="微软雅黑" w:cs="微软雅黑"/>
                <w:kern w:val="2"/>
                <w:sz w:val="18"/>
                <w:szCs w:val="18"/>
              </w:rPr>
              <w:t>。</w:t>
            </w:r>
          </w:p>
        </w:tc>
        <w:tc>
          <w:tcPr>
            <w:tcW w:w="550" w:type="dxa"/>
            <w:tcBorders>
              <w:tl2br w:val="nil"/>
              <w:tr2bl w:val="nil"/>
            </w:tcBorders>
            <w:vAlign w:val="center"/>
          </w:tcPr>
          <w:p w14:paraId="719DF7B3">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p w14:paraId="01D188A7">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p w14:paraId="2E0D2349">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70BA434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p w14:paraId="0B480EC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p w14:paraId="4749EE90">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2BA391CA">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p w14:paraId="6F935A88">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p w14:paraId="0EA24F3F">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50E1B33">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5</w:t>
            </w:r>
          </w:p>
        </w:tc>
        <w:tc>
          <w:tcPr>
            <w:tcW w:w="397" w:type="dxa"/>
            <w:tcBorders>
              <w:tl2br w:val="nil"/>
              <w:tr2bl w:val="nil"/>
            </w:tcBorders>
            <w:vAlign w:val="center"/>
          </w:tcPr>
          <w:p w14:paraId="2789A58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6D45A05E">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查看记录、询问老年人</w:t>
            </w:r>
          </w:p>
        </w:tc>
      </w:tr>
      <w:tr w14:paraId="58D8FE3A">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000000" w:fill="FFFFFF"/>
            <w:vAlign w:val="center"/>
          </w:tcPr>
          <w:p w14:paraId="1545607F">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4.6.3.16</w:t>
            </w:r>
          </w:p>
        </w:tc>
        <w:tc>
          <w:tcPr>
            <w:tcW w:w="6830" w:type="dxa"/>
            <w:tcBorders>
              <w:tl2br w:val="nil"/>
              <w:tr2bl w:val="nil"/>
            </w:tcBorders>
            <w:vAlign w:val="center"/>
          </w:tcPr>
          <w:p w14:paraId="611A0AFA">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医护人员</w:t>
            </w:r>
            <w:r>
              <w:rPr>
                <w:rFonts w:ascii="微软雅黑" w:hAnsi="微软雅黑" w:eastAsia="微软雅黑" w:cs="微软雅黑"/>
                <w:kern w:val="2"/>
                <w:sz w:val="18"/>
                <w:szCs w:val="18"/>
              </w:rPr>
              <w:t>24小时值班，及时提供紧急救护服务。</w:t>
            </w:r>
          </w:p>
        </w:tc>
        <w:tc>
          <w:tcPr>
            <w:tcW w:w="550" w:type="dxa"/>
            <w:tcBorders>
              <w:tl2br w:val="nil"/>
              <w:tr2bl w:val="nil"/>
            </w:tcBorders>
            <w:vAlign w:val="center"/>
          </w:tcPr>
          <w:p w14:paraId="77F4036F">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6C0F871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9DD2828">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14A6576">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15A0BCD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5FE62017">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查看记录</w:t>
            </w:r>
          </w:p>
        </w:tc>
      </w:tr>
      <w:tr w14:paraId="40906E32">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000000" w:fill="FFFFFF"/>
            <w:vAlign w:val="center"/>
          </w:tcPr>
          <w:p w14:paraId="59F63287">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4.6.3.17</w:t>
            </w:r>
          </w:p>
        </w:tc>
        <w:tc>
          <w:tcPr>
            <w:tcW w:w="6830" w:type="dxa"/>
            <w:tcBorders>
              <w:tl2br w:val="nil"/>
              <w:tr2bl w:val="nil"/>
            </w:tcBorders>
            <w:vAlign w:val="center"/>
          </w:tcPr>
          <w:p w14:paraId="1B60B43E">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根据需要，及时通知、协助老年人转院转诊。</w:t>
            </w:r>
          </w:p>
        </w:tc>
        <w:tc>
          <w:tcPr>
            <w:tcW w:w="550" w:type="dxa"/>
            <w:tcBorders>
              <w:tl2br w:val="nil"/>
              <w:tr2bl w:val="nil"/>
            </w:tcBorders>
            <w:vAlign w:val="center"/>
          </w:tcPr>
          <w:p w14:paraId="02DC4F73">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1887F5D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C38709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F37BF36">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71B16DC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6A646A1D">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查看记录、询问老年人</w:t>
            </w:r>
          </w:p>
        </w:tc>
      </w:tr>
      <w:tr w14:paraId="55CBF3B9">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bottom w:val="single" w:color="auto" w:sz="4" w:space="0"/>
              <w:tl2br w:val="nil"/>
              <w:tr2bl w:val="nil"/>
            </w:tcBorders>
            <w:shd w:val="clear" w:color="000000" w:fill="FFFFFF"/>
            <w:vAlign w:val="center"/>
          </w:tcPr>
          <w:p w14:paraId="76CC2877">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4.6.3.18</w:t>
            </w:r>
          </w:p>
        </w:tc>
        <w:tc>
          <w:tcPr>
            <w:tcW w:w="6830" w:type="dxa"/>
            <w:tcBorders>
              <w:bottom w:val="single" w:color="auto" w:sz="4" w:space="0"/>
              <w:tl2br w:val="nil"/>
              <w:tr2bl w:val="nil"/>
            </w:tcBorders>
            <w:vAlign w:val="center"/>
          </w:tcPr>
          <w:p w14:paraId="6618C195">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根据需要，及时陪同老年人院外就医。</w:t>
            </w:r>
          </w:p>
        </w:tc>
        <w:tc>
          <w:tcPr>
            <w:tcW w:w="550" w:type="dxa"/>
            <w:tcBorders>
              <w:bottom w:val="single" w:color="auto" w:sz="4" w:space="0"/>
              <w:tl2br w:val="nil"/>
              <w:tr2bl w:val="nil"/>
            </w:tcBorders>
            <w:vAlign w:val="center"/>
          </w:tcPr>
          <w:p w14:paraId="236136D7">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bottom w:val="single" w:color="auto" w:sz="4" w:space="0"/>
              <w:tl2br w:val="nil"/>
              <w:tr2bl w:val="nil"/>
            </w:tcBorders>
            <w:vAlign w:val="center"/>
          </w:tcPr>
          <w:p w14:paraId="04F9A5FD">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bottom w:val="single" w:color="auto" w:sz="4" w:space="0"/>
              <w:tl2br w:val="nil"/>
              <w:tr2bl w:val="nil"/>
            </w:tcBorders>
            <w:vAlign w:val="center"/>
          </w:tcPr>
          <w:p w14:paraId="4E1A4690">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bottom w:val="single" w:color="auto" w:sz="4" w:space="0"/>
              <w:tl2br w:val="nil"/>
              <w:tr2bl w:val="nil"/>
            </w:tcBorders>
            <w:vAlign w:val="center"/>
          </w:tcPr>
          <w:p w14:paraId="5BA88ADC">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bottom w:val="single" w:color="auto" w:sz="4" w:space="0"/>
              <w:tl2br w:val="nil"/>
              <w:tr2bl w:val="nil"/>
            </w:tcBorders>
            <w:vAlign w:val="center"/>
          </w:tcPr>
          <w:p w14:paraId="7D26AA41">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bottom w:val="single" w:color="auto" w:sz="4" w:space="0"/>
              <w:tl2br w:val="nil"/>
              <w:tr2bl w:val="nil"/>
            </w:tcBorders>
            <w:vAlign w:val="center"/>
          </w:tcPr>
          <w:p w14:paraId="7C785DE0">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查看记录、询问老年人</w:t>
            </w:r>
          </w:p>
        </w:tc>
      </w:tr>
      <w:tr w14:paraId="36853203">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bottom w:val="single" w:color="auto" w:sz="4" w:space="0"/>
              <w:tl2br w:val="nil"/>
              <w:tr2bl w:val="nil"/>
            </w:tcBorders>
            <w:shd w:val="clear" w:color="000000" w:fill="FFFFFF"/>
            <w:vAlign w:val="center"/>
          </w:tcPr>
          <w:p w14:paraId="1E055790">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4.6.3.19</w:t>
            </w:r>
          </w:p>
        </w:tc>
        <w:tc>
          <w:tcPr>
            <w:tcW w:w="6830" w:type="dxa"/>
            <w:tcBorders>
              <w:bottom w:val="single" w:color="auto" w:sz="4" w:space="0"/>
              <w:tl2br w:val="nil"/>
              <w:tr2bl w:val="nil"/>
            </w:tcBorders>
            <w:vAlign w:val="center"/>
          </w:tcPr>
          <w:p w14:paraId="13F45641">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对血糖仪、血氧仪、血压计每年定期校正；对制氧机、氧气瓶、雾化机等医用设备，进行定期维护和功能监测，并做好记录。</w:t>
            </w:r>
          </w:p>
        </w:tc>
        <w:tc>
          <w:tcPr>
            <w:tcW w:w="550" w:type="dxa"/>
            <w:tcBorders>
              <w:bottom w:val="single" w:color="auto" w:sz="4" w:space="0"/>
              <w:tl2br w:val="nil"/>
              <w:tr2bl w:val="nil"/>
            </w:tcBorders>
            <w:vAlign w:val="center"/>
          </w:tcPr>
          <w:p w14:paraId="49D39C98">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bottom w:val="single" w:color="auto" w:sz="4" w:space="0"/>
              <w:tl2br w:val="nil"/>
              <w:tr2bl w:val="nil"/>
            </w:tcBorders>
            <w:vAlign w:val="center"/>
          </w:tcPr>
          <w:p w14:paraId="3BA802E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bottom w:val="single" w:color="auto" w:sz="4" w:space="0"/>
              <w:tl2br w:val="nil"/>
              <w:tr2bl w:val="nil"/>
            </w:tcBorders>
            <w:vAlign w:val="center"/>
          </w:tcPr>
          <w:p w14:paraId="59634998">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bottom w:val="single" w:color="auto" w:sz="4" w:space="0"/>
              <w:tl2br w:val="nil"/>
              <w:tr2bl w:val="nil"/>
            </w:tcBorders>
            <w:vAlign w:val="center"/>
          </w:tcPr>
          <w:p w14:paraId="77C3EADB">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bottom w:val="single" w:color="auto" w:sz="4" w:space="0"/>
              <w:tl2br w:val="nil"/>
              <w:tr2bl w:val="nil"/>
            </w:tcBorders>
            <w:vAlign w:val="center"/>
          </w:tcPr>
          <w:p w14:paraId="70E70E3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bottom w:val="single" w:color="auto" w:sz="4" w:space="0"/>
              <w:tl2br w:val="nil"/>
              <w:tr2bl w:val="nil"/>
            </w:tcBorders>
            <w:vAlign w:val="center"/>
          </w:tcPr>
          <w:p w14:paraId="3AFEE1B9">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查看记录</w:t>
            </w:r>
          </w:p>
        </w:tc>
      </w:tr>
      <w:tr w14:paraId="7FBF93F6">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op w:val="single" w:color="auto" w:sz="4" w:space="0"/>
              <w:tl2br w:val="nil"/>
              <w:tr2bl w:val="nil"/>
            </w:tcBorders>
            <w:shd w:val="clear" w:color="000000" w:fill="FFFFFF"/>
            <w:vAlign w:val="center"/>
          </w:tcPr>
          <w:p w14:paraId="7E4BEF37">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4.6.4</w:t>
            </w:r>
          </w:p>
        </w:tc>
        <w:tc>
          <w:tcPr>
            <w:tcW w:w="6830" w:type="dxa"/>
            <w:tcBorders>
              <w:top w:val="single" w:color="auto" w:sz="4" w:space="0"/>
              <w:tl2br w:val="nil"/>
              <w:tr2bl w:val="nil"/>
            </w:tcBorders>
            <w:vAlign w:val="center"/>
          </w:tcPr>
          <w:p w14:paraId="5C0F3F10">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传染病防治</w:t>
            </w:r>
          </w:p>
        </w:tc>
        <w:tc>
          <w:tcPr>
            <w:tcW w:w="550" w:type="dxa"/>
            <w:tcBorders>
              <w:top w:val="single" w:color="auto" w:sz="4" w:space="0"/>
              <w:tl2br w:val="nil"/>
              <w:tr2bl w:val="nil"/>
            </w:tcBorders>
            <w:vAlign w:val="center"/>
          </w:tcPr>
          <w:p w14:paraId="0ADD257C">
            <w:pPr>
              <w:widowControl/>
              <w:spacing w:after="0" w:line="240" w:lineRule="auto"/>
              <w:jc w:val="left"/>
              <w:rPr>
                <w:rFonts w:ascii="微软雅黑" w:hAnsi="微软雅黑" w:eastAsia="微软雅黑" w:cs="微软雅黑"/>
                <w:b/>
                <w:bCs/>
                <w:kern w:val="2"/>
                <w:sz w:val="18"/>
                <w:szCs w:val="18"/>
              </w:rPr>
            </w:pPr>
          </w:p>
        </w:tc>
        <w:tc>
          <w:tcPr>
            <w:tcW w:w="550" w:type="dxa"/>
            <w:tcBorders>
              <w:top w:val="single" w:color="auto" w:sz="4" w:space="0"/>
              <w:tl2br w:val="nil"/>
              <w:tr2bl w:val="nil"/>
            </w:tcBorders>
            <w:vAlign w:val="center"/>
          </w:tcPr>
          <w:p w14:paraId="24AA68E7">
            <w:pPr>
              <w:widowControl/>
              <w:spacing w:after="0" w:line="240" w:lineRule="auto"/>
              <w:jc w:val="center"/>
              <w:rPr>
                <w:rFonts w:ascii="微软雅黑" w:hAnsi="微软雅黑" w:eastAsia="微软雅黑" w:cs="微软雅黑"/>
                <w:b/>
                <w:bCs/>
                <w:kern w:val="2"/>
                <w:sz w:val="18"/>
                <w:szCs w:val="18"/>
              </w:rPr>
            </w:pPr>
          </w:p>
        </w:tc>
        <w:tc>
          <w:tcPr>
            <w:tcW w:w="494" w:type="dxa"/>
            <w:tcBorders>
              <w:top w:val="single" w:color="auto" w:sz="4" w:space="0"/>
              <w:tl2br w:val="nil"/>
              <w:tr2bl w:val="nil"/>
            </w:tcBorders>
            <w:vAlign w:val="center"/>
          </w:tcPr>
          <w:p w14:paraId="334CFEAE">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7</w:t>
            </w:r>
          </w:p>
        </w:tc>
        <w:tc>
          <w:tcPr>
            <w:tcW w:w="494" w:type="dxa"/>
            <w:tcBorders>
              <w:top w:val="single" w:color="auto" w:sz="4" w:space="0"/>
              <w:tl2br w:val="nil"/>
              <w:tr2bl w:val="nil"/>
            </w:tcBorders>
            <w:vAlign w:val="center"/>
          </w:tcPr>
          <w:p w14:paraId="039C811D">
            <w:pPr>
              <w:widowControl/>
              <w:spacing w:after="0" w:line="240" w:lineRule="auto"/>
              <w:jc w:val="center"/>
              <w:rPr>
                <w:rFonts w:ascii="微软雅黑" w:hAnsi="微软雅黑" w:eastAsia="微软雅黑" w:cs="微软雅黑"/>
                <w:b/>
                <w:bCs/>
                <w:kern w:val="2"/>
                <w:sz w:val="18"/>
                <w:szCs w:val="18"/>
              </w:rPr>
            </w:pPr>
          </w:p>
        </w:tc>
        <w:tc>
          <w:tcPr>
            <w:tcW w:w="397" w:type="dxa"/>
            <w:tcBorders>
              <w:top w:val="single" w:color="auto" w:sz="4" w:space="0"/>
              <w:tl2br w:val="nil"/>
              <w:tr2bl w:val="nil"/>
            </w:tcBorders>
            <w:vAlign w:val="center"/>
          </w:tcPr>
          <w:p w14:paraId="323108F8">
            <w:pPr>
              <w:widowControl/>
              <w:spacing w:after="0" w:line="240" w:lineRule="auto"/>
              <w:jc w:val="center"/>
              <w:rPr>
                <w:rFonts w:ascii="微软雅黑" w:hAnsi="微软雅黑" w:eastAsia="微软雅黑" w:cs="微软雅黑"/>
                <w:b/>
                <w:bCs/>
                <w:kern w:val="2"/>
                <w:sz w:val="18"/>
                <w:szCs w:val="18"/>
              </w:rPr>
            </w:pPr>
          </w:p>
        </w:tc>
        <w:tc>
          <w:tcPr>
            <w:tcW w:w="3330" w:type="dxa"/>
            <w:tcBorders>
              <w:top w:val="single" w:color="auto" w:sz="4" w:space="0"/>
              <w:tl2br w:val="nil"/>
              <w:tr2bl w:val="nil"/>
            </w:tcBorders>
            <w:vAlign w:val="center"/>
          </w:tcPr>
          <w:p w14:paraId="427CC563">
            <w:pPr>
              <w:widowControl/>
              <w:spacing w:after="0" w:line="240" w:lineRule="auto"/>
              <w:jc w:val="left"/>
              <w:rPr>
                <w:rFonts w:ascii="微软雅黑" w:hAnsi="微软雅黑" w:eastAsia="微软雅黑" w:cs="微软雅黑"/>
                <w:kern w:val="2"/>
                <w:sz w:val="18"/>
                <w:szCs w:val="18"/>
              </w:rPr>
            </w:pPr>
          </w:p>
        </w:tc>
      </w:tr>
      <w:tr w14:paraId="2170AC2D">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000000" w:fill="FFFFFF"/>
            <w:vAlign w:val="center"/>
          </w:tcPr>
          <w:p w14:paraId="01547461">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4.6.4.1</w:t>
            </w:r>
          </w:p>
        </w:tc>
        <w:tc>
          <w:tcPr>
            <w:tcW w:w="6830" w:type="dxa"/>
            <w:tcBorders>
              <w:tl2br w:val="nil"/>
              <w:tr2bl w:val="nil"/>
            </w:tcBorders>
            <w:vAlign w:val="center"/>
          </w:tcPr>
          <w:p w14:paraId="254FE6B2">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建立机构内感染预防、消毒、隔离等制度。</w:t>
            </w:r>
          </w:p>
        </w:tc>
        <w:tc>
          <w:tcPr>
            <w:tcW w:w="550" w:type="dxa"/>
            <w:tcBorders>
              <w:tl2br w:val="nil"/>
              <w:tr2bl w:val="nil"/>
            </w:tcBorders>
            <w:vAlign w:val="center"/>
          </w:tcPr>
          <w:p w14:paraId="3DE59789">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0FEDDAC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2ADC1C2">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413E84F">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36B44F5A">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5F2D7804">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查看制度</w:t>
            </w:r>
          </w:p>
        </w:tc>
      </w:tr>
      <w:tr w14:paraId="103BB813">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000000" w:fill="FFFFFF"/>
            <w:vAlign w:val="center"/>
          </w:tcPr>
          <w:p w14:paraId="43085664">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4.6.4.2</w:t>
            </w:r>
          </w:p>
        </w:tc>
        <w:tc>
          <w:tcPr>
            <w:tcW w:w="6830" w:type="dxa"/>
            <w:tcBorders>
              <w:tl2br w:val="nil"/>
              <w:tr2bl w:val="nil"/>
            </w:tcBorders>
            <w:vAlign w:val="center"/>
          </w:tcPr>
          <w:p w14:paraId="7C3CC5E7">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院内感染的预防、控制、检查、报告和处置等工作由专人负责，并做好记录。</w:t>
            </w:r>
          </w:p>
        </w:tc>
        <w:tc>
          <w:tcPr>
            <w:tcW w:w="550" w:type="dxa"/>
            <w:tcBorders>
              <w:tl2br w:val="nil"/>
              <w:tr2bl w:val="nil"/>
            </w:tcBorders>
            <w:vAlign w:val="center"/>
          </w:tcPr>
          <w:p w14:paraId="60444E55">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1F881FE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260B975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7A87A44">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6EDCC506">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56461FEE">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查看记录</w:t>
            </w:r>
          </w:p>
        </w:tc>
      </w:tr>
      <w:tr w14:paraId="009C286E">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000000" w:fill="FFFFFF"/>
            <w:vAlign w:val="center"/>
          </w:tcPr>
          <w:p w14:paraId="729E08CF">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4.6.4.3</w:t>
            </w:r>
          </w:p>
        </w:tc>
        <w:tc>
          <w:tcPr>
            <w:tcW w:w="6830" w:type="dxa"/>
            <w:tcBorders>
              <w:tl2br w:val="nil"/>
              <w:tr2bl w:val="nil"/>
            </w:tcBorders>
            <w:vAlign w:val="center"/>
          </w:tcPr>
          <w:p w14:paraId="4E378800">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建立传染病等公共卫生事件预防制度，储备必要防护物资，制定应急预案。</w:t>
            </w:r>
          </w:p>
        </w:tc>
        <w:tc>
          <w:tcPr>
            <w:tcW w:w="550" w:type="dxa"/>
            <w:tcBorders>
              <w:tl2br w:val="nil"/>
              <w:tr2bl w:val="nil"/>
            </w:tcBorders>
            <w:vAlign w:val="center"/>
          </w:tcPr>
          <w:p w14:paraId="2FB44D46">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1C031692">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A3A7186">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6B11FB4E">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3</w:t>
            </w:r>
          </w:p>
        </w:tc>
        <w:tc>
          <w:tcPr>
            <w:tcW w:w="397" w:type="dxa"/>
            <w:tcBorders>
              <w:tl2br w:val="nil"/>
              <w:tr2bl w:val="nil"/>
            </w:tcBorders>
            <w:vAlign w:val="center"/>
          </w:tcPr>
          <w:p w14:paraId="766BED0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143AA4E6">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查看制度</w:t>
            </w:r>
          </w:p>
        </w:tc>
      </w:tr>
      <w:tr w14:paraId="423CC04A">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000000" w:fill="D4E9D6"/>
            <w:vAlign w:val="center"/>
          </w:tcPr>
          <w:p w14:paraId="3F6CA113">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4.7</w:t>
            </w:r>
          </w:p>
        </w:tc>
        <w:tc>
          <w:tcPr>
            <w:tcW w:w="6830" w:type="dxa"/>
            <w:tcBorders>
              <w:tl2br w:val="nil"/>
              <w:tr2bl w:val="nil"/>
            </w:tcBorders>
            <w:shd w:val="clear" w:color="000000" w:fill="D4E9D6"/>
            <w:vAlign w:val="center"/>
          </w:tcPr>
          <w:p w14:paraId="2D6E3DB7">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kern w:val="2"/>
              </w:rPr>
              <w:t>★</w:t>
            </w:r>
            <w:r>
              <w:rPr>
                <w:rFonts w:hint="eastAsia" w:ascii="微软雅黑" w:hAnsi="微软雅黑" w:eastAsia="微软雅黑" w:cs="微软雅黑"/>
                <w:b/>
                <w:bCs/>
                <w:kern w:val="2"/>
                <w:sz w:val="18"/>
                <w:szCs w:val="18"/>
              </w:rPr>
              <w:t>文化娱乐服务</w:t>
            </w:r>
          </w:p>
          <w:p w14:paraId="4E8AF399">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注：申请各等级评定的养老机构若不提供此项服务，不予以申报。</w:t>
            </w:r>
          </w:p>
        </w:tc>
        <w:tc>
          <w:tcPr>
            <w:tcW w:w="550" w:type="dxa"/>
            <w:tcBorders>
              <w:tl2br w:val="nil"/>
              <w:tr2bl w:val="nil"/>
            </w:tcBorders>
            <w:shd w:val="clear" w:color="000000" w:fill="D4E9D6"/>
            <w:vAlign w:val="center"/>
          </w:tcPr>
          <w:p w14:paraId="7303C7A9">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shd w:val="clear" w:color="000000" w:fill="D4E9D6"/>
            <w:vAlign w:val="center"/>
          </w:tcPr>
          <w:p w14:paraId="72A2FEFE">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50</w:t>
            </w:r>
          </w:p>
        </w:tc>
        <w:tc>
          <w:tcPr>
            <w:tcW w:w="494" w:type="dxa"/>
            <w:tcBorders>
              <w:tl2br w:val="nil"/>
              <w:tr2bl w:val="nil"/>
            </w:tcBorders>
            <w:shd w:val="clear" w:color="000000" w:fill="D4E9D6"/>
            <w:vAlign w:val="center"/>
          </w:tcPr>
          <w:p w14:paraId="66FE27E2">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000000" w:fill="D4E9D6"/>
            <w:vAlign w:val="center"/>
          </w:tcPr>
          <w:p w14:paraId="10898FF2">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shd w:val="clear" w:color="000000" w:fill="D4E9D6"/>
            <w:vAlign w:val="center"/>
          </w:tcPr>
          <w:p w14:paraId="442CE96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shd w:val="clear" w:color="000000" w:fill="D4E9D6"/>
            <w:vAlign w:val="center"/>
          </w:tcPr>
          <w:p w14:paraId="7395579C">
            <w:pPr>
              <w:widowControl/>
              <w:spacing w:after="0" w:line="240" w:lineRule="auto"/>
              <w:jc w:val="left"/>
              <w:rPr>
                <w:rFonts w:ascii="微软雅黑" w:hAnsi="微软雅黑" w:eastAsia="微软雅黑" w:cs="微软雅黑"/>
                <w:kern w:val="2"/>
                <w:sz w:val="18"/>
                <w:szCs w:val="18"/>
              </w:rPr>
            </w:pPr>
          </w:p>
        </w:tc>
      </w:tr>
      <w:tr w14:paraId="3AC0284A">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6DDBA4DC">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4.7.1</w:t>
            </w:r>
          </w:p>
        </w:tc>
        <w:tc>
          <w:tcPr>
            <w:tcW w:w="6830" w:type="dxa"/>
            <w:tcBorders>
              <w:tl2br w:val="nil"/>
              <w:tr2bl w:val="nil"/>
            </w:tcBorders>
            <w:vAlign w:val="center"/>
          </w:tcPr>
          <w:p w14:paraId="19470A8A">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服务内容</w:t>
            </w:r>
          </w:p>
        </w:tc>
        <w:tc>
          <w:tcPr>
            <w:tcW w:w="550" w:type="dxa"/>
            <w:tcBorders>
              <w:tl2br w:val="nil"/>
              <w:tr2bl w:val="nil"/>
            </w:tcBorders>
            <w:vAlign w:val="center"/>
          </w:tcPr>
          <w:p w14:paraId="5EC16A7F">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39A067BF">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B4ABC16">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5</w:t>
            </w:r>
          </w:p>
        </w:tc>
        <w:tc>
          <w:tcPr>
            <w:tcW w:w="494" w:type="dxa"/>
            <w:tcBorders>
              <w:tl2br w:val="nil"/>
              <w:tr2bl w:val="nil"/>
            </w:tcBorders>
            <w:vAlign w:val="center"/>
          </w:tcPr>
          <w:p w14:paraId="5595AB42">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vAlign w:val="center"/>
          </w:tcPr>
          <w:p w14:paraId="6120469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46835BA2">
            <w:pPr>
              <w:widowControl/>
              <w:spacing w:after="0" w:line="240" w:lineRule="auto"/>
              <w:jc w:val="left"/>
              <w:rPr>
                <w:rFonts w:ascii="微软雅黑" w:hAnsi="微软雅黑" w:eastAsia="微软雅黑" w:cs="微软雅黑"/>
                <w:kern w:val="2"/>
                <w:sz w:val="18"/>
                <w:szCs w:val="18"/>
              </w:rPr>
            </w:pPr>
          </w:p>
        </w:tc>
      </w:tr>
      <w:tr w14:paraId="73B48E24">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0E5042E8">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4.7.1.1</w:t>
            </w:r>
          </w:p>
        </w:tc>
        <w:tc>
          <w:tcPr>
            <w:tcW w:w="6830" w:type="dxa"/>
            <w:tcBorders>
              <w:tl2br w:val="nil"/>
              <w:tr2bl w:val="nil"/>
            </w:tcBorders>
            <w:vAlign w:val="center"/>
          </w:tcPr>
          <w:p w14:paraId="59C29422">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组织开展文化活动。</w:t>
            </w:r>
          </w:p>
        </w:tc>
        <w:tc>
          <w:tcPr>
            <w:tcW w:w="550" w:type="dxa"/>
            <w:tcBorders>
              <w:tl2br w:val="nil"/>
              <w:tr2bl w:val="nil"/>
            </w:tcBorders>
            <w:vAlign w:val="center"/>
          </w:tcPr>
          <w:p w14:paraId="614F0147">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0E7E6EE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45315DA">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1A86ABE9">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1A6387A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68CA8F00">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查看记录、询问老年人</w:t>
            </w:r>
          </w:p>
        </w:tc>
      </w:tr>
      <w:tr w14:paraId="3E684A2D">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76B5CAAE">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4.7.1.2</w:t>
            </w:r>
          </w:p>
        </w:tc>
        <w:tc>
          <w:tcPr>
            <w:tcW w:w="6830" w:type="dxa"/>
            <w:tcBorders>
              <w:tl2br w:val="nil"/>
              <w:tr2bl w:val="nil"/>
            </w:tcBorders>
            <w:vAlign w:val="center"/>
          </w:tcPr>
          <w:p w14:paraId="0102E40C">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组织开展体育活动。</w:t>
            </w:r>
          </w:p>
        </w:tc>
        <w:tc>
          <w:tcPr>
            <w:tcW w:w="550" w:type="dxa"/>
            <w:tcBorders>
              <w:tl2br w:val="nil"/>
              <w:tr2bl w:val="nil"/>
            </w:tcBorders>
            <w:vAlign w:val="center"/>
          </w:tcPr>
          <w:p w14:paraId="0874EEA2">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56752C8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DBAEA6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4EB9EA90">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3C7541F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40701CED">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查看记录、询问老年人</w:t>
            </w:r>
          </w:p>
        </w:tc>
      </w:tr>
      <w:tr w14:paraId="45541D8E">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00A94837">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4.7.1.3</w:t>
            </w:r>
          </w:p>
        </w:tc>
        <w:tc>
          <w:tcPr>
            <w:tcW w:w="6830" w:type="dxa"/>
            <w:tcBorders>
              <w:tl2br w:val="nil"/>
              <w:tr2bl w:val="nil"/>
            </w:tcBorders>
            <w:vAlign w:val="center"/>
          </w:tcPr>
          <w:p w14:paraId="17710BCD">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组织开展休闲娱乐活动。</w:t>
            </w:r>
          </w:p>
        </w:tc>
        <w:tc>
          <w:tcPr>
            <w:tcW w:w="550" w:type="dxa"/>
            <w:tcBorders>
              <w:tl2br w:val="nil"/>
              <w:tr2bl w:val="nil"/>
            </w:tcBorders>
            <w:vAlign w:val="center"/>
          </w:tcPr>
          <w:p w14:paraId="38EC732B">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4B81EC3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7617CE1">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DC30D71">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2A9C8C6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5A0DFE56">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查看记录、询问老年人</w:t>
            </w:r>
          </w:p>
        </w:tc>
      </w:tr>
      <w:tr w14:paraId="58C76CDC">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6FFFC9EF">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4.7.1.4</w:t>
            </w:r>
          </w:p>
        </w:tc>
        <w:tc>
          <w:tcPr>
            <w:tcW w:w="6830" w:type="dxa"/>
            <w:tcBorders>
              <w:tl2br w:val="nil"/>
              <w:tr2bl w:val="nil"/>
            </w:tcBorders>
            <w:vAlign w:val="center"/>
          </w:tcPr>
          <w:p w14:paraId="6564F85B">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组织开展传统节日及纪念日庆祝活动。</w:t>
            </w:r>
          </w:p>
        </w:tc>
        <w:tc>
          <w:tcPr>
            <w:tcW w:w="550" w:type="dxa"/>
            <w:tcBorders>
              <w:tl2br w:val="nil"/>
              <w:tr2bl w:val="nil"/>
            </w:tcBorders>
            <w:vAlign w:val="center"/>
          </w:tcPr>
          <w:p w14:paraId="1417B34E">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14D81802">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7DF3CF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65D29FD5">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49B214B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1A984588">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查看记录、询问老年人</w:t>
            </w:r>
          </w:p>
        </w:tc>
      </w:tr>
      <w:tr w14:paraId="5F4D8C8A">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47BCA5CE">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4.7.1.5</w:t>
            </w:r>
          </w:p>
        </w:tc>
        <w:tc>
          <w:tcPr>
            <w:tcW w:w="6830" w:type="dxa"/>
            <w:tcBorders>
              <w:tl2br w:val="nil"/>
              <w:tr2bl w:val="nil"/>
            </w:tcBorders>
            <w:vAlign w:val="center"/>
          </w:tcPr>
          <w:p w14:paraId="4054CFAE">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组织开展老年人生日庆祝活动。</w:t>
            </w:r>
          </w:p>
        </w:tc>
        <w:tc>
          <w:tcPr>
            <w:tcW w:w="550" w:type="dxa"/>
            <w:tcBorders>
              <w:tl2br w:val="nil"/>
              <w:tr2bl w:val="nil"/>
            </w:tcBorders>
            <w:vAlign w:val="center"/>
          </w:tcPr>
          <w:p w14:paraId="75BA2DAD">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09C7F16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2B2C40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E6996AF">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1E9DB95A">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5EC4AF15">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查看记录、询问老年人</w:t>
            </w:r>
          </w:p>
        </w:tc>
      </w:tr>
      <w:tr w14:paraId="30F018BA">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4DFDCA0D">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4.7.2</w:t>
            </w:r>
          </w:p>
        </w:tc>
        <w:tc>
          <w:tcPr>
            <w:tcW w:w="6830" w:type="dxa"/>
            <w:tcBorders>
              <w:tl2br w:val="nil"/>
              <w:tr2bl w:val="nil"/>
            </w:tcBorders>
            <w:vAlign w:val="center"/>
          </w:tcPr>
          <w:p w14:paraId="14462EB9">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服务人员</w:t>
            </w:r>
          </w:p>
        </w:tc>
        <w:tc>
          <w:tcPr>
            <w:tcW w:w="550" w:type="dxa"/>
            <w:tcBorders>
              <w:tl2br w:val="nil"/>
              <w:tr2bl w:val="nil"/>
            </w:tcBorders>
            <w:vAlign w:val="center"/>
          </w:tcPr>
          <w:p w14:paraId="2D4FBEE6">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4BED7E46">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ADD6790">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9</w:t>
            </w:r>
          </w:p>
        </w:tc>
        <w:tc>
          <w:tcPr>
            <w:tcW w:w="494" w:type="dxa"/>
            <w:tcBorders>
              <w:tl2br w:val="nil"/>
              <w:tr2bl w:val="nil"/>
            </w:tcBorders>
            <w:vAlign w:val="center"/>
          </w:tcPr>
          <w:p w14:paraId="7E0DC0EA">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vAlign w:val="center"/>
          </w:tcPr>
          <w:p w14:paraId="3E721B2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570E2F66">
            <w:pPr>
              <w:widowControl/>
              <w:spacing w:after="0" w:line="240" w:lineRule="auto"/>
              <w:jc w:val="left"/>
              <w:rPr>
                <w:rFonts w:ascii="微软雅黑" w:hAnsi="微软雅黑" w:eastAsia="微软雅黑" w:cs="微软雅黑"/>
                <w:kern w:val="2"/>
                <w:sz w:val="18"/>
                <w:szCs w:val="18"/>
              </w:rPr>
            </w:pPr>
          </w:p>
        </w:tc>
      </w:tr>
      <w:tr w14:paraId="7333E3F4">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4E97BF16">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4.7.2.1</w:t>
            </w:r>
          </w:p>
        </w:tc>
        <w:tc>
          <w:tcPr>
            <w:tcW w:w="6830" w:type="dxa"/>
            <w:tcBorders>
              <w:tl2br w:val="nil"/>
              <w:tr2bl w:val="nil"/>
            </w:tcBorders>
            <w:vAlign w:val="center"/>
          </w:tcPr>
          <w:p w14:paraId="7E643306">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服务人员制定文化娱乐活动计划并组织实施。</w:t>
            </w:r>
          </w:p>
        </w:tc>
        <w:tc>
          <w:tcPr>
            <w:tcW w:w="550" w:type="dxa"/>
            <w:tcBorders>
              <w:tl2br w:val="nil"/>
              <w:tr2bl w:val="nil"/>
            </w:tcBorders>
            <w:vAlign w:val="center"/>
          </w:tcPr>
          <w:p w14:paraId="22382E27">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4A9FA260">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FBD58AB">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BE73ED9">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4371CC3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6E379545">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询问服务人员</w:t>
            </w:r>
          </w:p>
        </w:tc>
      </w:tr>
      <w:tr w14:paraId="1B159B3B">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3F9DA6BB">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4.7.2.2</w:t>
            </w:r>
          </w:p>
        </w:tc>
        <w:tc>
          <w:tcPr>
            <w:tcW w:w="6830" w:type="dxa"/>
            <w:tcBorders>
              <w:tl2br w:val="nil"/>
              <w:tr2bl w:val="nil"/>
            </w:tcBorders>
            <w:vAlign w:val="center"/>
          </w:tcPr>
          <w:p w14:paraId="178194B6">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志愿者、入住老年人定期参与文化娱乐活动组织计划、实施工作。</w:t>
            </w:r>
          </w:p>
        </w:tc>
        <w:tc>
          <w:tcPr>
            <w:tcW w:w="550" w:type="dxa"/>
            <w:tcBorders>
              <w:tl2br w:val="nil"/>
              <w:tr2bl w:val="nil"/>
            </w:tcBorders>
            <w:vAlign w:val="center"/>
          </w:tcPr>
          <w:p w14:paraId="7AC4041D">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1FBF52C0">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4BC84001">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EED8BBC">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3DABA00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250F4AA2">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查看记录、询问老年人</w:t>
            </w:r>
          </w:p>
        </w:tc>
      </w:tr>
      <w:tr w14:paraId="76DC868A">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587BF006">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4.7.2.3</w:t>
            </w:r>
          </w:p>
        </w:tc>
        <w:tc>
          <w:tcPr>
            <w:tcW w:w="6830" w:type="dxa"/>
            <w:tcBorders>
              <w:tl2br w:val="nil"/>
              <w:tr2bl w:val="nil"/>
            </w:tcBorders>
            <w:vAlign w:val="center"/>
          </w:tcPr>
          <w:p w14:paraId="4718E676">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服务人员掌握机构内文化娱乐服务流程。</w:t>
            </w:r>
          </w:p>
        </w:tc>
        <w:tc>
          <w:tcPr>
            <w:tcW w:w="550" w:type="dxa"/>
            <w:tcBorders>
              <w:tl2br w:val="nil"/>
              <w:tr2bl w:val="nil"/>
            </w:tcBorders>
            <w:vAlign w:val="center"/>
          </w:tcPr>
          <w:p w14:paraId="60ADF2E8">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3A23C101">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BE78181">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263063AE">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304449F2">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76386AFB">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以提问方式考察服务人员是否熟悉服务流程</w:t>
            </w:r>
          </w:p>
        </w:tc>
      </w:tr>
      <w:tr w14:paraId="238635D9">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6896D97C">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4.7.2.4</w:t>
            </w:r>
          </w:p>
        </w:tc>
        <w:tc>
          <w:tcPr>
            <w:tcW w:w="6830" w:type="dxa"/>
            <w:tcBorders>
              <w:tl2br w:val="nil"/>
              <w:tr2bl w:val="nil"/>
            </w:tcBorders>
            <w:vAlign w:val="center"/>
          </w:tcPr>
          <w:p w14:paraId="4E39814D">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服务人员掌握机构内文化娱乐服务的风险防范措施。</w:t>
            </w:r>
          </w:p>
        </w:tc>
        <w:tc>
          <w:tcPr>
            <w:tcW w:w="550" w:type="dxa"/>
            <w:tcBorders>
              <w:tl2br w:val="nil"/>
              <w:tr2bl w:val="nil"/>
            </w:tcBorders>
            <w:vAlign w:val="center"/>
          </w:tcPr>
          <w:p w14:paraId="4CD924DC">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2784ED3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7533B80">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193F551A">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2FDCA2CA">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00FEBEBE">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以提问方式考察服务人员是否掌握相关风险防范措施</w:t>
            </w:r>
          </w:p>
        </w:tc>
      </w:tr>
      <w:tr w14:paraId="12FC3477">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59D449E3">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4.7.2.5</w:t>
            </w:r>
          </w:p>
        </w:tc>
        <w:tc>
          <w:tcPr>
            <w:tcW w:w="6830" w:type="dxa"/>
            <w:tcBorders>
              <w:tl2br w:val="nil"/>
              <w:tr2bl w:val="nil"/>
            </w:tcBorders>
            <w:vAlign w:val="center"/>
          </w:tcPr>
          <w:p w14:paraId="3C1B4EA1">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服务人员能够熟练使用文化娱乐相关设备。</w:t>
            </w:r>
          </w:p>
        </w:tc>
        <w:tc>
          <w:tcPr>
            <w:tcW w:w="550" w:type="dxa"/>
            <w:tcBorders>
              <w:tl2br w:val="nil"/>
              <w:tr2bl w:val="nil"/>
            </w:tcBorders>
            <w:vAlign w:val="center"/>
          </w:tcPr>
          <w:p w14:paraId="78EDD4BD">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62D2F802">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617AD310">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21297232">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29EAAB4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2D431624">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查看操作</w:t>
            </w:r>
          </w:p>
        </w:tc>
      </w:tr>
      <w:tr w14:paraId="52E3FE6F">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665628BB">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4.7.3</w:t>
            </w:r>
          </w:p>
        </w:tc>
        <w:tc>
          <w:tcPr>
            <w:tcW w:w="6830" w:type="dxa"/>
            <w:tcBorders>
              <w:tl2br w:val="nil"/>
              <w:tr2bl w:val="nil"/>
            </w:tcBorders>
            <w:vAlign w:val="center"/>
          </w:tcPr>
          <w:p w14:paraId="0486CF2B">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服务要求</w:t>
            </w:r>
          </w:p>
        </w:tc>
        <w:tc>
          <w:tcPr>
            <w:tcW w:w="550" w:type="dxa"/>
            <w:tcBorders>
              <w:tl2br w:val="nil"/>
              <w:tr2bl w:val="nil"/>
            </w:tcBorders>
            <w:vAlign w:val="center"/>
          </w:tcPr>
          <w:p w14:paraId="316C9CD8">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45036CED">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1075CDCE">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36</w:t>
            </w:r>
          </w:p>
        </w:tc>
        <w:tc>
          <w:tcPr>
            <w:tcW w:w="494" w:type="dxa"/>
            <w:tcBorders>
              <w:tl2br w:val="nil"/>
              <w:tr2bl w:val="nil"/>
            </w:tcBorders>
            <w:vAlign w:val="center"/>
          </w:tcPr>
          <w:p w14:paraId="417F693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vAlign w:val="center"/>
          </w:tcPr>
          <w:p w14:paraId="40FFD30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428B80D0">
            <w:pPr>
              <w:widowControl/>
              <w:spacing w:after="0" w:line="240" w:lineRule="auto"/>
              <w:jc w:val="left"/>
              <w:rPr>
                <w:rFonts w:ascii="微软雅黑" w:hAnsi="微软雅黑" w:eastAsia="微软雅黑" w:cs="微软雅黑"/>
                <w:kern w:val="2"/>
                <w:sz w:val="18"/>
                <w:szCs w:val="18"/>
              </w:rPr>
            </w:pPr>
          </w:p>
        </w:tc>
      </w:tr>
      <w:tr w14:paraId="634AF9FE">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6945D84E">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4.7.3.1</w:t>
            </w:r>
          </w:p>
        </w:tc>
        <w:tc>
          <w:tcPr>
            <w:tcW w:w="6830" w:type="dxa"/>
            <w:tcBorders>
              <w:tl2br w:val="nil"/>
              <w:tr2bl w:val="nil"/>
            </w:tcBorders>
            <w:vAlign w:val="center"/>
          </w:tcPr>
          <w:p w14:paraId="22159C3E">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按照老年人需要制订活动服务计划，包括日常活动、月度活动及特色活动等，执行率符合以下条件得相应分数：</w:t>
            </w:r>
          </w:p>
          <w:p w14:paraId="28FA5EED">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 xml:space="preserve"> </w:t>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90%，得4分；</w:t>
            </w:r>
          </w:p>
          <w:p w14:paraId="3DEC9A7D">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 xml:space="preserve"> </w:t>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80%，得2分。</w:t>
            </w:r>
          </w:p>
        </w:tc>
        <w:tc>
          <w:tcPr>
            <w:tcW w:w="550" w:type="dxa"/>
            <w:tcBorders>
              <w:tl2br w:val="nil"/>
              <w:tr2bl w:val="nil"/>
            </w:tcBorders>
            <w:vAlign w:val="center"/>
          </w:tcPr>
          <w:p w14:paraId="468AB36E">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0AFC227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C38954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4CDC78C">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4</w:t>
            </w:r>
          </w:p>
        </w:tc>
        <w:tc>
          <w:tcPr>
            <w:tcW w:w="397" w:type="dxa"/>
            <w:tcBorders>
              <w:tl2br w:val="nil"/>
              <w:tr2bl w:val="nil"/>
            </w:tcBorders>
            <w:vAlign w:val="center"/>
          </w:tcPr>
          <w:p w14:paraId="4356755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1482A880">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查看活动计划，对照活动记录查看是否执行</w:t>
            </w:r>
          </w:p>
        </w:tc>
      </w:tr>
      <w:tr w14:paraId="19F1462D">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14FF0D94">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4.7.3.2</w:t>
            </w:r>
          </w:p>
        </w:tc>
        <w:tc>
          <w:tcPr>
            <w:tcW w:w="6830" w:type="dxa"/>
            <w:tcBorders>
              <w:tl2br w:val="nil"/>
              <w:tr2bl w:val="nil"/>
            </w:tcBorders>
            <w:vAlign w:val="center"/>
          </w:tcPr>
          <w:p w14:paraId="6215C967">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按照老年人生理和心理特点安排活动内容，设置适合不同能力等级老年人参加的活动，如观影、合唱、朗诵、书法、舞蹈、手工、园艺等。</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注：不能完全满足各等级老年人活动需求的，得</w:t>
            </w:r>
            <w:r>
              <w:rPr>
                <w:rFonts w:ascii="微软雅黑" w:hAnsi="微软雅黑" w:eastAsia="微软雅黑" w:cs="微软雅黑"/>
                <w:kern w:val="2"/>
                <w:sz w:val="18"/>
                <w:szCs w:val="18"/>
              </w:rPr>
              <w:t>2分。</w:t>
            </w:r>
          </w:p>
        </w:tc>
        <w:tc>
          <w:tcPr>
            <w:tcW w:w="550" w:type="dxa"/>
            <w:tcBorders>
              <w:tl2br w:val="nil"/>
              <w:tr2bl w:val="nil"/>
            </w:tcBorders>
            <w:vAlign w:val="center"/>
          </w:tcPr>
          <w:p w14:paraId="2C0266FD">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228254C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AA0AAC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0DC6322">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6</w:t>
            </w:r>
          </w:p>
        </w:tc>
        <w:tc>
          <w:tcPr>
            <w:tcW w:w="397" w:type="dxa"/>
            <w:tcBorders>
              <w:tl2br w:val="nil"/>
              <w:tr2bl w:val="nil"/>
            </w:tcBorders>
            <w:vAlign w:val="center"/>
          </w:tcPr>
          <w:p w14:paraId="0BFC43D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3E178E3A">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w:t>
            </w:r>
          </w:p>
        </w:tc>
      </w:tr>
      <w:tr w14:paraId="08DC3A13">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654B4D4A">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4.7.3.3</w:t>
            </w:r>
          </w:p>
        </w:tc>
        <w:tc>
          <w:tcPr>
            <w:tcW w:w="6830" w:type="dxa"/>
            <w:tcBorders>
              <w:tl2br w:val="nil"/>
              <w:tr2bl w:val="nil"/>
            </w:tcBorders>
            <w:vAlign w:val="center"/>
          </w:tcPr>
          <w:p w14:paraId="6CE1A083">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日常及特色活动计划提前告知老年人，包括主题、时间、地点、过程、参与人员等。</w:t>
            </w:r>
          </w:p>
        </w:tc>
        <w:tc>
          <w:tcPr>
            <w:tcW w:w="550" w:type="dxa"/>
            <w:tcBorders>
              <w:tl2br w:val="nil"/>
              <w:tr2bl w:val="nil"/>
            </w:tcBorders>
            <w:vAlign w:val="center"/>
          </w:tcPr>
          <w:p w14:paraId="51B42BE2">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477955A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3D60BF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E6ACB29">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414B46CD">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57EFCDCD">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w:t>
            </w:r>
          </w:p>
        </w:tc>
      </w:tr>
      <w:tr w14:paraId="08248BAF">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7D79D63A">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4.7.3.4</w:t>
            </w:r>
          </w:p>
        </w:tc>
        <w:tc>
          <w:tcPr>
            <w:tcW w:w="6830" w:type="dxa"/>
            <w:tcBorders>
              <w:tl2br w:val="nil"/>
              <w:tr2bl w:val="nil"/>
            </w:tcBorders>
            <w:vAlign w:val="center"/>
          </w:tcPr>
          <w:p w14:paraId="10116872">
            <w:pPr>
              <w:widowControl/>
              <w:spacing w:after="0" w:line="240" w:lineRule="auto"/>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建立文化娱乐活动安全管理制度，明确安全注意事项及风险预防，制定相关应急预案。</w:t>
            </w:r>
          </w:p>
        </w:tc>
        <w:tc>
          <w:tcPr>
            <w:tcW w:w="550" w:type="dxa"/>
            <w:tcBorders>
              <w:tl2br w:val="nil"/>
              <w:tr2bl w:val="nil"/>
            </w:tcBorders>
            <w:vAlign w:val="center"/>
          </w:tcPr>
          <w:p w14:paraId="12FA634A">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4294D1E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1FE0D21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28CD72F5">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3</w:t>
            </w:r>
          </w:p>
        </w:tc>
        <w:tc>
          <w:tcPr>
            <w:tcW w:w="397" w:type="dxa"/>
            <w:tcBorders>
              <w:tl2br w:val="nil"/>
              <w:tr2bl w:val="nil"/>
            </w:tcBorders>
            <w:vAlign w:val="center"/>
          </w:tcPr>
          <w:p w14:paraId="646E4C0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10B5F035">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查看制度</w:t>
            </w:r>
          </w:p>
        </w:tc>
      </w:tr>
      <w:tr w14:paraId="4B846D37">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263FCE40">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4.7.3.5</w:t>
            </w:r>
          </w:p>
        </w:tc>
        <w:tc>
          <w:tcPr>
            <w:tcW w:w="6830" w:type="dxa"/>
            <w:tcBorders>
              <w:tl2br w:val="nil"/>
              <w:tr2bl w:val="nil"/>
            </w:tcBorders>
            <w:vAlign w:val="center"/>
          </w:tcPr>
          <w:p w14:paraId="3A3F3A0B">
            <w:pPr>
              <w:widowControl/>
              <w:spacing w:after="0" w:line="240" w:lineRule="auto"/>
              <w:rPr>
                <w:rFonts w:ascii="微软雅黑" w:hAnsi="微软雅黑" w:eastAsia="微软雅黑" w:cs="微软雅黑"/>
                <w:kern w:val="2"/>
                <w:sz w:val="18"/>
                <w:szCs w:val="18"/>
              </w:rPr>
            </w:pPr>
            <w:r>
              <w:rPr>
                <w:rFonts w:hint="eastAsia" w:ascii="微软雅黑" w:hAnsi="微软雅黑" w:eastAsia="微软雅黑" w:cs="微软雅黑"/>
                <w:b/>
                <w:kern w:val="2"/>
              </w:rPr>
              <w:t>★</w:t>
            </w:r>
            <w:r>
              <w:rPr>
                <w:rFonts w:hint="eastAsia" w:ascii="微软雅黑" w:hAnsi="微软雅黑" w:eastAsia="微软雅黑" w:cs="微软雅黑"/>
                <w:b/>
                <w:bCs/>
                <w:kern w:val="2"/>
                <w:sz w:val="18"/>
                <w:szCs w:val="18"/>
              </w:rPr>
              <w:t>每日至少组织</w:t>
            </w:r>
            <w:r>
              <w:rPr>
                <w:rFonts w:ascii="微软雅黑" w:hAnsi="微软雅黑" w:eastAsia="微软雅黑" w:cs="微软雅黑"/>
                <w:b/>
                <w:bCs/>
                <w:kern w:val="2"/>
                <w:sz w:val="18"/>
                <w:szCs w:val="18"/>
              </w:rPr>
              <w:t>2次适宜老年人</w:t>
            </w:r>
            <w:r>
              <w:rPr>
                <w:rFonts w:hint="eastAsia" w:ascii="微软雅黑" w:hAnsi="微软雅黑" w:eastAsia="微软雅黑" w:cs="微软雅黑"/>
                <w:b/>
                <w:bCs/>
                <w:kern w:val="2"/>
                <w:sz w:val="18"/>
                <w:szCs w:val="18"/>
              </w:rPr>
              <w:t>的活动，并做好记录。</w:t>
            </w:r>
          </w:p>
          <w:p w14:paraId="7538FB35">
            <w:pPr>
              <w:widowControl/>
              <w:spacing w:after="0" w:line="240" w:lineRule="auto"/>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注：记录不全的，扣</w:t>
            </w:r>
            <w:r>
              <w:rPr>
                <w:rFonts w:ascii="微软雅黑" w:hAnsi="微软雅黑" w:eastAsia="微软雅黑" w:cs="微软雅黑"/>
                <w:kern w:val="2"/>
                <w:sz w:val="18"/>
                <w:szCs w:val="18"/>
              </w:rPr>
              <w:t>2</w:t>
            </w:r>
            <w:r>
              <w:rPr>
                <w:rFonts w:hint="eastAsia" w:ascii="微软雅黑" w:hAnsi="微软雅黑" w:eastAsia="微软雅黑" w:cs="微软雅黑"/>
                <w:kern w:val="2"/>
                <w:sz w:val="18"/>
                <w:szCs w:val="18"/>
              </w:rPr>
              <w:t>分。</w:t>
            </w:r>
          </w:p>
        </w:tc>
        <w:tc>
          <w:tcPr>
            <w:tcW w:w="550" w:type="dxa"/>
            <w:tcBorders>
              <w:tl2br w:val="nil"/>
              <w:tr2bl w:val="nil"/>
            </w:tcBorders>
            <w:vAlign w:val="center"/>
          </w:tcPr>
          <w:p w14:paraId="34629DBE">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67F0905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1E2BEC56">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2E058AC">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5</w:t>
            </w:r>
          </w:p>
        </w:tc>
        <w:tc>
          <w:tcPr>
            <w:tcW w:w="397" w:type="dxa"/>
            <w:tcBorders>
              <w:tl2br w:val="nil"/>
              <w:tr2bl w:val="nil"/>
            </w:tcBorders>
            <w:vAlign w:val="center"/>
          </w:tcPr>
          <w:p w14:paraId="7C818E2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439EAB81">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查看记录、询问老年人</w:t>
            </w:r>
          </w:p>
        </w:tc>
      </w:tr>
      <w:tr w14:paraId="0D2DAE1D">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12E348F9">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4.7.3.6</w:t>
            </w:r>
          </w:p>
        </w:tc>
        <w:tc>
          <w:tcPr>
            <w:tcW w:w="6830" w:type="dxa"/>
            <w:tcBorders>
              <w:tl2br w:val="nil"/>
              <w:tr2bl w:val="nil"/>
            </w:tcBorders>
            <w:vAlign w:val="center"/>
          </w:tcPr>
          <w:p w14:paraId="07BAE74D">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每年开展不少于</w:t>
            </w:r>
            <w:r>
              <w:rPr>
                <w:rFonts w:ascii="微软雅黑" w:hAnsi="微软雅黑" w:eastAsia="微软雅黑" w:cs="微软雅黑"/>
                <w:kern w:val="2"/>
                <w:sz w:val="18"/>
                <w:szCs w:val="18"/>
              </w:rPr>
              <w:t>5次传统节日、特殊纪念日活动，</w:t>
            </w:r>
            <w:r>
              <w:rPr>
                <w:rFonts w:hint="eastAsia" w:ascii="微软雅黑" w:hAnsi="微软雅黑" w:eastAsia="微软雅黑" w:cs="微软雅黑"/>
                <w:kern w:val="2"/>
                <w:sz w:val="18"/>
                <w:szCs w:val="18"/>
              </w:rPr>
              <w:t>并做好记录。</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注：开展</w:t>
            </w:r>
            <w:r>
              <w:rPr>
                <w:rFonts w:ascii="微软雅黑" w:hAnsi="微软雅黑" w:eastAsia="微软雅黑" w:cs="微软雅黑"/>
                <w:kern w:val="2"/>
                <w:sz w:val="18"/>
                <w:szCs w:val="18"/>
              </w:rPr>
              <w:t>3-4次活动的，得2分。</w:t>
            </w:r>
          </w:p>
        </w:tc>
        <w:tc>
          <w:tcPr>
            <w:tcW w:w="550" w:type="dxa"/>
            <w:tcBorders>
              <w:tl2br w:val="nil"/>
              <w:tr2bl w:val="nil"/>
            </w:tcBorders>
            <w:vAlign w:val="center"/>
          </w:tcPr>
          <w:p w14:paraId="3E794C18">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6BC6ACEB">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43D89F1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2FA3C239">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4</w:t>
            </w:r>
          </w:p>
        </w:tc>
        <w:tc>
          <w:tcPr>
            <w:tcW w:w="397" w:type="dxa"/>
            <w:tcBorders>
              <w:tl2br w:val="nil"/>
              <w:tr2bl w:val="nil"/>
            </w:tcBorders>
            <w:vAlign w:val="center"/>
          </w:tcPr>
          <w:p w14:paraId="288B770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08054D41">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查看记录、询问老年人</w:t>
            </w:r>
          </w:p>
        </w:tc>
      </w:tr>
      <w:tr w14:paraId="73C7E01F">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2041576D">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4.7.3.7</w:t>
            </w:r>
          </w:p>
        </w:tc>
        <w:tc>
          <w:tcPr>
            <w:tcW w:w="6830" w:type="dxa"/>
            <w:tcBorders>
              <w:tl2br w:val="nil"/>
              <w:tr2bl w:val="nil"/>
            </w:tcBorders>
            <w:vAlign w:val="center"/>
          </w:tcPr>
          <w:p w14:paraId="10E9B513">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每月开展至少</w:t>
            </w:r>
            <w:r>
              <w:rPr>
                <w:rFonts w:ascii="微软雅黑" w:hAnsi="微软雅黑" w:eastAsia="微软雅黑" w:cs="微软雅黑"/>
                <w:kern w:val="2"/>
                <w:sz w:val="18"/>
                <w:szCs w:val="18"/>
              </w:rPr>
              <w:t>1次老年人生日庆祝活动，</w:t>
            </w:r>
            <w:r>
              <w:rPr>
                <w:rFonts w:hint="eastAsia" w:ascii="微软雅黑" w:hAnsi="微软雅黑" w:eastAsia="微软雅黑" w:cs="微软雅黑"/>
                <w:kern w:val="2"/>
                <w:sz w:val="18"/>
                <w:szCs w:val="18"/>
              </w:rPr>
              <w:t>并做好记录。</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注：如机构本月内无老年人生日，则无需举办。</w:t>
            </w:r>
          </w:p>
        </w:tc>
        <w:tc>
          <w:tcPr>
            <w:tcW w:w="550" w:type="dxa"/>
            <w:tcBorders>
              <w:tl2br w:val="nil"/>
              <w:tr2bl w:val="nil"/>
            </w:tcBorders>
            <w:vAlign w:val="center"/>
          </w:tcPr>
          <w:p w14:paraId="5C974558">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74CBCEBB">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1E3FA380">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64F1DFFD">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4</w:t>
            </w:r>
          </w:p>
        </w:tc>
        <w:tc>
          <w:tcPr>
            <w:tcW w:w="397" w:type="dxa"/>
            <w:tcBorders>
              <w:tl2br w:val="nil"/>
              <w:tr2bl w:val="nil"/>
            </w:tcBorders>
            <w:vAlign w:val="center"/>
          </w:tcPr>
          <w:p w14:paraId="78A38A6F">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2548CB52">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查看记录、询问老年人</w:t>
            </w:r>
          </w:p>
        </w:tc>
      </w:tr>
      <w:tr w14:paraId="526A7110">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068D54AE">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4.7.3.8</w:t>
            </w:r>
          </w:p>
        </w:tc>
        <w:tc>
          <w:tcPr>
            <w:tcW w:w="6830" w:type="dxa"/>
            <w:tcBorders>
              <w:tl2br w:val="nil"/>
              <w:tr2bl w:val="nil"/>
            </w:tcBorders>
            <w:vAlign w:val="center"/>
          </w:tcPr>
          <w:p w14:paraId="0AD08705">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每年开展不少于</w:t>
            </w:r>
            <w:r>
              <w:rPr>
                <w:rFonts w:ascii="微软雅黑" w:hAnsi="微软雅黑" w:eastAsia="微软雅黑" w:cs="微软雅黑"/>
                <w:kern w:val="2"/>
                <w:sz w:val="18"/>
                <w:szCs w:val="18"/>
              </w:rPr>
              <w:t>1次</w:t>
            </w:r>
            <w:r>
              <w:rPr>
                <w:rFonts w:hint="eastAsia" w:ascii="微软雅黑" w:hAnsi="微软雅黑" w:eastAsia="微软雅黑" w:cs="微软雅黑"/>
                <w:kern w:val="2"/>
                <w:sz w:val="18"/>
                <w:szCs w:val="18"/>
              </w:rPr>
              <w:t>外出游览和参观活动，并做好记录。</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注：如机构内收住老年人全部为重度失能老年人，此项自动得分。</w:t>
            </w:r>
          </w:p>
        </w:tc>
        <w:tc>
          <w:tcPr>
            <w:tcW w:w="550" w:type="dxa"/>
            <w:tcBorders>
              <w:tl2br w:val="nil"/>
              <w:tr2bl w:val="nil"/>
            </w:tcBorders>
            <w:vAlign w:val="center"/>
          </w:tcPr>
          <w:p w14:paraId="6338141B">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520D41C2">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E98984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9CA8EA0">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168F4296">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0A62F15D">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查看记录、询问老年人</w:t>
            </w:r>
          </w:p>
        </w:tc>
      </w:tr>
      <w:tr w14:paraId="3ABD786F">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5433E853">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4.7.3.9</w:t>
            </w:r>
          </w:p>
        </w:tc>
        <w:tc>
          <w:tcPr>
            <w:tcW w:w="6830" w:type="dxa"/>
            <w:tcBorders>
              <w:tl2br w:val="nil"/>
              <w:tr2bl w:val="nil"/>
            </w:tcBorders>
            <w:vAlign w:val="center"/>
          </w:tcPr>
          <w:p w14:paraId="64070B46">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开展文化娱乐活动过程中，密切关注老年人的身体和精神状况，保障老年人安全。</w:t>
            </w:r>
          </w:p>
        </w:tc>
        <w:tc>
          <w:tcPr>
            <w:tcW w:w="550" w:type="dxa"/>
            <w:tcBorders>
              <w:tl2br w:val="nil"/>
              <w:tr2bl w:val="nil"/>
            </w:tcBorders>
            <w:vAlign w:val="center"/>
          </w:tcPr>
          <w:p w14:paraId="2AF51232">
            <w:pPr>
              <w:widowControl/>
              <w:spacing w:after="0" w:line="240" w:lineRule="auto"/>
              <w:jc w:val="left"/>
              <w:rPr>
                <w:rFonts w:ascii="微软雅黑" w:hAnsi="微软雅黑" w:eastAsia="微软雅黑" w:cs="微软雅黑"/>
                <w:b/>
                <w:bCs/>
                <w:kern w:val="2"/>
                <w:sz w:val="18"/>
                <w:szCs w:val="18"/>
              </w:rPr>
            </w:pPr>
          </w:p>
        </w:tc>
        <w:tc>
          <w:tcPr>
            <w:tcW w:w="550" w:type="dxa"/>
            <w:tcBorders>
              <w:tl2br w:val="nil"/>
              <w:tr2bl w:val="nil"/>
            </w:tcBorders>
            <w:vAlign w:val="center"/>
          </w:tcPr>
          <w:p w14:paraId="2D7F741A">
            <w:pPr>
              <w:widowControl/>
              <w:spacing w:after="0" w:line="240" w:lineRule="auto"/>
              <w:jc w:val="center"/>
              <w:rPr>
                <w:rFonts w:ascii="微软雅黑" w:hAnsi="微软雅黑" w:eastAsia="微软雅黑" w:cs="微软雅黑"/>
                <w:b/>
                <w:bCs/>
                <w:kern w:val="2"/>
                <w:sz w:val="18"/>
                <w:szCs w:val="18"/>
              </w:rPr>
            </w:pPr>
          </w:p>
        </w:tc>
        <w:tc>
          <w:tcPr>
            <w:tcW w:w="494" w:type="dxa"/>
            <w:tcBorders>
              <w:tl2br w:val="nil"/>
              <w:tr2bl w:val="nil"/>
            </w:tcBorders>
            <w:vAlign w:val="center"/>
          </w:tcPr>
          <w:p w14:paraId="76784700">
            <w:pPr>
              <w:widowControl/>
              <w:spacing w:after="0" w:line="240" w:lineRule="auto"/>
              <w:jc w:val="center"/>
              <w:rPr>
                <w:rFonts w:ascii="微软雅黑" w:hAnsi="微软雅黑" w:eastAsia="微软雅黑" w:cs="微软雅黑"/>
                <w:b/>
                <w:bCs/>
                <w:kern w:val="2"/>
                <w:sz w:val="18"/>
                <w:szCs w:val="18"/>
              </w:rPr>
            </w:pPr>
          </w:p>
        </w:tc>
        <w:tc>
          <w:tcPr>
            <w:tcW w:w="494" w:type="dxa"/>
            <w:tcBorders>
              <w:tl2br w:val="nil"/>
              <w:tr2bl w:val="nil"/>
            </w:tcBorders>
            <w:vAlign w:val="center"/>
          </w:tcPr>
          <w:p w14:paraId="03BC485A">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376A048B">
            <w:pPr>
              <w:widowControl/>
              <w:spacing w:after="0" w:line="240" w:lineRule="auto"/>
              <w:jc w:val="center"/>
              <w:rPr>
                <w:rFonts w:ascii="微软雅黑" w:hAnsi="微软雅黑" w:eastAsia="微软雅黑" w:cs="微软雅黑"/>
                <w:b/>
                <w:bCs/>
                <w:kern w:val="2"/>
                <w:sz w:val="18"/>
                <w:szCs w:val="18"/>
              </w:rPr>
            </w:pPr>
          </w:p>
        </w:tc>
        <w:tc>
          <w:tcPr>
            <w:tcW w:w="3330" w:type="dxa"/>
            <w:tcBorders>
              <w:tl2br w:val="nil"/>
              <w:tr2bl w:val="nil"/>
            </w:tcBorders>
            <w:vAlign w:val="center"/>
          </w:tcPr>
          <w:p w14:paraId="45DADF8E">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查看记录、询问老年人</w:t>
            </w:r>
          </w:p>
        </w:tc>
      </w:tr>
      <w:tr w14:paraId="38126514">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6229B029">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4.7.3.10</w:t>
            </w:r>
          </w:p>
        </w:tc>
        <w:tc>
          <w:tcPr>
            <w:tcW w:w="6830" w:type="dxa"/>
            <w:tcBorders>
              <w:tl2br w:val="nil"/>
              <w:tr2bl w:val="nil"/>
            </w:tcBorders>
            <w:vAlign w:val="center"/>
          </w:tcPr>
          <w:p w14:paraId="28E4995C">
            <w:pPr>
              <w:widowControl/>
              <w:spacing w:after="0" w:line="240" w:lineRule="auto"/>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在体育活动区显著位置设置警示标志，提示器材使用安全注意事项。</w:t>
            </w:r>
          </w:p>
        </w:tc>
        <w:tc>
          <w:tcPr>
            <w:tcW w:w="550" w:type="dxa"/>
            <w:tcBorders>
              <w:tl2br w:val="nil"/>
              <w:tr2bl w:val="nil"/>
            </w:tcBorders>
            <w:vAlign w:val="center"/>
          </w:tcPr>
          <w:p w14:paraId="61FA9834">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47DD8AAF">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2053B1E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620B0B48">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331E30EF">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1FE43413">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w:t>
            </w:r>
          </w:p>
        </w:tc>
      </w:tr>
      <w:tr w14:paraId="1FA79270">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2865FE99">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4.7.3.11</w:t>
            </w:r>
          </w:p>
        </w:tc>
        <w:tc>
          <w:tcPr>
            <w:tcW w:w="6830" w:type="dxa"/>
            <w:tcBorders>
              <w:tl2br w:val="nil"/>
              <w:tr2bl w:val="nil"/>
            </w:tcBorders>
            <w:vAlign w:val="center"/>
          </w:tcPr>
          <w:p w14:paraId="17503631">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集体外出游览和参观活动时，医护人员随同参加。</w:t>
            </w:r>
          </w:p>
        </w:tc>
        <w:tc>
          <w:tcPr>
            <w:tcW w:w="550" w:type="dxa"/>
            <w:tcBorders>
              <w:tl2br w:val="nil"/>
              <w:tr2bl w:val="nil"/>
            </w:tcBorders>
            <w:vAlign w:val="center"/>
          </w:tcPr>
          <w:p w14:paraId="7A273CA8">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14B5C54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9D3A67F">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8A69C3D">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1643E1CA">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794C0A04">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查看记录、询问老年人</w:t>
            </w:r>
          </w:p>
        </w:tc>
      </w:tr>
      <w:tr w14:paraId="187F5D6E">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000000" w:fill="D4E9D6"/>
            <w:vAlign w:val="center"/>
          </w:tcPr>
          <w:p w14:paraId="7418DE58">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4.8</w:t>
            </w:r>
          </w:p>
        </w:tc>
        <w:tc>
          <w:tcPr>
            <w:tcW w:w="6830" w:type="dxa"/>
            <w:tcBorders>
              <w:tl2br w:val="nil"/>
              <w:tr2bl w:val="nil"/>
            </w:tcBorders>
            <w:shd w:val="clear" w:color="000000" w:fill="D4E9D6"/>
            <w:vAlign w:val="center"/>
          </w:tcPr>
          <w:p w14:paraId="42ABFC19">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kern w:val="2"/>
              </w:rPr>
              <w:t>★</w:t>
            </w:r>
            <w:r>
              <w:rPr>
                <w:rFonts w:hint="eastAsia" w:ascii="微软雅黑" w:hAnsi="微软雅黑" w:eastAsia="微软雅黑" w:cs="微软雅黑"/>
                <w:b/>
                <w:bCs/>
                <w:kern w:val="2"/>
                <w:sz w:val="18"/>
                <w:szCs w:val="18"/>
              </w:rPr>
              <w:t>心理</w:t>
            </w:r>
            <w:r>
              <w:rPr>
                <w:rFonts w:ascii="微软雅黑" w:hAnsi="微软雅黑" w:eastAsia="微软雅黑" w:cs="微软雅黑"/>
                <w:b/>
                <w:bCs/>
                <w:kern w:val="2"/>
                <w:sz w:val="18"/>
                <w:szCs w:val="18"/>
              </w:rPr>
              <w:t>/精神支持服务</w:t>
            </w:r>
          </w:p>
          <w:p w14:paraId="5C2A22BC">
            <w:pPr>
              <w:widowControl/>
              <w:spacing w:after="0" w:line="240" w:lineRule="auto"/>
              <w:jc w:val="left"/>
              <w:rPr>
                <w:rFonts w:hint="eastAsia"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注：申请各等级评定的养老机构若不提供此项服务，不予以申报。</w:t>
            </w:r>
          </w:p>
        </w:tc>
        <w:tc>
          <w:tcPr>
            <w:tcW w:w="550" w:type="dxa"/>
            <w:tcBorders>
              <w:tl2br w:val="nil"/>
              <w:tr2bl w:val="nil"/>
            </w:tcBorders>
            <w:shd w:val="clear" w:color="000000" w:fill="D4E9D6"/>
            <w:vAlign w:val="center"/>
          </w:tcPr>
          <w:p w14:paraId="50EAA126">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shd w:val="clear" w:color="000000" w:fill="D4E9D6"/>
            <w:vAlign w:val="center"/>
          </w:tcPr>
          <w:p w14:paraId="002746B1">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35</w:t>
            </w:r>
          </w:p>
        </w:tc>
        <w:tc>
          <w:tcPr>
            <w:tcW w:w="494" w:type="dxa"/>
            <w:tcBorders>
              <w:tl2br w:val="nil"/>
              <w:tr2bl w:val="nil"/>
            </w:tcBorders>
            <w:shd w:val="clear" w:color="000000" w:fill="D4E9D6"/>
            <w:vAlign w:val="center"/>
          </w:tcPr>
          <w:p w14:paraId="466E251A">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000000" w:fill="D4E9D6"/>
            <w:vAlign w:val="center"/>
          </w:tcPr>
          <w:p w14:paraId="2F51000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shd w:val="clear" w:color="000000" w:fill="D4E9D6"/>
            <w:vAlign w:val="center"/>
          </w:tcPr>
          <w:p w14:paraId="4B737C0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shd w:val="clear" w:color="000000" w:fill="D4E9D6"/>
            <w:vAlign w:val="center"/>
          </w:tcPr>
          <w:p w14:paraId="129F32E0">
            <w:pPr>
              <w:widowControl/>
              <w:spacing w:after="0" w:line="240" w:lineRule="auto"/>
              <w:jc w:val="left"/>
              <w:rPr>
                <w:rFonts w:ascii="微软雅黑" w:hAnsi="微软雅黑" w:eastAsia="微软雅黑" w:cs="微软雅黑"/>
                <w:kern w:val="2"/>
                <w:sz w:val="18"/>
                <w:szCs w:val="18"/>
              </w:rPr>
            </w:pPr>
          </w:p>
        </w:tc>
      </w:tr>
      <w:tr w14:paraId="3055936F">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02580B5C">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4.8.1</w:t>
            </w:r>
          </w:p>
        </w:tc>
        <w:tc>
          <w:tcPr>
            <w:tcW w:w="6830" w:type="dxa"/>
            <w:tcBorders>
              <w:tl2br w:val="nil"/>
              <w:tr2bl w:val="nil"/>
            </w:tcBorders>
            <w:vAlign w:val="center"/>
          </w:tcPr>
          <w:p w14:paraId="6C93DE9A">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服务内容</w:t>
            </w:r>
          </w:p>
        </w:tc>
        <w:tc>
          <w:tcPr>
            <w:tcW w:w="550" w:type="dxa"/>
            <w:tcBorders>
              <w:tl2br w:val="nil"/>
              <w:tr2bl w:val="nil"/>
            </w:tcBorders>
            <w:vAlign w:val="center"/>
          </w:tcPr>
          <w:p w14:paraId="43DBF52F">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235EA5E1">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8D42099">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4</w:t>
            </w:r>
          </w:p>
        </w:tc>
        <w:tc>
          <w:tcPr>
            <w:tcW w:w="494" w:type="dxa"/>
            <w:tcBorders>
              <w:tl2br w:val="nil"/>
              <w:tr2bl w:val="nil"/>
            </w:tcBorders>
            <w:vAlign w:val="center"/>
          </w:tcPr>
          <w:p w14:paraId="5B00AF2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vAlign w:val="center"/>
          </w:tcPr>
          <w:p w14:paraId="5224C9A8">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187AFFA9">
            <w:pPr>
              <w:widowControl/>
              <w:spacing w:after="0" w:line="240" w:lineRule="auto"/>
              <w:jc w:val="left"/>
              <w:rPr>
                <w:rFonts w:ascii="微软雅黑" w:hAnsi="微软雅黑" w:eastAsia="微软雅黑" w:cs="微软雅黑"/>
                <w:kern w:val="2"/>
                <w:sz w:val="18"/>
                <w:szCs w:val="18"/>
              </w:rPr>
            </w:pPr>
          </w:p>
        </w:tc>
      </w:tr>
      <w:tr w14:paraId="090CCFBB">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54B41B10">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4.8.1.1</w:t>
            </w:r>
          </w:p>
        </w:tc>
        <w:tc>
          <w:tcPr>
            <w:tcW w:w="6830" w:type="dxa"/>
            <w:tcBorders>
              <w:tl2br w:val="nil"/>
              <w:tr2bl w:val="nil"/>
            </w:tcBorders>
            <w:vAlign w:val="center"/>
          </w:tcPr>
          <w:p w14:paraId="22642368">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提供环境适应服务。</w:t>
            </w:r>
          </w:p>
        </w:tc>
        <w:tc>
          <w:tcPr>
            <w:tcW w:w="550" w:type="dxa"/>
            <w:tcBorders>
              <w:tl2br w:val="nil"/>
              <w:tr2bl w:val="nil"/>
            </w:tcBorders>
            <w:vAlign w:val="center"/>
          </w:tcPr>
          <w:p w14:paraId="2BFE2007">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13E5362A">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ABD7FF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1B4CA09B">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18B97C01">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384B0AB9">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查看记录</w:t>
            </w:r>
          </w:p>
        </w:tc>
      </w:tr>
      <w:tr w14:paraId="364FAA67">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6256492F">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4.8.1.2</w:t>
            </w:r>
          </w:p>
        </w:tc>
        <w:tc>
          <w:tcPr>
            <w:tcW w:w="6830" w:type="dxa"/>
            <w:tcBorders>
              <w:tl2br w:val="nil"/>
              <w:tr2bl w:val="nil"/>
            </w:tcBorders>
            <w:vAlign w:val="center"/>
          </w:tcPr>
          <w:p w14:paraId="32335C71">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提供情绪疏导服务。</w:t>
            </w:r>
          </w:p>
        </w:tc>
        <w:tc>
          <w:tcPr>
            <w:tcW w:w="550" w:type="dxa"/>
            <w:tcBorders>
              <w:tl2br w:val="nil"/>
              <w:tr2bl w:val="nil"/>
            </w:tcBorders>
            <w:vAlign w:val="center"/>
          </w:tcPr>
          <w:p w14:paraId="53EF1604">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5661307D">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11C21EC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21DBC759">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779CA6D8">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6C60727C">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查看记录</w:t>
            </w:r>
          </w:p>
        </w:tc>
      </w:tr>
      <w:tr w14:paraId="3BFEA28E">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33808899">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4.8.1.3</w:t>
            </w:r>
          </w:p>
        </w:tc>
        <w:tc>
          <w:tcPr>
            <w:tcW w:w="6830" w:type="dxa"/>
            <w:tcBorders>
              <w:tl2br w:val="nil"/>
              <w:tr2bl w:val="nil"/>
            </w:tcBorders>
            <w:vAlign w:val="center"/>
          </w:tcPr>
          <w:p w14:paraId="7406964A">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提供心理支持服务。</w:t>
            </w:r>
          </w:p>
        </w:tc>
        <w:tc>
          <w:tcPr>
            <w:tcW w:w="550" w:type="dxa"/>
            <w:tcBorders>
              <w:tl2br w:val="nil"/>
              <w:tr2bl w:val="nil"/>
            </w:tcBorders>
            <w:vAlign w:val="center"/>
          </w:tcPr>
          <w:p w14:paraId="549C982E">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7E9D36C6">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47C13CB">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C9BF90A">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574A80E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383586B2">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查看记录</w:t>
            </w:r>
          </w:p>
        </w:tc>
      </w:tr>
      <w:tr w14:paraId="50E80CB8">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0963192E">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4.8.1.4</w:t>
            </w:r>
          </w:p>
        </w:tc>
        <w:tc>
          <w:tcPr>
            <w:tcW w:w="6830" w:type="dxa"/>
            <w:tcBorders>
              <w:tl2br w:val="nil"/>
              <w:tr2bl w:val="nil"/>
            </w:tcBorders>
            <w:vAlign w:val="center"/>
          </w:tcPr>
          <w:p w14:paraId="2F87ED2C">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提供危机干预服务。</w:t>
            </w:r>
          </w:p>
        </w:tc>
        <w:tc>
          <w:tcPr>
            <w:tcW w:w="550" w:type="dxa"/>
            <w:tcBorders>
              <w:tl2br w:val="nil"/>
              <w:tr2bl w:val="nil"/>
            </w:tcBorders>
            <w:vAlign w:val="center"/>
          </w:tcPr>
          <w:p w14:paraId="191B78B9">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0484E04B">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FEDCC02">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414F95CF">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7716203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0F2CA28B">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查看记录</w:t>
            </w:r>
          </w:p>
        </w:tc>
      </w:tr>
      <w:tr w14:paraId="7283C010">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2999953E">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4.8.2</w:t>
            </w:r>
          </w:p>
        </w:tc>
        <w:tc>
          <w:tcPr>
            <w:tcW w:w="6830" w:type="dxa"/>
            <w:tcBorders>
              <w:tl2br w:val="nil"/>
              <w:tr2bl w:val="nil"/>
            </w:tcBorders>
            <w:vAlign w:val="center"/>
          </w:tcPr>
          <w:p w14:paraId="7C34D169">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服务人员</w:t>
            </w:r>
          </w:p>
        </w:tc>
        <w:tc>
          <w:tcPr>
            <w:tcW w:w="550" w:type="dxa"/>
            <w:tcBorders>
              <w:tl2br w:val="nil"/>
              <w:tr2bl w:val="nil"/>
            </w:tcBorders>
            <w:vAlign w:val="center"/>
          </w:tcPr>
          <w:p w14:paraId="21891830">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5518A4E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574AB3B">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9</w:t>
            </w:r>
          </w:p>
        </w:tc>
        <w:tc>
          <w:tcPr>
            <w:tcW w:w="494" w:type="dxa"/>
            <w:tcBorders>
              <w:tl2br w:val="nil"/>
              <w:tr2bl w:val="nil"/>
            </w:tcBorders>
            <w:vAlign w:val="center"/>
          </w:tcPr>
          <w:p w14:paraId="3E259188">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vAlign w:val="center"/>
          </w:tcPr>
          <w:p w14:paraId="32B32B0D">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770B4C00">
            <w:pPr>
              <w:widowControl/>
              <w:spacing w:after="0" w:line="240" w:lineRule="auto"/>
              <w:jc w:val="left"/>
              <w:rPr>
                <w:rFonts w:ascii="微软雅黑" w:hAnsi="微软雅黑" w:eastAsia="微软雅黑" w:cs="微软雅黑"/>
                <w:kern w:val="2"/>
                <w:sz w:val="18"/>
                <w:szCs w:val="18"/>
              </w:rPr>
            </w:pPr>
          </w:p>
        </w:tc>
      </w:tr>
      <w:tr w14:paraId="317D27C2">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5707B781">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4.8.2.1</w:t>
            </w:r>
          </w:p>
        </w:tc>
        <w:tc>
          <w:tcPr>
            <w:tcW w:w="6830" w:type="dxa"/>
            <w:tcBorders>
              <w:tl2br w:val="nil"/>
              <w:tr2bl w:val="nil"/>
            </w:tcBorders>
            <w:vAlign w:val="center"/>
          </w:tcPr>
          <w:p w14:paraId="466156F5">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服务人员包括社会工作者、养老护理员（取得四级及以上等级证书）、护士、医师、心理治疗师，必要时精神科医师等专业人员协助处理或转至医疗机构。</w:t>
            </w:r>
          </w:p>
        </w:tc>
        <w:tc>
          <w:tcPr>
            <w:tcW w:w="550" w:type="dxa"/>
            <w:tcBorders>
              <w:tl2br w:val="nil"/>
              <w:tr2bl w:val="nil"/>
            </w:tcBorders>
            <w:vAlign w:val="center"/>
          </w:tcPr>
          <w:p w14:paraId="304AEC99">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p w14:paraId="062B4D03">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5C06194B">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p w14:paraId="044AFB8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F218060">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p w14:paraId="400DD5B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6D374C93">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4</w:t>
            </w:r>
          </w:p>
        </w:tc>
        <w:tc>
          <w:tcPr>
            <w:tcW w:w="397" w:type="dxa"/>
            <w:tcBorders>
              <w:tl2br w:val="nil"/>
              <w:tr2bl w:val="nil"/>
            </w:tcBorders>
            <w:vAlign w:val="center"/>
          </w:tcPr>
          <w:p w14:paraId="5312DAE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653753CF">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查看证照</w:t>
            </w:r>
          </w:p>
        </w:tc>
      </w:tr>
      <w:tr w14:paraId="59BD7A58">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4B75FB01">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4.8.2.2</w:t>
            </w:r>
          </w:p>
        </w:tc>
        <w:tc>
          <w:tcPr>
            <w:tcW w:w="6830" w:type="dxa"/>
            <w:tcBorders>
              <w:tl2br w:val="nil"/>
              <w:tr2bl w:val="nil"/>
            </w:tcBorders>
            <w:vAlign w:val="center"/>
          </w:tcPr>
          <w:p w14:paraId="0E841326">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服务人员熟悉心理</w:t>
            </w:r>
            <w:r>
              <w:rPr>
                <w:rFonts w:ascii="微软雅黑" w:hAnsi="微软雅黑" w:eastAsia="微软雅黑" w:cs="微软雅黑"/>
                <w:kern w:val="2"/>
                <w:sz w:val="18"/>
                <w:szCs w:val="18"/>
              </w:rPr>
              <w:t>/精神支持服务流程。</w:t>
            </w:r>
          </w:p>
        </w:tc>
        <w:tc>
          <w:tcPr>
            <w:tcW w:w="550" w:type="dxa"/>
            <w:tcBorders>
              <w:tl2br w:val="nil"/>
              <w:tr2bl w:val="nil"/>
            </w:tcBorders>
            <w:vAlign w:val="center"/>
          </w:tcPr>
          <w:p w14:paraId="1207DCC0">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38DBA60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534C9DA">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BBF881D">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3</w:t>
            </w:r>
          </w:p>
        </w:tc>
        <w:tc>
          <w:tcPr>
            <w:tcW w:w="397" w:type="dxa"/>
            <w:tcBorders>
              <w:tl2br w:val="nil"/>
              <w:tr2bl w:val="nil"/>
            </w:tcBorders>
            <w:vAlign w:val="center"/>
          </w:tcPr>
          <w:p w14:paraId="35F1A0F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3EABF376">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以提问方式考察服务人员是否熟悉服务流程</w:t>
            </w:r>
          </w:p>
        </w:tc>
      </w:tr>
      <w:tr w14:paraId="0465E4A9">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5FA1C683">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4.8.2.3</w:t>
            </w:r>
          </w:p>
        </w:tc>
        <w:tc>
          <w:tcPr>
            <w:tcW w:w="6830" w:type="dxa"/>
            <w:tcBorders>
              <w:tl2br w:val="nil"/>
              <w:tr2bl w:val="nil"/>
            </w:tcBorders>
            <w:vAlign w:val="center"/>
          </w:tcPr>
          <w:p w14:paraId="39F984FD">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服务人员掌握心理</w:t>
            </w:r>
            <w:r>
              <w:rPr>
                <w:rFonts w:ascii="微软雅黑" w:hAnsi="微软雅黑" w:eastAsia="微软雅黑" w:cs="微软雅黑"/>
                <w:kern w:val="2"/>
                <w:sz w:val="18"/>
                <w:szCs w:val="18"/>
              </w:rPr>
              <w:t>/精神服务的方法与技巧。</w:t>
            </w:r>
          </w:p>
        </w:tc>
        <w:tc>
          <w:tcPr>
            <w:tcW w:w="550" w:type="dxa"/>
            <w:tcBorders>
              <w:tl2br w:val="nil"/>
              <w:tr2bl w:val="nil"/>
            </w:tcBorders>
            <w:vAlign w:val="center"/>
          </w:tcPr>
          <w:p w14:paraId="17427346">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5F7600D8">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693F676">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A4F7830">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5874760F">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2EDB6F5F">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以提问方式考察服务人员是否掌握相关方法与技巧</w:t>
            </w:r>
          </w:p>
        </w:tc>
      </w:tr>
      <w:tr w14:paraId="30914766">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61B21BD4">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4.8.3</w:t>
            </w:r>
          </w:p>
        </w:tc>
        <w:tc>
          <w:tcPr>
            <w:tcW w:w="6830" w:type="dxa"/>
            <w:tcBorders>
              <w:tl2br w:val="nil"/>
              <w:tr2bl w:val="nil"/>
            </w:tcBorders>
            <w:vAlign w:val="center"/>
          </w:tcPr>
          <w:p w14:paraId="4084EAD8">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服务要求</w:t>
            </w:r>
          </w:p>
        </w:tc>
        <w:tc>
          <w:tcPr>
            <w:tcW w:w="550" w:type="dxa"/>
            <w:tcBorders>
              <w:tl2br w:val="nil"/>
              <w:tr2bl w:val="nil"/>
            </w:tcBorders>
            <w:vAlign w:val="center"/>
          </w:tcPr>
          <w:p w14:paraId="48F4AD6C">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10C0039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395AF83">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22</w:t>
            </w:r>
          </w:p>
        </w:tc>
        <w:tc>
          <w:tcPr>
            <w:tcW w:w="494" w:type="dxa"/>
            <w:tcBorders>
              <w:tl2br w:val="nil"/>
              <w:tr2bl w:val="nil"/>
            </w:tcBorders>
            <w:vAlign w:val="center"/>
          </w:tcPr>
          <w:p w14:paraId="54F6ACA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vAlign w:val="center"/>
          </w:tcPr>
          <w:p w14:paraId="191E4C2F">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2807CBBD">
            <w:pPr>
              <w:widowControl/>
              <w:spacing w:after="0" w:line="240" w:lineRule="auto"/>
              <w:jc w:val="left"/>
              <w:rPr>
                <w:rFonts w:ascii="微软雅黑" w:hAnsi="微软雅黑" w:eastAsia="微软雅黑" w:cs="微软雅黑"/>
                <w:kern w:val="2"/>
                <w:sz w:val="18"/>
                <w:szCs w:val="18"/>
              </w:rPr>
            </w:pPr>
          </w:p>
        </w:tc>
      </w:tr>
      <w:tr w14:paraId="0E92040C">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11312033">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4.8.3.1</w:t>
            </w:r>
          </w:p>
        </w:tc>
        <w:tc>
          <w:tcPr>
            <w:tcW w:w="6830" w:type="dxa"/>
            <w:tcBorders>
              <w:tl2br w:val="nil"/>
              <w:tr2bl w:val="nil"/>
            </w:tcBorders>
            <w:vAlign w:val="center"/>
          </w:tcPr>
          <w:p w14:paraId="65B3D047">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制定新入住老年人环境适应计划，并做好记录。</w:t>
            </w:r>
          </w:p>
          <w:p w14:paraId="2A72DA64">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注：有计划无记录的，得</w:t>
            </w:r>
            <w:r>
              <w:rPr>
                <w:rFonts w:ascii="微软雅黑" w:hAnsi="微软雅黑" w:eastAsia="微软雅黑" w:cs="微软雅黑"/>
                <w:kern w:val="2"/>
                <w:sz w:val="18"/>
                <w:szCs w:val="18"/>
              </w:rPr>
              <w:t>2分。</w:t>
            </w:r>
          </w:p>
        </w:tc>
        <w:tc>
          <w:tcPr>
            <w:tcW w:w="550" w:type="dxa"/>
            <w:tcBorders>
              <w:tl2br w:val="nil"/>
              <w:tr2bl w:val="nil"/>
            </w:tcBorders>
            <w:vAlign w:val="center"/>
          </w:tcPr>
          <w:p w14:paraId="785D31FB">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p w14:paraId="2ADC2764">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55748B46">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p w14:paraId="406AB1B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678F3CB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p w14:paraId="3169076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6EE10E49">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4</w:t>
            </w:r>
          </w:p>
        </w:tc>
        <w:tc>
          <w:tcPr>
            <w:tcW w:w="397" w:type="dxa"/>
            <w:tcBorders>
              <w:tl2br w:val="nil"/>
              <w:tr2bl w:val="nil"/>
            </w:tcBorders>
            <w:vAlign w:val="center"/>
          </w:tcPr>
          <w:p w14:paraId="3C73E91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1AB252C0">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查看记录</w:t>
            </w:r>
          </w:p>
        </w:tc>
      </w:tr>
      <w:tr w14:paraId="08F3C037">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3FED6D2B">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4.8.3.2</w:t>
            </w:r>
          </w:p>
        </w:tc>
        <w:tc>
          <w:tcPr>
            <w:tcW w:w="6830" w:type="dxa"/>
            <w:tcBorders>
              <w:tl2br w:val="nil"/>
              <w:tr2bl w:val="nil"/>
            </w:tcBorders>
            <w:vAlign w:val="center"/>
          </w:tcPr>
          <w:p w14:paraId="57D0B282">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掌握老年人心理和精神状况，发现异常情况及时与老年人沟通，并告知相关第三方；对有自伤或他伤倾向的老年人采取有效防范措施并做好记录。</w:t>
            </w:r>
          </w:p>
        </w:tc>
        <w:tc>
          <w:tcPr>
            <w:tcW w:w="550" w:type="dxa"/>
            <w:tcBorders>
              <w:tl2br w:val="nil"/>
              <w:tr2bl w:val="nil"/>
            </w:tcBorders>
            <w:vAlign w:val="center"/>
          </w:tcPr>
          <w:p w14:paraId="766723CD">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66D1F06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3F6C4AD">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DFE4376">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4</w:t>
            </w:r>
          </w:p>
        </w:tc>
        <w:tc>
          <w:tcPr>
            <w:tcW w:w="397" w:type="dxa"/>
            <w:tcBorders>
              <w:tl2br w:val="nil"/>
              <w:tr2bl w:val="nil"/>
            </w:tcBorders>
            <w:vAlign w:val="center"/>
          </w:tcPr>
          <w:p w14:paraId="0199867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791C45C8">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查看记录</w:t>
            </w:r>
          </w:p>
        </w:tc>
      </w:tr>
      <w:tr w14:paraId="45BEEA0D">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1CA9F9A7">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4.8.3.3</w:t>
            </w:r>
          </w:p>
        </w:tc>
        <w:tc>
          <w:tcPr>
            <w:tcW w:w="6830" w:type="dxa"/>
            <w:tcBorders>
              <w:tl2br w:val="nil"/>
              <w:tr2bl w:val="nil"/>
            </w:tcBorders>
            <w:vAlign w:val="center"/>
          </w:tcPr>
          <w:p w14:paraId="77E37596">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定期开展老年人心理健康辅导活动，组织能力完好且有意愿的老年人每年参加不少于</w:t>
            </w:r>
            <w:r>
              <w:rPr>
                <w:rFonts w:ascii="微软雅黑" w:hAnsi="微软雅黑" w:eastAsia="微软雅黑" w:cs="微软雅黑"/>
                <w:kern w:val="2"/>
                <w:sz w:val="18"/>
                <w:szCs w:val="18"/>
              </w:rPr>
              <w:t>1次公益活动</w:t>
            </w:r>
            <w:r>
              <w:rPr>
                <w:rFonts w:hint="eastAsia" w:ascii="微软雅黑" w:hAnsi="微软雅黑" w:eastAsia="微软雅黑" w:cs="微软雅黑"/>
                <w:kern w:val="2"/>
                <w:sz w:val="18"/>
                <w:szCs w:val="18"/>
              </w:rPr>
              <w:t>并做好记录。</w:t>
            </w:r>
          </w:p>
        </w:tc>
        <w:tc>
          <w:tcPr>
            <w:tcW w:w="550" w:type="dxa"/>
            <w:tcBorders>
              <w:tl2br w:val="nil"/>
              <w:tr2bl w:val="nil"/>
            </w:tcBorders>
            <w:vAlign w:val="center"/>
          </w:tcPr>
          <w:p w14:paraId="782A4EA2">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5CA64D1B">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ACA239F">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44734083">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4</w:t>
            </w:r>
          </w:p>
        </w:tc>
        <w:tc>
          <w:tcPr>
            <w:tcW w:w="397" w:type="dxa"/>
            <w:tcBorders>
              <w:tl2br w:val="nil"/>
              <w:tr2bl w:val="nil"/>
            </w:tcBorders>
            <w:vAlign w:val="center"/>
          </w:tcPr>
          <w:p w14:paraId="1BE7669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78B2BBC0">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询问老年人、查看活动记录</w:t>
            </w:r>
          </w:p>
        </w:tc>
      </w:tr>
      <w:tr w14:paraId="2E5FF182">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2701A05B">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4.8.3.4</w:t>
            </w:r>
          </w:p>
        </w:tc>
        <w:tc>
          <w:tcPr>
            <w:tcW w:w="6830" w:type="dxa"/>
            <w:tcBorders>
              <w:tl2br w:val="nil"/>
              <w:tr2bl w:val="nil"/>
            </w:tcBorders>
            <w:vAlign w:val="center"/>
          </w:tcPr>
          <w:p w14:paraId="465F7BA8">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制定应急处理程序，报告及时，妥善处理，并做好记录。</w:t>
            </w:r>
          </w:p>
        </w:tc>
        <w:tc>
          <w:tcPr>
            <w:tcW w:w="550" w:type="dxa"/>
            <w:tcBorders>
              <w:tl2br w:val="nil"/>
              <w:tr2bl w:val="nil"/>
            </w:tcBorders>
            <w:vAlign w:val="center"/>
          </w:tcPr>
          <w:p w14:paraId="7B685E45">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0007BAE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EAFECB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55D20AF">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4</w:t>
            </w:r>
          </w:p>
        </w:tc>
        <w:tc>
          <w:tcPr>
            <w:tcW w:w="397" w:type="dxa"/>
            <w:tcBorders>
              <w:tl2br w:val="nil"/>
              <w:tr2bl w:val="nil"/>
            </w:tcBorders>
            <w:vAlign w:val="center"/>
          </w:tcPr>
          <w:p w14:paraId="38692CC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0790201C">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查看应急处理程序、记录</w:t>
            </w:r>
          </w:p>
        </w:tc>
      </w:tr>
      <w:tr w14:paraId="1D75EA28">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2CE9938E">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4.8.3.5</w:t>
            </w:r>
          </w:p>
        </w:tc>
        <w:tc>
          <w:tcPr>
            <w:tcW w:w="6830" w:type="dxa"/>
            <w:tcBorders>
              <w:tl2br w:val="nil"/>
              <w:tr2bl w:val="nil"/>
            </w:tcBorders>
            <w:vAlign w:val="center"/>
          </w:tcPr>
          <w:p w14:paraId="2E1F1AED">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对于有心理问题倾向的老年人及时开展评估，采取有效干预措施，及时联系相关第三方，并做好记录。</w:t>
            </w:r>
          </w:p>
        </w:tc>
        <w:tc>
          <w:tcPr>
            <w:tcW w:w="550" w:type="dxa"/>
            <w:tcBorders>
              <w:tl2br w:val="nil"/>
              <w:tr2bl w:val="nil"/>
            </w:tcBorders>
            <w:vAlign w:val="center"/>
          </w:tcPr>
          <w:p w14:paraId="7494EFBC">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07EF287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1A7BB7B">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BF3719C">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3</w:t>
            </w:r>
          </w:p>
        </w:tc>
        <w:tc>
          <w:tcPr>
            <w:tcW w:w="397" w:type="dxa"/>
            <w:tcBorders>
              <w:tl2br w:val="nil"/>
              <w:tr2bl w:val="nil"/>
            </w:tcBorders>
            <w:vAlign w:val="center"/>
          </w:tcPr>
          <w:p w14:paraId="58EAC03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33FB3A0A">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查看评估记录、干预计划</w:t>
            </w:r>
          </w:p>
        </w:tc>
      </w:tr>
      <w:tr w14:paraId="5BB32D73">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710D8492">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4.8.3.6</w:t>
            </w:r>
          </w:p>
        </w:tc>
        <w:tc>
          <w:tcPr>
            <w:tcW w:w="6830" w:type="dxa"/>
            <w:tcBorders>
              <w:tl2br w:val="nil"/>
              <w:tr2bl w:val="nil"/>
            </w:tcBorders>
            <w:vAlign w:val="center"/>
          </w:tcPr>
          <w:p w14:paraId="7656637A">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根据老年人需求，定期为老年人开展个案、小组等多种形式活动，建立服务</w:t>
            </w:r>
            <w:r>
              <w:rPr>
                <w:rFonts w:ascii="微软雅黑" w:hAnsi="微软雅黑" w:eastAsia="微软雅黑" w:cs="微软雅黑"/>
                <w:kern w:val="2"/>
                <w:sz w:val="18"/>
                <w:szCs w:val="18"/>
              </w:rPr>
              <w:t>档案</w:t>
            </w:r>
            <w:r>
              <w:rPr>
                <w:rFonts w:hint="eastAsia" w:ascii="微软雅黑" w:hAnsi="微软雅黑" w:eastAsia="微软雅黑" w:cs="微软雅黑"/>
                <w:kern w:val="2"/>
                <w:sz w:val="18"/>
                <w:szCs w:val="18"/>
              </w:rPr>
              <w:t>。</w:t>
            </w:r>
          </w:p>
        </w:tc>
        <w:tc>
          <w:tcPr>
            <w:tcW w:w="550" w:type="dxa"/>
            <w:tcBorders>
              <w:tl2br w:val="nil"/>
              <w:tr2bl w:val="nil"/>
            </w:tcBorders>
            <w:vAlign w:val="center"/>
          </w:tcPr>
          <w:p w14:paraId="31A5BDC3">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2376BB91">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10BB4C7D">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670A644">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3</w:t>
            </w:r>
          </w:p>
        </w:tc>
        <w:tc>
          <w:tcPr>
            <w:tcW w:w="397" w:type="dxa"/>
            <w:tcBorders>
              <w:tl2br w:val="nil"/>
              <w:tr2bl w:val="nil"/>
            </w:tcBorders>
            <w:vAlign w:val="center"/>
          </w:tcPr>
          <w:p w14:paraId="6AB852CF">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7524E387">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查看档案</w:t>
            </w:r>
          </w:p>
        </w:tc>
      </w:tr>
      <w:tr w14:paraId="739815A3">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000000" w:fill="D4E9D6"/>
            <w:vAlign w:val="center"/>
          </w:tcPr>
          <w:p w14:paraId="2B64235F">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4.9</w:t>
            </w:r>
          </w:p>
        </w:tc>
        <w:tc>
          <w:tcPr>
            <w:tcW w:w="6830" w:type="dxa"/>
            <w:tcBorders>
              <w:tl2br w:val="nil"/>
              <w:tr2bl w:val="nil"/>
            </w:tcBorders>
            <w:shd w:val="clear" w:color="000000" w:fill="D4E9D6"/>
            <w:vAlign w:val="center"/>
          </w:tcPr>
          <w:p w14:paraId="147BBAAA">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kern w:val="2"/>
              </w:rPr>
              <w:t>★</w:t>
            </w:r>
            <w:r>
              <w:rPr>
                <w:rFonts w:hint="eastAsia" w:ascii="微软雅黑" w:hAnsi="微软雅黑" w:eastAsia="微软雅黑" w:cs="微软雅黑"/>
                <w:b/>
                <w:bCs/>
                <w:kern w:val="2"/>
                <w:sz w:val="18"/>
                <w:szCs w:val="18"/>
              </w:rPr>
              <w:t>安宁服务</w:t>
            </w:r>
          </w:p>
          <w:p w14:paraId="45495AFD">
            <w:pPr>
              <w:widowControl/>
              <w:spacing w:after="0" w:line="240" w:lineRule="auto"/>
              <w:jc w:val="left"/>
              <w:rPr>
                <w:rFonts w:hint="eastAsia"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注：申请各等级评定的养老机构若不提供此项服务，不予以申报。</w:t>
            </w:r>
          </w:p>
        </w:tc>
        <w:tc>
          <w:tcPr>
            <w:tcW w:w="550" w:type="dxa"/>
            <w:tcBorders>
              <w:tl2br w:val="nil"/>
              <w:tr2bl w:val="nil"/>
            </w:tcBorders>
            <w:shd w:val="clear" w:color="000000" w:fill="D4E9D6"/>
            <w:vAlign w:val="center"/>
          </w:tcPr>
          <w:p w14:paraId="4E066D16">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shd w:val="clear" w:color="000000" w:fill="D4E9D6"/>
            <w:vAlign w:val="center"/>
          </w:tcPr>
          <w:p w14:paraId="2CB4C133">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30</w:t>
            </w:r>
          </w:p>
        </w:tc>
        <w:tc>
          <w:tcPr>
            <w:tcW w:w="494" w:type="dxa"/>
            <w:tcBorders>
              <w:tl2br w:val="nil"/>
              <w:tr2bl w:val="nil"/>
            </w:tcBorders>
            <w:shd w:val="clear" w:color="000000" w:fill="D4E9D6"/>
            <w:vAlign w:val="center"/>
          </w:tcPr>
          <w:p w14:paraId="5C33F4C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000000" w:fill="D4E9D6"/>
            <w:vAlign w:val="center"/>
          </w:tcPr>
          <w:p w14:paraId="761006E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shd w:val="clear" w:color="000000" w:fill="D4E9D6"/>
            <w:vAlign w:val="center"/>
          </w:tcPr>
          <w:p w14:paraId="6765EF2A">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shd w:val="clear" w:color="000000" w:fill="D4E9D6"/>
            <w:vAlign w:val="center"/>
          </w:tcPr>
          <w:p w14:paraId="485D8F93">
            <w:pPr>
              <w:widowControl/>
              <w:spacing w:after="0" w:line="240" w:lineRule="auto"/>
              <w:jc w:val="left"/>
              <w:rPr>
                <w:rFonts w:ascii="微软雅黑" w:hAnsi="微软雅黑" w:eastAsia="微软雅黑" w:cs="微软雅黑"/>
                <w:kern w:val="2"/>
                <w:sz w:val="18"/>
                <w:szCs w:val="18"/>
              </w:rPr>
            </w:pPr>
          </w:p>
        </w:tc>
      </w:tr>
      <w:tr w14:paraId="2B96B9DD">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4819488E">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4.9.1</w:t>
            </w:r>
          </w:p>
        </w:tc>
        <w:tc>
          <w:tcPr>
            <w:tcW w:w="6830" w:type="dxa"/>
            <w:tcBorders>
              <w:tl2br w:val="nil"/>
              <w:tr2bl w:val="nil"/>
            </w:tcBorders>
            <w:vAlign w:val="center"/>
          </w:tcPr>
          <w:p w14:paraId="50C41778">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服务内容</w:t>
            </w:r>
          </w:p>
        </w:tc>
        <w:tc>
          <w:tcPr>
            <w:tcW w:w="550" w:type="dxa"/>
            <w:tcBorders>
              <w:tl2br w:val="nil"/>
              <w:tr2bl w:val="nil"/>
            </w:tcBorders>
            <w:vAlign w:val="center"/>
          </w:tcPr>
          <w:p w14:paraId="0D34227D">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145414B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7650C0A">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6</w:t>
            </w:r>
          </w:p>
        </w:tc>
        <w:tc>
          <w:tcPr>
            <w:tcW w:w="494" w:type="dxa"/>
            <w:tcBorders>
              <w:tl2br w:val="nil"/>
              <w:tr2bl w:val="nil"/>
            </w:tcBorders>
            <w:vAlign w:val="center"/>
          </w:tcPr>
          <w:p w14:paraId="66FD8FBD">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vAlign w:val="center"/>
          </w:tcPr>
          <w:p w14:paraId="0F59E77B">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0267141E">
            <w:pPr>
              <w:widowControl/>
              <w:spacing w:after="0" w:line="240" w:lineRule="auto"/>
              <w:jc w:val="left"/>
              <w:rPr>
                <w:rFonts w:ascii="微软雅黑" w:hAnsi="微软雅黑" w:eastAsia="微软雅黑" w:cs="微软雅黑"/>
                <w:kern w:val="2"/>
                <w:sz w:val="18"/>
                <w:szCs w:val="18"/>
              </w:rPr>
            </w:pPr>
          </w:p>
        </w:tc>
      </w:tr>
      <w:tr w14:paraId="4D01BE3B">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6A0C1212">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4.9.1.1</w:t>
            </w:r>
          </w:p>
        </w:tc>
        <w:tc>
          <w:tcPr>
            <w:tcW w:w="6830" w:type="dxa"/>
            <w:tcBorders>
              <w:tl2br w:val="nil"/>
              <w:tr2bl w:val="nil"/>
            </w:tcBorders>
            <w:vAlign w:val="center"/>
          </w:tcPr>
          <w:p w14:paraId="46D15900">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提供临终关怀服务。</w:t>
            </w:r>
          </w:p>
        </w:tc>
        <w:tc>
          <w:tcPr>
            <w:tcW w:w="550" w:type="dxa"/>
            <w:tcBorders>
              <w:tl2br w:val="nil"/>
              <w:tr2bl w:val="nil"/>
            </w:tcBorders>
            <w:vAlign w:val="center"/>
          </w:tcPr>
          <w:p w14:paraId="0042BF14">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6B0B3888">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04854FF">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4D91BDA4">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1DACBF2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54BB868D">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查看服务记录</w:t>
            </w:r>
          </w:p>
        </w:tc>
      </w:tr>
      <w:tr w14:paraId="220A9BD3">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03654FD0">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4.9.1.2</w:t>
            </w:r>
          </w:p>
        </w:tc>
        <w:tc>
          <w:tcPr>
            <w:tcW w:w="6830" w:type="dxa"/>
            <w:tcBorders>
              <w:tl2br w:val="nil"/>
              <w:tr2bl w:val="nil"/>
            </w:tcBorders>
            <w:vAlign w:val="center"/>
          </w:tcPr>
          <w:p w14:paraId="3CC51048">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提供哀伤辅导服务。</w:t>
            </w:r>
          </w:p>
        </w:tc>
        <w:tc>
          <w:tcPr>
            <w:tcW w:w="550" w:type="dxa"/>
            <w:tcBorders>
              <w:tl2br w:val="nil"/>
              <w:tr2bl w:val="nil"/>
            </w:tcBorders>
            <w:vAlign w:val="center"/>
          </w:tcPr>
          <w:p w14:paraId="7149F9C3">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4A8444F8">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4ADB181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2C151C1C">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01BB8522">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38C3F73E">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查看服务记录</w:t>
            </w:r>
          </w:p>
        </w:tc>
      </w:tr>
      <w:tr w14:paraId="723DDFE1">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149FB22D">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4.9.1.3</w:t>
            </w:r>
          </w:p>
        </w:tc>
        <w:tc>
          <w:tcPr>
            <w:tcW w:w="6830" w:type="dxa"/>
            <w:tcBorders>
              <w:tl2br w:val="nil"/>
              <w:tr2bl w:val="nil"/>
            </w:tcBorders>
            <w:vAlign w:val="center"/>
          </w:tcPr>
          <w:p w14:paraId="0AE48B5F">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提供后事指导服务。</w:t>
            </w:r>
          </w:p>
        </w:tc>
        <w:tc>
          <w:tcPr>
            <w:tcW w:w="550" w:type="dxa"/>
            <w:tcBorders>
              <w:tl2br w:val="nil"/>
              <w:tr2bl w:val="nil"/>
            </w:tcBorders>
            <w:vAlign w:val="center"/>
          </w:tcPr>
          <w:p w14:paraId="0BDB6180">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41EB5721">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60C3D61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272C780A">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4B99AA70">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51CD9BCB">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查看服务记录</w:t>
            </w:r>
          </w:p>
        </w:tc>
      </w:tr>
      <w:tr w14:paraId="505FE1CE">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64E53FBC">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4.9.2</w:t>
            </w:r>
          </w:p>
        </w:tc>
        <w:tc>
          <w:tcPr>
            <w:tcW w:w="6830" w:type="dxa"/>
            <w:tcBorders>
              <w:tl2br w:val="nil"/>
              <w:tr2bl w:val="nil"/>
            </w:tcBorders>
            <w:vAlign w:val="center"/>
          </w:tcPr>
          <w:p w14:paraId="05FB153E">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服务人员</w:t>
            </w:r>
          </w:p>
        </w:tc>
        <w:tc>
          <w:tcPr>
            <w:tcW w:w="550" w:type="dxa"/>
            <w:tcBorders>
              <w:tl2br w:val="nil"/>
              <w:tr2bl w:val="nil"/>
            </w:tcBorders>
            <w:vAlign w:val="center"/>
          </w:tcPr>
          <w:p w14:paraId="2E33149D">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5745A18F">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25C2EE9B">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6</w:t>
            </w:r>
          </w:p>
        </w:tc>
        <w:tc>
          <w:tcPr>
            <w:tcW w:w="494" w:type="dxa"/>
            <w:tcBorders>
              <w:tl2br w:val="nil"/>
              <w:tr2bl w:val="nil"/>
            </w:tcBorders>
            <w:vAlign w:val="center"/>
          </w:tcPr>
          <w:p w14:paraId="0780CE4B">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vAlign w:val="center"/>
          </w:tcPr>
          <w:p w14:paraId="4970771D">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2CD55AEE">
            <w:pPr>
              <w:widowControl/>
              <w:spacing w:after="0" w:line="240" w:lineRule="auto"/>
              <w:jc w:val="left"/>
              <w:rPr>
                <w:rFonts w:ascii="微软雅黑" w:hAnsi="微软雅黑" w:eastAsia="微软雅黑" w:cs="微软雅黑"/>
                <w:kern w:val="2"/>
                <w:sz w:val="18"/>
                <w:szCs w:val="18"/>
              </w:rPr>
            </w:pPr>
          </w:p>
        </w:tc>
      </w:tr>
      <w:tr w14:paraId="615590F7">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447234D4">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4.9.2.1</w:t>
            </w:r>
          </w:p>
        </w:tc>
        <w:tc>
          <w:tcPr>
            <w:tcW w:w="6830" w:type="dxa"/>
            <w:tcBorders>
              <w:tl2br w:val="nil"/>
              <w:tr2bl w:val="nil"/>
            </w:tcBorders>
            <w:vAlign w:val="center"/>
          </w:tcPr>
          <w:p w14:paraId="0D724272">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服务人员包括社会工作者、养老护理员（取得四级及以上等级证书）、护士、医生、心理治疗师，必要时请专科医师等专业人员协助处理或转至医疗机构。</w:t>
            </w:r>
          </w:p>
        </w:tc>
        <w:tc>
          <w:tcPr>
            <w:tcW w:w="550" w:type="dxa"/>
            <w:tcBorders>
              <w:tl2br w:val="nil"/>
              <w:tr2bl w:val="nil"/>
            </w:tcBorders>
            <w:vAlign w:val="center"/>
          </w:tcPr>
          <w:p w14:paraId="61B005F7">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24B911E1">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213370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145B85A">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3</w:t>
            </w:r>
          </w:p>
        </w:tc>
        <w:tc>
          <w:tcPr>
            <w:tcW w:w="397" w:type="dxa"/>
            <w:tcBorders>
              <w:tl2br w:val="nil"/>
              <w:tr2bl w:val="nil"/>
            </w:tcBorders>
            <w:vAlign w:val="center"/>
          </w:tcPr>
          <w:p w14:paraId="3267D51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0A957A61">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查看证照</w:t>
            </w:r>
          </w:p>
        </w:tc>
      </w:tr>
      <w:tr w14:paraId="35F6026D">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7F6C2E65">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4.9.2.2</w:t>
            </w:r>
          </w:p>
        </w:tc>
        <w:tc>
          <w:tcPr>
            <w:tcW w:w="6830" w:type="dxa"/>
            <w:tcBorders>
              <w:tl2br w:val="nil"/>
              <w:tr2bl w:val="nil"/>
            </w:tcBorders>
            <w:vAlign w:val="center"/>
          </w:tcPr>
          <w:p w14:paraId="1CCF5337">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服务人员接受临终关怀相关培训，具有人道主义素养，掌握安宁服务的相关知识及技能。</w:t>
            </w:r>
          </w:p>
        </w:tc>
        <w:tc>
          <w:tcPr>
            <w:tcW w:w="550" w:type="dxa"/>
            <w:tcBorders>
              <w:tl2br w:val="nil"/>
              <w:tr2bl w:val="nil"/>
            </w:tcBorders>
            <w:vAlign w:val="center"/>
          </w:tcPr>
          <w:p w14:paraId="3CCC492B">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406EC3C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2E4BAEBA">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2AC0C153">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3</w:t>
            </w:r>
          </w:p>
        </w:tc>
        <w:tc>
          <w:tcPr>
            <w:tcW w:w="397" w:type="dxa"/>
            <w:tcBorders>
              <w:tl2br w:val="nil"/>
              <w:tr2bl w:val="nil"/>
            </w:tcBorders>
            <w:vAlign w:val="center"/>
          </w:tcPr>
          <w:p w14:paraId="4396796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2B5DF98A">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以提问方式考察服务人员是否掌握相关知识、技能</w:t>
            </w:r>
          </w:p>
        </w:tc>
      </w:tr>
      <w:tr w14:paraId="42F76A74">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0F1B1DAF">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4.9.3</w:t>
            </w:r>
          </w:p>
        </w:tc>
        <w:tc>
          <w:tcPr>
            <w:tcW w:w="6830" w:type="dxa"/>
            <w:tcBorders>
              <w:tl2br w:val="nil"/>
              <w:tr2bl w:val="nil"/>
            </w:tcBorders>
            <w:vAlign w:val="center"/>
          </w:tcPr>
          <w:p w14:paraId="287C8B53">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服务要求</w:t>
            </w:r>
          </w:p>
        </w:tc>
        <w:tc>
          <w:tcPr>
            <w:tcW w:w="550" w:type="dxa"/>
            <w:tcBorders>
              <w:tl2br w:val="nil"/>
              <w:tr2bl w:val="nil"/>
            </w:tcBorders>
            <w:vAlign w:val="center"/>
          </w:tcPr>
          <w:p w14:paraId="6F9DF941">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4519E7EF">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1F763C6E">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18</w:t>
            </w:r>
          </w:p>
        </w:tc>
        <w:tc>
          <w:tcPr>
            <w:tcW w:w="494" w:type="dxa"/>
            <w:tcBorders>
              <w:tl2br w:val="nil"/>
              <w:tr2bl w:val="nil"/>
            </w:tcBorders>
            <w:vAlign w:val="center"/>
          </w:tcPr>
          <w:p w14:paraId="41E3D931">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vAlign w:val="center"/>
          </w:tcPr>
          <w:p w14:paraId="22413C0D">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70D94B1F">
            <w:pPr>
              <w:widowControl/>
              <w:spacing w:after="0" w:line="240" w:lineRule="auto"/>
              <w:jc w:val="left"/>
              <w:rPr>
                <w:rFonts w:ascii="微软雅黑" w:hAnsi="微软雅黑" w:eastAsia="微软雅黑" w:cs="微软雅黑"/>
                <w:kern w:val="2"/>
                <w:sz w:val="18"/>
                <w:szCs w:val="18"/>
              </w:rPr>
            </w:pPr>
          </w:p>
        </w:tc>
      </w:tr>
      <w:tr w14:paraId="7576D83D">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294112F8">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4.9.3.1</w:t>
            </w:r>
          </w:p>
        </w:tc>
        <w:tc>
          <w:tcPr>
            <w:tcW w:w="6830" w:type="dxa"/>
            <w:tcBorders>
              <w:tl2br w:val="nil"/>
              <w:tr2bl w:val="nil"/>
            </w:tcBorders>
            <w:vAlign w:val="center"/>
          </w:tcPr>
          <w:p w14:paraId="794DE31D">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按照老年人及亲属的需求和意愿，开展服务。</w:t>
            </w:r>
          </w:p>
        </w:tc>
        <w:tc>
          <w:tcPr>
            <w:tcW w:w="550" w:type="dxa"/>
            <w:tcBorders>
              <w:tl2br w:val="nil"/>
              <w:tr2bl w:val="nil"/>
            </w:tcBorders>
            <w:vAlign w:val="center"/>
          </w:tcPr>
          <w:p w14:paraId="209BE864">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283E23F8">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124207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EBC3CF5">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790986C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48757AE5">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查看服务规范、询问老年人及家属</w:t>
            </w:r>
          </w:p>
        </w:tc>
      </w:tr>
      <w:tr w14:paraId="46D5E933">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2354CE7B">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4.9.3.2</w:t>
            </w:r>
          </w:p>
        </w:tc>
        <w:tc>
          <w:tcPr>
            <w:tcW w:w="6830" w:type="dxa"/>
            <w:tcBorders>
              <w:tl2br w:val="nil"/>
              <w:tr2bl w:val="nil"/>
            </w:tcBorders>
            <w:vAlign w:val="center"/>
          </w:tcPr>
          <w:p w14:paraId="538FD3EC">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维护老年人合法权益和尊严，保护老年人及亲属的隐私。</w:t>
            </w:r>
          </w:p>
        </w:tc>
        <w:tc>
          <w:tcPr>
            <w:tcW w:w="550" w:type="dxa"/>
            <w:tcBorders>
              <w:tl2br w:val="nil"/>
              <w:tr2bl w:val="nil"/>
            </w:tcBorders>
            <w:vAlign w:val="center"/>
          </w:tcPr>
          <w:p w14:paraId="11B12503">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474F744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4D6C4BB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1E96EB3A">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68DC54E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2C4E19E4">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查看服务规范、询问老年人及家属</w:t>
            </w:r>
          </w:p>
        </w:tc>
      </w:tr>
      <w:tr w14:paraId="36D209C6">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5453E2EE">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4.9.3.3</w:t>
            </w:r>
          </w:p>
        </w:tc>
        <w:tc>
          <w:tcPr>
            <w:tcW w:w="6830" w:type="dxa"/>
            <w:tcBorders>
              <w:tl2br w:val="nil"/>
              <w:tr2bl w:val="nil"/>
            </w:tcBorders>
            <w:vAlign w:val="center"/>
          </w:tcPr>
          <w:p w14:paraId="291C4527">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及时对疼痛老人进行疼痛评估，实施疼痛的管理和控制、紧急症状的处理、支持疗护，由医护人员执行。</w:t>
            </w:r>
          </w:p>
        </w:tc>
        <w:tc>
          <w:tcPr>
            <w:tcW w:w="550" w:type="dxa"/>
            <w:tcBorders>
              <w:tl2br w:val="nil"/>
              <w:tr2bl w:val="nil"/>
            </w:tcBorders>
            <w:vAlign w:val="center"/>
          </w:tcPr>
          <w:p w14:paraId="36A60132">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4B527E22">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112AEBF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1923C459">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5D7FF42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72609417">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查看记录、询问服务人员</w:t>
            </w:r>
          </w:p>
        </w:tc>
      </w:tr>
      <w:tr w14:paraId="60031DB9">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45A6846D">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4.9.3.4</w:t>
            </w:r>
          </w:p>
        </w:tc>
        <w:tc>
          <w:tcPr>
            <w:tcW w:w="6830" w:type="dxa"/>
            <w:tcBorders>
              <w:tl2br w:val="nil"/>
              <w:tr2bl w:val="nil"/>
            </w:tcBorders>
            <w:vAlign w:val="center"/>
          </w:tcPr>
          <w:p w14:paraId="401F73D2">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建立亲属等相关第三方沟通机制，根据病情需要及时沟通并做好记录。</w:t>
            </w:r>
          </w:p>
        </w:tc>
        <w:tc>
          <w:tcPr>
            <w:tcW w:w="550" w:type="dxa"/>
            <w:tcBorders>
              <w:tl2br w:val="nil"/>
              <w:tr2bl w:val="nil"/>
            </w:tcBorders>
            <w:vAlign w:val="center"/>
          </w:tcPr>
          <w:p w14:paraId="56C7EA80">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22E9AD4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AE6030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10B33584">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1E9FCBAF">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13BFE8F7">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查看记录、询问服务人员</w:t>
            </w:r>
          </w:p>
        </w:tc>
      </w:tr>
      <w:tr w14:paraId="32D1C77B">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43E78E8E">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4.9.3.5</w:t>
            </w:r>
          </w:p>
        </w:tc>
        <w:tc>
          <w:tcPr>
            <w:tcW w:w="6830" w:type="dxa"/>
            <w:tcBorders>
              <w:tl2br w:val="nil"/>
              <w:tr2bl w:val="nil"/>
            </w:tcBorders>
            <w:vAlign w:val="center"/>
          </w:tcPr>
          <w:p w14:paraId="51AD1052">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提供对亲属的哀伤辅导服务，并做好个案记录。</w:t>
            </w:r>
          </w:p>
        </w:tc>
        <w:tc>
          <w:tcPr>
            <w:tcW w:w="550" w:type="dxa"/>
            <w:tcBorders>
              <w:tl2br w:val="nil"/>
              <w:tr2bl w:val="nil"/>
            </w:tcBorders>
            <w:vAlign w:val="center"/>
          </w:tcPr>
          <w:p w14:paraId="19C09F92">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574D4FFF">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4A28E3D">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F601C01">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17E310E6">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2E23F7D7">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查看预案、防护措施</w:t>
            </w:r>
          </w:p>
        </w:tc>
      </w:tr>
      <w:tr w14:paraId="101D576B">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3AF6AA15">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4.9.3.6</w:t>
            </w:r>
          </w:p>
        </w:tc>
        <w:tc>
          <w:tcPr>
            <w:tcW w:w="6830" w:type="dxa"/>
            <w:tcBorders>
              <w:tl2br w:val="nil"/>
              <w:tr2bl w:val="nil"/>
            </w:tcBorders>
            <w:vAlign w:val="center"/>
          </w:tcPr>
          <w:p w14:paraId="0E719EE1">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制定安宁服务应急安全预案及防护措施。</w:t>
            </w:r>
          </w:p>
        </w:tc>
        <w:tc>
          <w:tcPr>
            <w:tcW w:w="550" w:type="dxa"/>
            <w:tcBorders>
              <w:tl2br w:val="nil"/>
              <w:tr2bl w:val="nil"/>
            </w:tcBorders>
            <w:vAlign w:val="center"/>
          </w:tcPr>
          <w:p w14:paraId="017CEE9D">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31847D9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86344B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2E6080FE">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37AF386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79B39FB5">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查看制度、询问服务人员</w:t>
            </w:r>
          </w:p>
        </w:tc>
      </w:tr>
      <w:tr w14:paraId="13DE9F84">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45E6DA59">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4.9.3.7</w:t>
            </w:r>
          </w:p>
        </w:tc>
        <w:tc>
          <w:tcPr>
            <w:tcW w:w="6830" w:type="dxa"/>
            <w:tcBorders>
              <w:tl2br w:val="nil"/>
              <w:tr2bl w:val="nil"/>
            </w:tcBorders>
            <w:vAlign w:val="center"/>
          </w:tcPr>
          <w:p w14:paraId="3925BD9F">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根据老年人民族习惯，遵从亲属意愿及老年人遗愿，合理布置安宁服务区域或老年人居室。</w:t>
            </w:r>
          </w:p>
        </w:tc>
        <w:tc>
          <w:tcPr>
            <w:tcW w:w="550" w:type="dxa"/>
            <w:tcBorders>
              <w:tl2br w:val="nil"/>
              <w:tr2bl w:val="nil"/>
            </w:tcBorders>
            <w:vAlign w:val="center"/>
          </w:tcPr>
          <w:p w14:paraId="5BDF829F">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1D10DF1A">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4B2B59A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65A523B">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5B375B5A">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7EA3E6B0">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现场查看、询问服务人员</w:t>
            </w:r>
          </w:p>
        </w:tc>
      </w:tr>
      <w:tr w14:paraId="5AD15BA7">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2F13346D">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4.9.3.8</w:t>
            </w:r>
          </w:p>
        </w:tc>
        <w:tc>
          <w:tcPr>
            <w:tcW w:w="6830" w:type="dxa"/>
            <w:tcBorders>
              <w:tl2br w:val="nil"/>
              <w:tr2bl w:val="nil"/>
            </w:tcBorders>
            <w:vAlign w:val="center"/>
          </w:tcPr>
          <w:p w14:paraId="4863CF58">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离世老年人所在居室及床单位按消毒隔离要求处理，被褥用品独立处理。</w:t>
            </w:r>
          </w:p>
        </w:tc>
        <w:tc>
          <w:tcPr>
            <w:tcW w:w="550" w:type="dxa"/>
            <w:tcBorders>
              <w:tl2br w:val="nil"/>
              <w:tr2bl w:val="nil"/>
            </w:tcBorders>
            <w:vAlign w:val="center"/>
          </w:tcPr>
          <w:p w14:paraId="65335C30">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0EBE891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A69C19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163E78C7">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0F964B96">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0814ED1A">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查看制度</w:t>
            </w:r>
          </w:p>
        </w:tc>
      </w:tr>
      <w:tr w14:paraId="703854F6">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40D7F77A">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4.9.3.9</w:t>
            </w:r>
          </w:p>
        </w:tc>
        <w:tc>
          <w:tcPr>
            <w:tcW w:w="6830" w:type="dxa"/>
            <w:tcBorders>
              <w:tl2br w:val="nil"/>
              <w:tr2bl w:val="nil"/>
            </w:tcBorders>
            <w:vAlign w:val="center"/>
          </w:tcPr>
          <w:p w14:paraId="461B3CBD">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根据需要对接有资质的机构提供殡葬等服务，并签订服务协议。</w:t>
            </w:r>
          </w:p>
        </w:tc>
        <w:tc>
          <w:tcPr>
            <w:tcW w:w="550" w:type="dxa"/>
            <w:tcBorders>
              <w:tl2br w:val="nil"/>
              <w:tr2bl w:val="nil"/>
            </w:tcBorders>
            <w:vAlign w:val="center"/>
          </w:tcPr>
          <w:p w14:paraId="7AC82F40">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1AE4325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9110FBA">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23DD990">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5B3946E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1FF60302">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查看协议</w:t>
            </w:r>
          </w:p>
        </w:tc>
      </w:tr>
      <w:tr w14:paraId="3F9BFC6A">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000000" w:fill="D4E9D6"/>
            <w:vAlign w:val="center"/>
          </w:tcPr>
          <w:p w14:paraId="22190E07">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4.10</w:t>
            </w:r>
          </w:p>
        </w:tc>
        <w:tc>
          <w:tcPr>
            <w:tcW w:w="6830" w:type="dxa"/>
            <w:tcBorders>
              <w:tl2br w:val="nil"/>
              <w:tr2bl w:val="nil"/>
            </w:tcBorders>
            <w:shd w:val="clear" w:color="000000" w:fill="D4E9D6"/>
            <w:vAlign w:val="center"/>
          </w:tcPr>
          <w:p w14:paraId="2913C6C7">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kern w:val="2"/>
              </w:rPr>
              <w:t>★</w:t>
            </w:r>
            <w:r>
              <w:rPr>
                <w:rFonts w:hint="eastAsia" w:ascii="微软雅黑" w:hAnsi="微软雅黑" w:eastAsia="微软雅黑" w:cs="微软雅黑"/>
                <w:b/>
                <w:bCs/>
                <w:kern w:val="2"/>
                <w:sz w:val="18"/>
                <w:szCs w:val="18"/>
              </w:rPr>
              <w:t>委托服务</w:t>
            </w:r>
          </w:p>
          <w:p w14:paraId="2B648269">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注：申请各等级评定的养老机构若不提供此项服务，不予以申报。</w:t>
            </w:r>
          </w:p>
        </w:tc>
        <w:tc>
          <w:tcPr>
            <w:tcW w:w="550" w:type="dxa"/>
            <w:tcBorders>
              <w:tl2br w:val="nil"/>
              <w:tr2bl w:val="nil"/>
            </w:tcBorders>
            <w:shd w:val="clear" w:color="000000" w:fill="D4E9D6"/>
            <w:vAlign w:val="center"/>
          </w:tcPr>
          <w:p w14:paraId="73275F2C">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shd w:val="clear" w:color="000000" w:fill="D4E9D6"/>
            <w:vAlign w:val="center"/>
          </w:tcPr>
          <w:p w14:paraId="11689B2F">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20</w:t>
            </w:r>
          </w:p>
        </w:tc>
        <w:tc>
          <w:tcPr>
            <w:tcW w:w="494" w:type="dxa"/>
            <w:tcBorders>
              <w:tl2br w:val="nil"/>
              <w:tr2bl w:val="nil"/>
            </w:tcBorders>
            <w:shd w:val="clear" w:color="000000" w:fill="D4E9D6"/>
            <w:vAlign w:val="center"/>
          </w:tcPr>
          <w:p w14:paraId="4A72E2E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000000" w:fill="D4E9D6"/>
            <w:vAlign w:val="center"/>
          </w:tcPr>
          <w:p w14:paraId="7814D740">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shd w:val="clear" w:color="000000" w:fill="D4E9D6"/>
            <w:vAlign w:val="center"/>
          </w:tcPr>
          <w:p w14:paraId="1E84064B">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shd w:val="clear" w:color="000000" w:fill="D4E9D6"/>
            <w:vAlign w:val="center"/>
          </w:tcPr>
          <w:p w14:paraId="4A45AEB3">
            <w:pPr>
              <w:widowControl/>
              <w:spacing w:after="0" w:line="240" w:lineRule="auto"/>
              <w:jc w:val="left"/>
              <w:rPr>
                <w:rFonts w:ascii="微软雅黑" w:hAnsi="微软雅黑" w:eastAsia="微软雅黑" w:cs="微软雅黑"/>
                <w:kern w:val="2"/>
                <w:sz w:val="18"/>
                <w:szCs w:val="18"/>
              </w:rPr>
            </w:pPr>
          </w:p>
        </w:tc>
      </w:tr>
      <w:tr w14:paraId="2E980E40">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78067DC9">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4.10.1</w:t>
            </w:r>
          </w:p>
        </w:tc>
        <w:tc>
          <w:tcPr>
            <w:tcW w:w="6830" w:type="dxa"/>
            <w:tcBorders>
              <w:tl2br w:val="nil"/>
              <w:tr2bl w:val="nil"/>
            </w:tcBorders>
            <w:vAlign w:val="center"/>
          </w:tcPr>
          <w:p w14:paraId="5FC1A917">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服务内容</w:t>
            </w:r>
          </w:p>
        </w:tc>
        <w:tc>
          <w:tcPr>
            <w:tcW w:w="550" w:type="dxa"/>
            <w:tcBorders>
              <w:tl2br w:val="nil"/>
              <w:tr2bl w:val="nil"/>
            </w:tcBorders>
            <w:vAlign w:val="center"/>
          </w:tcPr>
          <w:p w14:paraId="59647EE4">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6F480560">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1365D4A">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494" w:type="dxa"/>
            <w:tcBorders>
              <w:tl2br w:val="nil"/>
              <w:tr2bl w:val="nil"/>
            </w:tcBorders>
            <w:vAlign w:val="center"/>
          </w:tcPr>
          <w:p w14:paraId="737C3256">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vAlign w:val="center"/>
          </w:tcPr>
          <w:p w14:paraId="18D1F41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078BC643">
            <w:pPr>
              <w:widowControl/>
              <w:spacing w:after="0" w:line="240" w:lineRule="auto"/>
              <w:jc w:val="left"/>
              <w:rPr>
                <w:rFonts w:ascii="微软雅黑" w:hAnsi="微软雅黑" w:eastAsia="微软雅黑" w:cs="微软雅黑"/>
                <w:kern w:val="2"/>
                <w:sz w:val="18"/>
                <w:szCs w:val="18"/>
              </w:rPr>
            </w:pPr>
          </w:p>
        </w:tc>
      </w:tr>
      <w:tr w14:paraId="184A9FDF">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3D046B99">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4.10.1.1</w:t>
            </w:r>
          </w:p>
        </w:tc>
        <w:tc>
          <w:tcPr>
            <w:tcW w:w="6830" w:type="dxa"/>
            <w:tcBorders>
              <w:tl2br w:val="nil"/>
              <w:tr2bl w:val="nil"/>
            </w:tcBorders>
            <w:vAlign w:val="center"/>
          </w:tcPr>
          <w:p w14:paraId="20CFB503">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提供包括但不限于代管物品、代领物品、代缴、代购、代办、陪同出行、协助交通等服务。</w:t>
            </w:r>
          </w:p>
        </w:tc>
        <w:tc>
          <w:tcPr>
            <w:tcW w:w="550" w:type="dxa"/>
            <w:tcBorders>
              <w:tl2br w:val="nil"/>
              <w:tr2bl w:val="nil"/>
            </w:tcBorders>
            <w:vAlign w:val="center"/>
          </w:tcPr>
          <w:p w14:paraId="53E01958">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68FE345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179A8FC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9E1C8E4">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3099C50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49D0CDA8">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查看记录、询问人员</w:t>
            </w:r>
          </w:p>
        </w:tc>
      </w:tr>
      <w:tr w14:paraId="39585C4F">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00CA7E87">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4.10.2</w:t>
            </w:r>
          </w:p>
        </w:tc>
        <w:tc>
          <w:tcPr>
            <w:tcW w:w="6830" w:type="dxa"/>
            <w:tcBorders>
              <w:tl2br w:val="nil"/>
              <w:tr2bl w:val="nil"/>
            </w:tcBorders>
            <w:vAlign w:val="center"/>
          </w:tcPr>
          <w:p w14:paraId="77F0CF11">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服务人员</w:t>
            </w:r>
          </w:p>
        </w:tc>
        <w:tc>
          <w:tcPr>
            <w:tcW w:w="550" w:type="dxa"/>
            <w:tcBorders>
              <w:tl2br w:val="nil"/>
              <w:tr2bl w:val="nil"/>
            </w:tcBorders>
            <w:vAlign w:val="center"/>
          </w:tcPr>
          <w:p w14:paraId="35F9C30C">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7B294098">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46DC2988">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4</w:t>
            </w:r>
          </w:p>
        </w:tc>
        <w:tc>
          <w:tcPr>
            <w:tcW w:w="494" w:type="dxa"/>
            <w:tcBorders>
              <w:tl2br w:val="nil"/>
              <w:tr2bl w:val="nil"/>
            </w:tcBorders>
            <w:vAlign w:val="center"/>
          </w:tcPr>
          <w:p w14:paraId="3754974D">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vAlign w:val="center"/>
          </w:tcPr>
          <w:p w14:paraId="7B023B3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4B261B6A">
            <w:pPr>
              <w:widowControl/>
              <w:spacing w:after="0" w:line="240" w:lineRule="auto"/>
              <w:jc w:val="left"/>
              <w:rPr>
                <w:rFonts w:ascii="微软雅黑" w:hAnsi="微软雅黑" w:eastAsia="微软雅黑" w:cs="微软雅黑"/>
                <w:kern w:val="2"/>
                <w:sz w:val="18"/>
                <w:szCs w:val="18"/>
              </w:rPr>
            </w:pPr>
          </w:p>
        </w:tc>
      </w:tr>
      <w:tr w14:paraId="32307B0A">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26CB1E99">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4.10.2.1</w:t>
            </w:r>
          </w:p>
        </w:tc>
        <w:tc>
          <w:tcPr>
            <w:tcW w:w="6830" w:type="dxa"/>
            <w:tcBorders>
              <w:tl2br w:val="nil"/>
              <w:tr2bl w:val="nil"/>
            </w:tcBorders>
            <w:vAlign w:val="center"/>
          </w:tcPr>
          <w:p w14:paraId="16F8832D">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机构指定专人或由养老护理员提供服务。</w:t>
            </w:r>
          </w:p>
        </w:tc>
        <w:tc>
          <w:tcPr>
            <w:tcW w:w="550" w:type="dxa"/>
            <w:tcBorders>
              <w:tl2br w:val="nil"/>
              <w:tr2bl w:val="nil"/>
            </w:tcBorders>
            <w:vAlign w:val="center"/>
          </w:tcPr>
          <w:p w14:paraId="583CF148">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30FF8ABB">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B800A00">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4BEFE6D2">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5D0ACBF0">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1E912584">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询问人员</w:t>
            </w:r>
          </w:p>
        </w:tc>
      </w:tr>
      <w:tr w14:paraId="44B2DB3F">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5ABD61E2">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4.10.2.2</w:t>
            </w:r>
          </w:p>
        </w:tc>
        <w:tc>
          <w:tcPr>
            <w:tcW w:w="6830" w:type="dxa"/>
            <w:tcBorders>
              <w:tl2br w:val="nil"/>
              <w:tr2bl w:val="nil"/>
            </w:tcBorders>
            <w:vAlign w:val="center"/>
          </w:tcPr>
          <w:p w14:paraId="71288283">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服务人员熟悉委托服务流程及要求。</w:t>
            </w:r>
          </w:p>
        </w:tc>
        <w:tc>
          <w:tcPr>
            <w:tcW w:w="550" w:type="dxa"/>
            <w:tcBorders>
              <w:tl2br w:val="nil"/>
              <w:tr2bl w:val="nil"/>
            </w:tcBorders>
            <w:vAlign w:val="center"/>
          </w:tcPr>
          <w:p w14:paraId="1759C49A">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1EFF6D6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CAFF16A">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CC150F0">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4A894EE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57D70499">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以提问方式考察服务人员是否熟悉服务流程及要求</w:t>
            </w:r>
          </w:p>
        </w:tc>
      </w:tr>
      <w:tr w14:paraId="7558EBF8">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56F9DBC3">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4.10.3</w:t>
            </w:r>
          </w:p>
        </w:tc>
        <w:tc>
          <w:tcPr>
            <w:tcW w:w="6830" w:type="dxa"/>
            <w:tcBorders>
              <w:tl2br w:val="nil"/>
              <w:tr2bl w:val="nil"/>
            </w:tcBorders>
            <w:vAlign w:val="center"/>
          </w:tcPr>
          <w:p w14:paraId="3DCD3A84">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服务要求</w:t>
            </w:r>
          </w:p>
        </w:tc>
        <w:tc>
          <w:tcPr>
            <w:tcW w:w="550" w:type="dxa"/>
            <w:tcBorders>
              <w:tl2br w:val="nil"/>
              <w:tr2bl w:val="nil"/>
            </w:tcBorders>
            <w:vAlign w:val="center"/>
          </w:tcPr>
          <w:p w14:paraId="02E43CEA">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47E52C4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6AB569DE">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14</w:t>
            </w:r>
          </w:p>
        </w:tc>
        <w:tc>
          <w:tcPr>
            <w:tcW w:w="494" w:type="dxa"/>
            <w:tcBorders>
              <w:tl2br w:val="nil"/>
              <w:tr2bl w:val="nil"/>
            </w:tcBorders>
            <w:vAlign w:val="center"/>
          </w:tcPr>
          <w:p w14:paraId="5DA86191">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vAlign w:val="center"/>
          </w:tcPr>
          <w:p w14:paraId="20A7F8A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37567897">
            <w:pPr>
              <w:widowControl/>
              <w:spacing w:after="0" w:line="240" w:lineRule="auto"/>
              <w:jc w:val="left"/>
              <w:rPr>
                <w:rFonts w:ascii="微软雅黑" w:hAnsi="微软雅黑" w:eastAsia="微软雅黑" w:cs="微软雅黑"/>
                <w:kern w:val="2"/>
                <w:sz w:val="18"/>
                <w:szCs w:val="18"/>
              </w:rPr>
            </w:pPr>
          </w:p>
        </w:tc>
      </w:tr>
      <w:tr w14:paraId="02CAF1C4">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52D61AFE">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4.10.3.1</w:t>
            </w:r>
          </w:p>
        </w:tc>
        <w:tc>
          <w:tcPr>
            <w:tcW w:w="6830" w:type="dxa"/>
            <w:tcBorders>
              <w:tl2br w:val="nil"/>
              <w:tr2bl w:val="nil"/>
            </w:tcBorders>
            <w:vAlign w:val="center"/>
          </w:tcPr>
          <w:p w14:paraId="1F68CEFD">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提供代管物品服务，并对物品种类、数量、价值、代管期限等做好记录，由老年人或相关第三方核实、签字。</w:t>
            </w:r>
          </w:p>
        </w:tc>
        <w:tc>
          <w:tcPr>
            <w:tcW w:w="550" w:type="dxa"/>
            <w:tcBorders>
              <w:tl2br w:val="nil"/>
              <w:tr2bl w:val="nil"/>
            </w:tcBorders>
            <w:vAlign w:val="center"/>
          </w:tcPr>
          <w:p w14:paraId="402A7521">
            <w:pPr>
              <w:widowControl/>
              <w:spacing w:after="0" w:line="240" w:lineRule="auto"/>
              <w:jc w:val="left"/>
              <w:rPr>
                <w:rFonts w:ascii="微软雅黑" w:hAnsi="微软雅黑" w:eastAsia="微软雅黑" w:cs="微软雅黑"/>
                <w:b/>
                <w:bCs/>
                <w:kern w:val="2"/>
                <w:sz w:val="18"/>
                <w:szCs w:val="18"/>
              </w:rPr>
            </w:pPr>
          </w:p>
        </w:tc>
        <w:tc>
          <w:tcPr>
            <w:tcW w:w="550" w:type="dxa"/>
            <w:tcBorders>
              <w:tl2br w:val="nil"/>
              <w:tr2bl w:val="nil"/>
            </w:tcBorders>
            <w:vAlign w:val="center"/>
          </w:tcPr>
          <w:p w14:paraId="15DE2C77">
            <w:pPr>
              <w:widowControl/>
              <w:spacing w:after="0" w:line="240" w:lineRule="auto"/>
              <w:jc w:val="center"/>
              <w:rPr>
                <w:rFonts w:ascii="微软雅黑" w:hAnsi="微软雅黑" w:eastAsia="微软雅黑" w:cs="微软雅黑"/>
                <w:b/>
                <w:bCs/>
                <w:kern w:val="2"/>
                <w:sz w:val="18"/>
                <w:szCs w:val="18"/>
              </w:rPr>
            </w:pPr>
          </w:p>
        </w:tc>
        <w:tc>
          <w:tcPr>
            <w:tcW w:w="494" w:type="dxa"/>
            <w:tcBorders>
              <w:tl2br w:val="nil"/>
              <w:tr2bl w:val="nil"/>
            </w:tcBorders>
            <w:vAlign w:val="center"/>
          </w:tcPr>
          <w:p w14:paraId="50CA993E">
            <w:pPr>
              <w:widowControl/>
              <w:spacing w:after="0" w:line="240" w:lineRule="auto"/>
              <w:jc w:val="center"/>
              <w:rPr>
                <w:rFonts w:ascii="微软雅黑" w:hAnsi="微软雅黑" w:eastAsia="微软雅黑" w:cs="微软雅黑"/>
                <w:b/>
                <w:bCs/>
                <w:kern w:val="2"/>
                <w:sz w:val="18"/>
                <w:szCs w:val="18"/>
              </w:rPr>
            </w:pPr>
          </w:p>
        </w:tc>
        <w:tc>
          <w:tcPr>
            <w:tcW w:w="494" w:type="dxa"/>
            <w:tcBorders>
              <w:tl2br w:val="nil"/>
              <w:tr2bl w:val="nil"/>
            </w:tcBorders>
            <w:vAlign w:val="center"/>
          </w:tcPr>
          <w:p w14:paraId="41E52DBF">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3</w:t>
            </w:r>
          </w:p>
        </w:tc>
        <w:tc>
          <w:tcPr>
            <w:tcW w:w="397" w:type="dxa"/>
            <w:tcBorders>
              <w:tl2br w:val="nil"/>
              <w:tr2bl w:val="nil"/>
            </w:tcBorders>
            <w:vAlign w:val="center"/>
          </w:tcPr>
          <w:p w14:paraId="2B656012">
            <w:pPr>
              <w:widowControl/>
              <w:spacing w:after="0" w:line="240" w:lineRule="auto"/>
              <w:jc w:val="center"/>
              <w:rPr>
                <w:rFonts w:ascii="微软雅黑" w:hAnsi="微软雅黑" w:eastAsia="微软雅黑" w:cs="微软雅黑"/>
                <w:b/>
                <w:bCs/>
                <w:kern w:val="2"/>
                <w:sz w:val="18"/>
                <w:szCs w:val="18"/>
              </w:rPr>
            </w:pPr>
          </w:p>
        </w:tc>
        <w:tc>
          <w:tcPr>
            <w:tcW w:w="3330" w:type="dxa"/>
            <w:tcBorders>
              <w:tl2br w:val="nil"/>
              <w:tr2bl w:val="nil"/>
            </w:tcBorders>
            <w:vAlign w:val="center"/>
          </w:tcPr>
          <w:p w14:paraId="2686E625">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查看记录、询问老年人</w:t>
            </w:r>
          </w:p>
        </w:tc>
      </w:tr>
      <w:tr w14:paraId="07FA9631">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379FAEC7">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4.10.3.2</w:t>
            </w:r>
          </w:p>
        </w:tc>
        <w:tc>
          <w:tcPr>
            <w:tcW w:w="6830" w:type="dxa"/>
            <w:tcBorders>
              <w:tl2br w:val="nil"/>
              <w:tr2bl w:val="nil"/>
            </w:tcBorders>
            <w:vAlign w:val="center"/>
          </w:tcPr>
          <w:p w14:paraId="38A594D1">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提供代领、代缴、代购、代办等服务，并对物品种类、数量或事项做好记录，由老年人或相关第三方核实、签字。</w:t>
            </w:r>
          </w:p>
        </w:tc>
        <w:tc>
          <w:tcPr>
            <w:tcW w:w="550" w:type="dxa"/>
            <w:tcBorders>
              <w:tl2br w:val="nil"/>
              <w:tr2bl w:val="nil"/>
            </w:tcBorders>
            <w:vAlign w:val="center"/>
          </w:tcPr>
          <w:p w14:paraId="116427ED">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18806CA6">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277C2A0D">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FC332FA">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3</w:t>
            </w:r>
          </w:p>
        </w:tc>
        <w:tc>
          <w:tcPr>
            <w:tcW w:w="397" w:type="dxa"/>
            <w:tcBorders>
              <w:tl2br w:val="nil"/>
              <w:tr2bl w:val="nil"/>
            </w:tcBorders>
            <w:vAlign w:val="center"/>
          </w:tcPr>
          <w:p w14:paraId="3326D2A6">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7068C6EC">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查看记录</w:t>
            </w:r>
          </w:p>
        </w:tc>
      </w:tr>
      <w:tr w14:paraId="0CEAB1D7">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2C3A1E7E">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4.10.3.3</w:t>
            </w:r>
          </w:p>
        </w:tc>
        <w:tc>
          <w:tcPr>
            <w:tcW w:w="6830" w:type="dxa"/>
            <w:tcBorders>
              <w:tl2br w:val="nil"/>
              <w:tr2bl w:val="nil"/>
            </w:tcBorders>
            <w:vAlign w:val="center"/>
          </w:tcPr>
          <w:p w14:paraId="6C7DCFFA">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协助老年人或按照老年人需求代为网络购物、代为转账时，经老年人或相关第三方确认，并提醒潜在风险。</w:t>
            </w:r>
          </w:p>
        </w:tc>
        <w:tc>
          <w:tcPr>
            <w:tcW w:w="550" w:type="dxa"/>
            <w:tcBorders>
              <w:tl2br w:val="nil"/>
              <w:tr2bl w:val="nil"/>
            </w:tcBorders>
            <w:vAlign w:val="center"/>
          </w:tcPr>
          <w:p w14:paraId="579DCFD3">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4A1E6F1F">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805C52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0DAD48E">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0C78D82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15DA8013">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询问老年人</w:t>
            </w:r>
          </w:p>
        </w:tc>
      </w:tr>
      <w:tr w14:paraId="2F7BB586">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58F5E546">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4.10.3.4</w:t>
            </w:r>
          </w:p>
        </w:tc>
        <w:tc>
          <w:tcPr>
            <w:tcW w:w="6830" w:type="dxa"/>
            <w:tcBorders>
              <w:tl2br w:val="nil"/>
              <w:tr2bl w:val="nil"/>
            </w:tcBorders>
            <w:vAlign w:val="center"/>
          </w:tcPr>
          <w:p w14:paraId="130905B8">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对在提供委托服务过程中获得的老年人及家庭</w:t>
            </w:r>
            <w:r>
              <w:rPr>
                <w:rFonts w:ascii="微软雅黑" w:hAnsi="微软雅黑" w:eastAsia="微软雅黑" w:cs="微软雅黑"/>
                <w:kern w:val="2"/>
                <w:sz w:val="18"/>
                <w:szCs w:val="18"/>
              </w:rPr>
              <w:t>等</w:t>
            </w:r>
            <w:r>
              <w:rPr>
                <w:rFonts w:hint="eastAsia" w:ascii="微软雅黑" w:hAnsi="微软雅黑" w:eastAsia="微软雅黑" w:cs="微软雅黑"/>
                <w:kern w:val="2"/>
                <w:sz w:val="18"/>
                <w:szCs w:val="18"/>
              </w:rPr>
              <w:t>信息严格保密，不得外泄。</w:t>
            </w:r>
          </w:p>
        </w:tc>
        <w:tc>
          <w:tcPr>
            <w:tcW w:w="550" w:type="dxa"/>
            <w:tcBorders>
              <w:tl2br w:val="nil"/>
              <w:tr2bl w:val="nil"/>
            </w:tcBorders>
            <w:vAlign w:val="center"/>
          </w:tcPr>
          <w:p w14:paraId="3A590D95">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79196B9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FFA21CF">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2DCD87EE">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17ED4BBD">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4DFD68C8">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询问老年人</w:t>
            </w:r>
          </w:p>
        </w:tc>
      </w:tr>
      <w:tr w14:paraId="637C3349">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6587A395">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4.10.3.5</w:t>
            </w:r>
          </w:p>
        </w:tc>
        <w:tc>
          <w:tcPr>
            <w:tcW w:w="6830" w:type="dxa"/>
            <w:tcBorders>
              <w:tl2br w:val="nil"/>
              <w:tr2bl w:val="nil"/>
            </w:tcBorders>
            <w:vAlign w:val="center"/>
          </w:tcPr>
          <w:p w14:paraId="195FFD7D">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陪同出行时，密切关注老年人身体情况，防止意外发生。</w:t>
            </w:r>
          </w:p>
        </w:tc>
        <w:tc>
          <w:tcPr>
            <w:tcW w:w="550" w:type="dxa"/>
            <w:tcBorders>
              <w:tl2br w:val="nil"/>
              <w:tr2bl w:val="nil"/>
            </w:tcBorders>
            <w:vAlign w:val="center"/>
          </w:tcPr>
          <w:p w14:paraId="1041F4A9">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0E7FAC9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AB1770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FE1C570">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7673941A">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2C3AFE67">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询问服务人员</w:t>
            </w:r>
          </w:p>
        </w:tc>
      </w:tr>
      <w:tr w14:paraId="64D6F340">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549F3A08">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4.10.3.6</w:t>
            </w:r>
          </w:p>
        </w:tc>
        <w:tc>
          <w:tcPr>
            <w:tcW w:w="6830" w:type="dxa"/>
            <w:tcBorders>
              <w:tl2br w:val="nil"/>
              <w:tr2bl w:val="nil"/>
            </w:tcBorders>
            <w:vAlign w:val="center"/>
          </w:tcPr>
          <w:p w14:paraId="150D6E63">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为老年人安排出行交通时，使用机构自有车辆或与有资质的租车机构对接。</w:t>
            </w:r>
          </w:p>
        </w:tc>
        <w:tc>
          <w:tcPr>
            <w:tcW w:w="550" w:type="dxa"/>
            <w:tcBorders>
              <w:tl2br w:val="nil"/>
              <w:tr2bl w:val="nil"/>
            </w:tcBorders>
            <w:vAlign w:val="center"/>
          </w:tcPr>
          <w:p w14:paraId="32BC3A5C">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1897515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6BEA6251">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19F612C9">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4B320A88">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54901629">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查看协议（或记录）</w:t>
            </w:r>
          </w:p>
        </w:tc>
      </w:tr>
      <w:tr w14:paraId="1C81CED5">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7FB5D574">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4.10.3.7</w:t>
            </w:r>
          </w:p>
        </w:tc>
        <w:tc>
          <w:tcPr>
            <w:tcW w:w="6830" w:type="dxa"/>
            <w:tcBorders>
              <w:tl2br w:val="nil"/>
              <w:tr2bl w:val="nil"/>
            </w:tcBorders>
            <w:vAlign w:val="center"/>
          </w:tcPr>
          <w:p w14:paraId="33A0F5C5">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为老年人提供遗嘱公证服务时，对接专业法律组织。</w:t>
            </w:r>
          </w:p>
        </w:tc>
        <w:tc>
          <w:tcPr>
            <w:tcW w:w="550" w:type="dxa"/>
            <w:tcBorders>
              <w:tl2br w:val="nil"/>
              <w:tr2bl w:val="nil"/>
            </w:tcBorders>
            <w:vAlign w:val="center"/>
          </w:tcPr>
          <w:p w14:paraId="31E51A6A">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29625A18">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19DB4D0">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6B97411F">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45836EA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587902AB">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查看协议（或记录）</w:t>
            </w:r>
          </w:p>
        </w:tc>
      </w:tr>
      <w:tr w14:paraId="41F305C3">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000000" w:fill="D4E9D6"/>
            <w:vAlign w:val="center"/>
          </w:tcPr>
          <w:p w14:paraId="04E16CC8">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4.11</w:t>
            </w:r>
          </w:p>
        </w:tc>
        <w:tc>
          <w:tcPr>
            <w:tcW w:w="6830" w:type="dxa"/>
            <w:tcBorders>
              <w:tl2br w:val="nil"/>
              <w:tr2bl w:val="nil"/>
            </w:tcBorders>
            <w:shd w:val="clear" w:color="000000" w:fill="D4E9D6"/>
            <w:vAlign w:val="center"/>
          </w:tcPr>
          <w:p w14:paraId="3529E973">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kern w:val="2"/>
              </w:rPr>
              <w:t>★</w:t>
            </w:r>
            <w:r>
              <w:rPr>
                <w:rFonts w:hint="eastAsia" w:ascii="微软雅黑" w:hAnsi="微软雅黑" w:eastAsia="微软雅黑" w:cs="微软雅黑"/>
                <w:b/>
                <w:bCs/>
                <w:kern w:val="2"/>
                <w:sz w:val="18"/>
                <w:szCs w:val="18"/>
              </w:rPr>
              <w:t>康复服务</w:t>
            </w:r>
          </w:p>
          <w:p w14:paraId="1A62430E">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注：申请</w:t>
            </w:r>
            <w:r>
              <w:rPr>
                <w:rFonts w:ascii="微软雅黑" w:hAnsi="微软雅黑" w:eastAsia="微软雅黑" w:cs="微软雅黑"/>
                <w:b/>
                <w:bCs/>
                <w:kern w:val="2"/>
                <w:sz w:val="18"/>
                <w:szCs w:val="18"/>
              </w:rPr>
              <w:t>3</w:t>
            </w:r>
            <w:r>
              <w:rPr>
                <w:rFonts w:hint="eastAsia" w:ascii="微软雅黑" w:hAnsi="微软雅黑" w:eastAsia="微软雅黑" w:cs="微软雅黑"/>
                <w:b/>
                <w:bCs/>
                <w:kern w:val="2"/>
                <w:sz w:val="18"/>
                <w:szCs w:val="18"/>
              </w:rPr>
              <w:t>、</w:t>
            </w:r>
            <w:r>
              <w:rPr>
                <w:rFonts w:ascii="微软雅黑" w:hAnsi="微软雅黑" w:eastAsia="微软雅黑" w:cs="微软雅黑"/>
                <w:b/>
                <w:bCs/>
                <w:kern w:val="2"/>
                <w:sz w:val="18"/>
                <w:szCs w:val="18"/>
              </w:rPr>
              <w:t>4、5</w:t>
            </w:r>
            <w:r>
              <w:rPr>
                <w:rFonts w:hint="eastAsia" w:ascii="微软雅黑" w:hAnsi="微软雅黑" w:eastAsia="微软雅黑" w:cs="微软雅黑"/>
                <w:b/>
                <w:bCs/>
                <w:kern w:val="2"/>
                <w:sz w:val="18"/>
                <w:szCs w:val="18"/>
              </w:rPr>
              <w:t>级评定的养老机构若不提供此项服务，不予以申报。</w:t>
            </w:r>
          </w:p>
        </w:tc>
        <w:tc>
          <w:tcPr>
            <w:tcW w:w="550" w:type="dxa"/>
            <w:tcBorders>
              <w:tl2br w:val="nil"/>
              <w:tr2bl w:val="nil"/>
            </w:tcBorders>
            <w:shd w:val="clear" w:color="000000" w:fill="D4E9D6"/>
            <w:vAlign w:val="center"/>
          </w:tcPr>
          <w:p w14:paraId="6B53D1D6">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shd w:val="clear" w:color="000000" w:fill="D4E9D6"/>
            <w:vAlign w:val="center"/>
          </w:tcPr>
          <w:p w14:paraId="692AE199">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50</w:t>
            </w:r>
          </w:p>
        </w:tc>
        <w:tc>
          <w:tcPr>
            <w:tcW w:w="494" w:type="dxa"/>
            <w:tcBorders>
              <w:tl2br w:val="nil"/>
              <w:tr2bl w:val="nil"/>
            </w:tcBorders>
            <w:shd w:val="clear" w:color="000000" w:fill="D4E9D6"/>
            <w:vAlign w:val="center"/>
          </w:tcPr>
          <w:p w14:paraId="003E718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000000" w:fill="D4E9D6"/>
            <w:vAlign w:val="center"/>
          </w:tcPr>
          <w:p w14:paraId="075565EB">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shd w:val="clear" w:color="000000" w:fill="D4E9D6"/>
            <w:vAlign w:val="center"/>
          </w:tcPr>
          <w:p w14:paraId="3C12459A">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shd w:val="clear" w:color="000000" w:fill="D4E9D6"/>
            <w:vAlign w:val="center"/>
          </w:tcPr>
          <w:p w14:paraId="3B883262">
            <w:pPr>
              <w:widowControl/>
              <w:spacing w:after="0" w:line="240" w:lineRule="auto"/>
              <w:jc w:val="left"/>
              <w:rPr>
                <w:rFonts w:ascii="微软雅黑" w:hAnsi="微软雅黑" w:eastAsia="微软雅黑" w:cs="微软雅黑"/>
                <w:kern w:val="2"/>
                <w:sz w:val="18"/>
                <w:szCs w:val="18"/>
              </w:rPr>
            </w:pPr>
          </w:p>
        </w:tc>
      </w:tr>
      <w:tr w14:paraId="7441B940">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063D6E46">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4.11.1</w:t>
            </w:r>
          </w:p>
        </w:tc>
        <w:tc>
          <w:tcPr>
            <w:tcW w:w="6830" w:type="dxa"/>
            <w:tcBorders>
              <w:tl2br w:val="nil"/>
              <w:tr2bl w:val="nil"/>
            </w:tcBorders>
            <w:vAlign w:val="center"/>
          </w:tcPr>
          <w:p w14:paraId="38DA1C99">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服务内容</w:t>
            </w:r>
          </w:p>
        </w:tc>
        <w:tc>
          <w:tcPr>
            <w:tcW w:w="550" w:type="dxa"/>
            <w:tcBorders>
              <w:tl2br w:val="nil"/>
              <w:tr2bl w:val="nil"/>
            </w:tcBorders>
            <w:vAlign w:val="center"/>
          </w:tcPr>
          <w:p w14:paraId="0699060C">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130F439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40F0663C">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15</w:t>
            </w:r>
          </w:p>
        </w:tc>
        <w:tc>
          <w:tcPr>
            <w:tcW w:w="494" w:type="dxa"/>
            <w:tcBorders>
              <w:tl2br w:val="nil"/>
              <w:tr2bl w:val="nil"/>
            </w:tcBorders>
            <w:vAlign w:val="center"/>
          </w:tcPr>
          <w:p w14:paraId="520917B2">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vAlign w:val="center"/>
          </w:tcPr>
          <w:p w14:paraId="78A5EB7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652B7E12">
            <w:pPr>
              <w:widowControl/>
              <w:spacing w:after="0" w:line="240" w:lineRule="auto"/>
              <w:jc w:val="left"/>
              <w:rPr>
                <w:rFonts w:ascii="微软雅黑" w:hAnsi="微软雅黑" w:eastAsia="微软雅黑" w:cs="微软雅黑"/>
                <w:kern w:val="2"/>
                <w:sz w:val="18"/>
                <w:szCs w:val="18"/>
              </w:rPr>
            </w:pPr>
          </w:p>
        </w:tc>
      </w:tr>
      <w:tr w14:paraId="51262077">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36E29739">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4.11.1.1</w:t>
            </w:r>
          </w:p>
        </w:tc>
        <w:tc>
          <w:tcPr>
            <w:tcW w:w="6830" w:type="dxa"/>
            <w:tcBorders>
              <w:tl2br w:val="nil"/>
              <w:tr2bl w:val="nil"/>
            </w:tcBorders>
            <w:vAlign w:val="center"/>
          </w:tcPr>
          <w:p w14:paraId="1006F529">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提供肢体康复服务，如功能受限关节的关节活动度的维持和强化训练，弱势肌群的肌力、肌耐力训练，体位转移训练，站立和步行训练等。</w:t>
            </w:r>
          </w:p>
        </w:tc>
        <w:tc>
          <w:tcPr>
            <w:tcW w:w="550" w:type="dxa"/>
            <w:tcBorders>
              <w:tl2br w:val="nil"/>
              <w:tr2bl w:val="nil"/>
            </w:tcBorders>
            <w:vAlign w:val="center"/>
          </w:tcPr>
          <w:p w14:paraId="4E0642C0">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6DB270D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117CDBE2">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12DE62CD">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3</w:t>
            </w:r>
          </w:p>
        </w:tc>
        <w:tc>
          <w:tcPr>
            <w:tcW w:w="397" w:type="dxa"/>
            <w:tcBorders>
              <w:tl2br w:val="nil"/>
              <w:tr2bl w:val="nil"/>
            </w:tcBorders>
            <w:vAlign w:val="center"/>
          </w:tcPr>
          <w:p w14:paraId="2AB2596F">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5BDBCFBC">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w:t>
            </w:r>
          </w:p>
        </w:tc>
      </w:tr>
      <w:tr w14:paraId="4FE78C30">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55ED13B5">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4.11.1.2</w:t>
            </w:r>
          </w:p>
        </w:tc>
        <w:tc>
          <w:tcPr>
            <w:tcW w:w="6830" w:type="dxa"/>
            <w:tcBorders>
              <w:tl2br w:val="nil"/>
              <w:tr2bl w:val="nil"/>
            </w:tcBorders>
            <w:vAlign w:val="center"/>
          </w:tcPr>
          <w:p w14:paraId="2F93C148">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提供康复护理服务，包括精神心理康复服务、临床康复护理服务。</w:t>
            </w:r>
          </w:p>
        </w:tc>
        <w:tc>
          <w:tcPr>
            <w:tcW w:w="550" w:type="dxa"/>
            <w:tcBorders>
              <w:tl2br w:val="nil"/>
              <w:tr2bl w:val="nil"/>
            </w:tcBorders>
            <w:vAlign w:val="center"/>
          </w:tcPr>
          <w:p w14:paraId="27495711">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3FB98558">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2C4D64B">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1E056496">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3</w:t>
            </w:r>
          </w:p>
        </w:tc>
        <w:tc>
          <w:tcPr>
            <w:tcW w:w="397" w:type="dxa"/>
            <w:tcBorders>
              <w:tl2br w:val="nil"/>
              <w:tr2bl w:val="nil"/>
            </w:tcBorders>
            <w:vAlign w:val="center"/>
          </w:tcPr>
          <w:p w14:paraId="26DDADA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307EED9A">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w:t>
            </w:r>
          </w:p>
        </w:tc>
      </w:tr>
      <w:tr w14:paraId="382DED52">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0FB9B7EB">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4.11.1.3</w:t>
            </w:r>
          </w:p>
        </w:tc>
        <w:tc>
          <w:tcPr>
            <w:tcW w:w="6830" w:type="dxa"/>
            <w:tcBorders>
              <w:tl2br w:val="nil"/>
              <w:tr2bl w:val="nil"/>
            </w:tcBorders>
            <w:vAlign w:val="center"/>
          </w:tcPr>
          <w:p w14:paraId="7025377F">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在专业医师等专业人员指导下，提供辅助器具适配和使用训练服务，如自助具、假肢、矫形器等。</w:t>
            </w:r>
          </w:p>
        </w:tc>
        <w:tc>
          <w:tcPr>
            <w:tcW w:w="550" w:type="dxa"/>
            <w:tcBorders>
              <w:tl2br w:val="nil"/>
              <w:tr2bl w:val="nil"/>
            </w:tcBorders>
            <w:vAlign w:val="center"/>
          </w:tcPr>
          <w:p w14:paraId="231DAD47">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5D95BFFB">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E95E3B2">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565D92B">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3</w:t>
            </w:r>
          </w:p>
        </w:tc>
        <w:tc>
          <w:tcPr>
            <w:tcW w:w="397" w:type="dxa"/>
            <w:tcBorders>
              <w:tl2br w:val="nil"/>
              <w:tr2bl w:val="nil"/>
            </w:tcBorders>
            <w:vAlign w:val="center"/>
          </w:tcPr>
          <w:p w14:paraId="2AE5DE7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656D7560">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w:t>
            </w:r>
          </w:p>
        </w:tc>
      </w:tr>
      <w:tr w14:paraId="3ECA1829">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5B02822C">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4.11.1.4</w:t>
            </w:r>
          </w:p>
        </w:tc>
        <w:tc>
          <w:tcPr>
            <w:tcW w:w="6830" w:type="dxa"/>
            <w:tcBorders>
              <w:tl2br w:val="nil"/>
              <w:tr2bl w:val="nil"/>
            </w:tcBorders>
            <w:vAlign w:val="center"/>
          </w:tcPr>
          <w:p w14:paraId="328CE73B">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对于有认知障碍的老年人，根据需求开展非药物干预措施，如人生回顾疗法，缅怀记忆疗法等。</w:t>
            </w:r>
          </w:p>
        </w:tc>
        <w:tc>
          <w:tcPr>
            <w:tcW w:w="550" w:type="dxa"/>
            <w:tcBorders>
              <w:tl2br w:val="nil"/>
              <w:tr2bl w:val="nil"/>
            </w:tcBorders>
            <w:vAlign w:val="center"/>
          </w:tcPr>
          <w:p w14:paraId="754E26AA">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2E8E054F">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214E7101">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24FD6496">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3</w:t>
            </w:r>
          </w:p>
        </w:tc>
        <w:tc>
          <w:tcPr>
            <w:tcW w:w="397" w:type="dxa"/>
            <w:tcBorders>
              <w:tl2br w:val="nil"/>
              <w:tr2bl w:val="nil"/>
            </w:tcBorders>
            <w:vAlign w:val="center"/>
          </w:tcPr>
          <w:p w14:paraId="50E2347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28F78532">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w:t>
            </w:r>
          </w:p>
        </w:tc>
      </w:tr>
      <w:tr w14:paraId="3B46FFF1">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647F7619">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4.11.1.5</w:t>
            </w:r>
          </w:p>
        </w:tc>
        <w:tc>
          <w:tcPr>
            <w:tcW w:w="6830" w:type="dxa"/>
            <w:tcBorders>
              <w:tl2br w:val="nil"/>
              <w:tr2bl w:val="nil"/>
            </w:tcBorders>
            <w:vAlign w:val="center"/>
          </w:tcPr>
          <w:p w14:paraId="06C83006">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提供康复咨询服务，包括康复训练的适应症、禁忌症、注意事项、方法、强度、频率和时间等。</w:t>
            </w:r>
          </w:p>
        </w:tc>
        <w:tc>
          <w:tcPr>
            <w:tcW w:w="550" w:type="dxa"/>
            <w:tcBorders>
              <w:tl2br w:val="nil"/>
              <w:tr2bl w:val="nil"/>
            </w:tcBorders>
            <w:vAlign w:val="center"/>
          </w:tcPr>
          <w:p w14:paraId="7C866D19">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092FD796">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12B29C7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1CC68D39">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3</w:t>
            </w:r>
          </w:p>
        </w:tc>
        <w:tc>
          <w:tcPr>
            <w:tcW w:w="397" w:type="dxa"/>
            <w:tcBorders>
              <w:tl2br w:val="nil"/>
              <w:tr2bl w:val="nil"/>
            </w:tcBorders>
            <w:vAlign w:val="center"/>
          </w:tcPr>
          <w:p w14:paraId="25DDA240">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10AA321B">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w:t>
            </w:r>
          </w:p>
        </w:tc>
      </w:tr>
      <w:tr w14:paraId="0FE5FD31">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5427C167">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4.11.2</w:t>
            </w:r>
          </w:p>
        </w:tc>
        <w:tc>
          <w:tcPr>
            <w:tcW w:w="6830" w:type="dxa"/>
            <w:tcBorders>
              <w:tl2br w:val="nil"/>
              <w:tr2bl w:val="nil"/>
            </w:tcBorders>
            <w:vAlign w:val="center"/>
          </w:tcPr>
          <w:p w14:paraId="3F6D2A5C">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服务人员</w:t>
            </w:r>
          </w:p>
        </w:tc>
        <w:tc>
          <w:tcPr>
            <w:tcW w:w="550" w:type="dxa"/>
            <w:tcBorders>
              <w:tl2br w:val="nil"/>
              <w:tr2bl w:val="nil"/>
            </w:tcBorders>
            <w:vAlign w:val="center"/>
          </w:tcPr>
          <w:p w14:paraId="5712FE83">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4C8DAB02">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4E12A422">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12</w:t>
            </w:r>
          </w:p>
        </w:tc>
        <w:tc>
          <w:tcPr>
            <w:tcW w:w="494" w:type="dxa"/>
            <w:tcBorders>
              <w:tl2br w:val="nil"/>
              <w:tr2bl w:val="nil"/>
            </w:tcBorders>
            <w:vAlign w:val="center"/>
          </w:tcPr>
          <w:p w14:paraId="2F79E8A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vAlign w:val="center"/>
          </w:tcPr>
          <w:p w14:paraId="74D6CFF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6CD99EA0">
            <w:pPr>
              <w:widowControl/>
              <w:spacing w:after="0" w:line="240" w:lineRule="auto"/>
              <w:jc w:val="left"/>
              <w:rPr>
                <w:rFonts w:ascii="微软雅黑" w:hAnsi="微软雅黑" w:eastAsia="微软雅黑" w:cs="微软雅黑"/>
                <w:kern w:val="2"/>
                <w:sz w:val="18"/>
                <w:szCs w:val="18"/>
              </w:rPr>
            </w:pPr>
          </w:p>
        </w:tc>
      </w:tr>
      <w:tr w14:paraId="017D6C6F">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09B4A8AC">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4.11.2.1</w:t>
            </w:r>
          </w:p>
        </w:tc>
        <w:tc>
          <w:tcPr>
            <w:tcW w:w="6830" w:type="dxa"/>
            <w:tcBorders>
              <w:tl2br w:val="nil"/>
              <w:tr2bl w:val="nil"/>
            </w:tcBorders>
            <w:vAlign w:val="center"/>
          </w:tcPr>
          <w:p w14:paraId="39D47B26">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服务人员符合以下条件时得相应分数：</w:t>
            </w:r>
          </w:p>
          <w:p w14:paraId="34C45441">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 xml:space="preserve"> </w:t>
            </w:r>
            <w:r>
              <w:rPr>
                <w:rFonts w:hint="eastAsia" w:ascii="微软雅黑" w:hAnsi="微软雅黑" w:eastAsia="微软雅黑" w:cs="微软雅黑"/>
                <w:kern w:val="2"/>
                <w:sz w:val="18"/>
                <w:szCs w:val="18"/>
              </w:rPr>
              <w:t>有</w:t>
            </w:r>
            <w:r>
              <w:rPr>
                <w:rFonts w:ascii="微软雅黑" w:hAnsi="微软雅黑" w:eastAsia="微软雅黑" w:cs="微软雅黑"/>
                <w:kern w:val="2"/>
                <w:sz w:val="18"/>
                <w:szCs w:val="18"/>
              </w:rPr>
              <w:t>1名及以上专职或兼职康复医师（取得助理执业医师及以上），下达康复治疗处方或康复护理医嘱</w:t>
            </w:r>
            <w:r>
              <w:rPr>
                <w:rFonts w:hint="eastAsia" w:ascii="微软雅黑" w:hAnsi="微软雅黑" w:eastAsia="微软雅黑" w:cs="微软雅黑"/>
                <w:kern w:val="2"/>
                <w:sz w:val="18"/>
                <w:szCs w:val="18"/>
              </w:rPr>
              <w:t>，得</w:t>
            </w:r>
            <w:r>
              <w:rPr>
                <w:rFonts w:ascii="微软雅黑" w:hAnsi="微软雅黑" w:eastAsia="微软雅黑" w:cs="微软雅黑"/>
                <w:kern w:val="2"/>
                <w:sz w:val="18"/>
                <w:szCs w:val="18"/>
              </w:rPr>
              <w:t>2分</w:t>
            </w:r>
            <w:r>
              <w:rPr>
                <w:rFonts w:hint="eastAsia" w:ascii="微软雅黑" w:hAnsi="微软雅黑" w:eastAsia="微软雅黑" w:cs="微软雅黑"/>
                <w:kern w:val="2"/>
                <w:sz w:val="18"/>
                <w:szCs w:val="18"/>
              </w:rPr>
              <w:t>；</w:t>
            </w:r>
          </w:p>
          <w:p w14:paraId="6EC4C714">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 xml:space="preserve"> </w:t>
            </w:r>
            <w:r>
              <w:rPr>
                <w:rFonts w:hint="eastAsia" w:ascii="微软雅黑" w:hAnsi="微软雅黑" w:eastAsia="微软雅黑" w:cs="微软雅黑"/>
                <w:kern w:val="2"/>
                <w:sz w:val="18"/>
                <w:szCs w:val="18"/>
              </w:rPr>
              <w:t>有</w:t>
            </w:r>
            <w:r>
              <w:rPr>
                <w:rFonts w:ascii="微软雅黑" w:hAnsi="微软雅黑" w:eastAsia="微软雅黑" w:cs="微软雅黑"/>
                <w:kern w:val="2"/>
                <w:sz w:val="18"/>
                <w:szCs w:val="18"/>
              </w:rPr>
              <w:t>1名及以上医师（取得助理执业医师及以上），下达医嘱</w:t>
            </w:r>
            <w:r>
              <w:rPr>
                <w:rFonts w:hint="eastAsia" w:ascii="微软雅黑" w:hAnsi="微软雅黑" w:eastAsia="微软雅黑" w:cs="微软雅黑"/>
                <w:kern w:val="2"/>
                <w:sz w:val="18"/>
                <w:szCs w:val="18"/>
              </w:rPr>
              <w:t>，得</w:t>
            </w:r>
            <w:r>
              <w:rPr>
                <w:rFonts w:ascii="微软雅黑" w:hAnsi="微软雅黑" w:eastAsia="微软雅黑" w:cs="微软雅黑"/>
                <w:kern w:val="2"/>
                <w:sz w:val="18"/>
                <w:szCs w:val="18"/>
              </w:rPr>
              <w:t>1分</w:t>
            </w:r>
            <w:r>
              <w:rPr>
                <w:rFonts w:hint="eastAsia" w:ascii="微软雅黑" w:hAnsi="微软雅黑" w:eastAsia="微软雅黑" w:cs="微软雅黑"/>
                <w:kern w:val="2"/>
                <w:sz w:val="18"/>
                <w:szCs w:val="18"/>
              </w:rPr>
              <w:t>。</w:t>
            </w:r>
          </w:p>
        </w:tc>
        <w:tc>
          <w:tcPr>
            <w:tcW w:w="550" w:type="dxa"/>
            <w:tcBorders>
              <w:tl2br w:val="nil"/>
              <w:tr2bl w:val="nil"/>
            </w:tcBorders>
            <w:vAlign w:val="center"/>
          </w:tcPr>
          <w:p w14:paraId="4643E823">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p w14:paraId="38305E6E">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1A855B0B">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p w14:paraId="57236CCB">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66BF0F91">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p w14:paraId="33415A7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59343AC">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78912860">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1934A8AC">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查看证照</w:t>
            </w:r>
          </w:p>
        </w:tc>
      </w:tr>
      <w:tr w14:paraId="03722B50">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3DF6DC54">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4.11.2.2</w:t>
            </w:r>
          </w:p>
        </w:tc>
        <w:tc>
          <w:tcPr>
            <w:tcW w:w="6830" w:type="dxa"/>
            <w:tcBorders>
              <w:tl2br w:val="nil"/>
              <w:tr2bl w:val="nil"/>
            </w:tcBorders>
            <w:vAlign w:val="center"/>
          </w:tcPr>
          <w:p w14:paraId="4DF701A2">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有</w:t>
            </w:r>
            <w:r>
              <w:rPr>
                <w:rFonts w:ascii="微软雅黑" w:hAnsi="微软雅黑" w:eastAsia="微软雅黑" w:cs="微软雅黑"/>
                <w:kern w:val="2"/>
                <w:sz w:val="18"/>
                <w:szCs w:val="18"/>
              </w:rPr>
              <w:t>1名及以上专职或兼职康复治疗师</w:t>
            </w:r>
            <w:r>
              <w:rPr>
                <w:rFonts w:hint="eastAsia" w:ascii="微软雅黑" w:hAnsi="微软雅黑" w:eastAsia="微软雅黑" w:cs="微软雅黑"/>
                <w:kern w:val="2"/>
                <w:sz w:val="18"/>
                <w:szCs w:val="18"/>
              </w:rPr>
              <w:t>，开展临床康复治疗活动。</w:t>
            </w:r>
          </w:p>
        </w:tc>
        <w:tc>
          <w:tcPr>
            <w:tcW w:w="550" w:type="dxa"/>
            <w:tcBorders>
              <w:tl2br w:val="nil"/>
              <w:tr2bl w:val="nil"/>
            </w:tcBorders>
            <w:vAlign w:val="center"/>
          </w:tcPr>
          <w:p w14:paraId="1F78533F">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08A7147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ACBAC4B">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ABB5D4C">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3</w:t>
            </w:r>
          </w:p>
        </w:tc>
        <w:tc>
          <w:tcPr>
            <w:tcW w:w="397" w:type="dxa"/>
            <w:tcBorders>
              <w:tl2br w:val="nil"/>
              <w:tr2bl w:val="nil"/>
            </w:tcBorders>
            <w:vAlign w:val="center"/>
          </w:tcPr>
          <w:p w14:paraId="384DE7D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1B701DA1">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查看证照</w:t>
            </w:r>
          </w:p>
        </w:tc>
      </w:tr>
      <w:tr w14:paraId="61388133">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4F1A9297">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4.11.2.3</w:t>
            </w:r>
          </w:p>
        </w:tc>
        <w:tc>
          <w:tcPr>
            <w:tcW w:w="6830" w:type="dxa"/>
            <w:tcBorders>
              <w:tl2br w:val="nil"/>
              <w:tr2bl w:val="nil"/>
            </w:tcBorders>
            <w:vAlign w:val="center"/>
          </w:tcPr>
          <w:p w14:paraId="533766B4">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康复护理服务人员符合以下条件时得相应分数：</w:t>
            </w:r>
          </w:p>
          <w:p w14:paraId="3E48AD6E">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 xml:space="preserve"> </w:t>
            </w:r>
            <w:r>
              <w:rPr>
                <w:rFonts w:hint="eastAsia" w:ascii="微软雅黑" w:hAnsi="微软雅黑" w:eastAsia="微软雅黑" w:cs="微软雅黑"/>
                <w:kern w:val="2"/>
                <w:sz w:val="18"/>
                <w:szCs w:val="18"/>
              </w:rPr>
              <w:t>有</w:t>
            </w:r>
            <w:r>
              <w:rPr>
                <w:rFonts w:ascii="微软雅黑" w:hAnsi="微软雅黑" w:eastAsia="微软雅黑" w:cs="微软雅黑"/>
                <w:kern w:val="2"/>
                <w:sz w:val="18"/>
                <w:szCs w:val="18"/>
              </w:rPr>
              <w:t>1名及以上护士提供康复护理服务</w:t>
            </w:r>
            <w:r>
              <w:rPr>
                <w:rFonts w:hint="eastAsia" w:ascii="微软雅黑" w:hAnsi="微软雅黑" w:eastAsia="微软雅黑" w:cs="微软雅黑"/>
                <w:kern w:val="2"/>
                <w:sz w:val="18"/>
                <w:szCs w:val="18"/>
              </w:rPr>
              <w:t>，得</w:t>
            </w:r>
            <w:r>
              <w:rPr>
                <w:rFonts w:ascii="微软雅黑" w:hAnsi="微软雅黑" w:eastAsia="微软雅黑" w:cs="微软雅黑"/>
                <w:kern w:val="2"/>
                <w:sz w:val="18"/>
                <w:szCs w:val="18"/>
              </w:rPr>
              <w:t>2分</w:t>
            </w:r>
            <w:r>
              <w:rPr>
                <w:rFonts w:hint="eastAsia" w:ascii="微软雅黑" w:hAnsi="微软雅黑" w:eastAsia="微软雅黑" w:cs="微软雅黑"/>
                <w:kern w:val="2"/>
                <w:sz w:val="18"/>
                <w:szCs w:val="18"/>
              </w:rPr>
              <w:t>；</w:t>
            </w:r>
          </w:p>
          <w:p w14:paraId="6BBA6DB7">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 xml:space="preserve"> </w:t>
            </w:r>
            <w:r>
              <w:rPr>
                <w:rFonts w:hint="eastAsia" w:ascii="微软雅黑" w:hAnsi="微软雅黑" w:eastAsia="微软雅黑" w:cs="微软雅黑"/>
                <w:kern w:val="2"/>
                <w:sz w:val="18"/>
                <w:szCs w:val="18"/>
              </w:rPr>
              <w:t>有经康复知识技能培训的养老护理员，提供康复护理服务，得</w:t>
            </w:r>
            <w:r>
              <w:rPr>
                <w:rFonts w:ascii="微软雅黑" w:hAnsi="微软雅黑" w:eastAsia="微软雅黑" w:cs="微软雅黑"/>
                <w:kern w:val="2"/>
                <w:sz w:val="18"/>
                <w:szCs w:val="18"/>
              </w:rPr>
              <w:t>1分</w:t>
            </w:r>
            <w:r>
              <w:rPr>
                <w:rFonts w:hint="eastAsia" w:ascii="微软雅黑" w:hAnsi="微软雅黑" w:eastAsia="微软雅黑" w:cs="微软雅黑"/>
                <w:kern w:val="2"/>
                <w:sz w:val="18"/>
                <w:szCs w:val="18"/>
              </w:rPr>
              <w:t>。</w:t>
            </w:r>
          </w:p>
        </w:tc>
        <w:tc>
          <w:tcPr>
            <w:tcW w:w="550" w:type="dxa"/>
            <w:tcBorders>
              <w:tl2br w:val="nil"/>
              <w:tr2bl w:val="nil"/>
            </w:tcBorders>
            <w:vAlign w:val="center"/>
          </w:tcPr>
          <w:p w14:paraId="0F1C0320">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p w14:paraId="6AA14CAE">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36BD5C41">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p w14:paraId="3B09BA3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69B02BB0">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p w14:paraId="1403726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17258BC">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3502321A">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0E45BAB4">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查看证照，以提问方式考察护理员是否掌握相关知识、技能</w:t>
            </w:r>
          </w:p>
        </w:tc>
      </w:tr>
      <w:tr w14:paraId="7740BAFA">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372204DE">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4.11.2.4</w:t>
            </w:r>
          </w:p>
        </w:tc>
        <w:tc>
          <w:tcPr>
            <w:tcW w:w="6830" w:type="dxa"/>
            <w:tcBorders>
              <w:tl2br w:val="nil"/>
              <w:tr2bl w:val="nil"/>
            </w:tcBorders>
            <w:vAlign w:val="center"/>
          </w:tcPr>
          <w:p w14:paraId="461EA5F9">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服务人员熟悉康复服务流程。</w:t>
            </w:r>
          </w:p>
        </w:tc>
        <w:tc>
          <w:tcPr>
            <w:tcW w:w="550" w:type="dxa"/>
            <w:tcBorders>
              <w:tl2br w:val="nil"/>
              <w:tr2bl w:val="nil"/>
            </w:tcBorders>
            <w:vAlign w:val="center"/>
          </w:tcPr>
          <w:p w14:paraId="4D27BD3F">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691331F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345329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2BF1C607">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3</w:t>
            </w:r>
          </w:p>
        </w:tc>
        <w:tc>
          <w:tcPr>
            <w:tcW w:w="397" w:type="dxa"/>
            <w:tcBorders>
              <w:tl2br w:val="nil"/>
              <w:tr2bl w:val="nil"/>
            </w:tcBorders>
            <w:vAlign w:val="center"/>
          </w:tcPr>
          <w:p w14:paraId="2F7D606B">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3A3C39C6">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以提问方式考察服务人员是否熟悉服务流程</w:t>
            </w:r>
          </w:p>
        </w:tc>
      </w:tr>
      <w:tr w14:paraId="01916A20">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024CFED1">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4.11.2.5</w:t>
            </w:r>
          </w:p>
        </w:tc>
        <w:tc>
          <w:tcPr>
            <w:tcW w:w="6830" w:type="dxa"/>
            <w:tcBorders>
              <w:tl2br w:val="nil"/>
              <w:tr2bl w:val="nil"/>
            </w:tcBorders>
            <w:vAlign w:val="center"/>
          </w:tcPr>
          <w:p w14:paraId="130D722B">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服务人员熟悉康复设备操作规程。</w:t>
            </w:r>
          </w:p>
        </w:tc>
        <w:tc>
          <w:tcPr>
            <w:tcW w:w="550" w:type="dxa"/>
            <w:tcBorders>
              <w:tl2br w:val="nil"/>
              <w:tr2bl w:val="nil"/>
            </w:tcBorders>
            <w:vAlign w:val="center"/>
          </w:tcPr>
          <w:p w14:paraId="1C5221E6">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2E6A8F2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4C83BF02">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CD20360">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6140F9AF">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1DAF23D3">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查看操作</w:t>
            </w:r>
          </w:p>
        </w:tc>
      </w:tr>
      <w:tr w14:paraId="225C013E">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07CBA951">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4.11.3</w:t>
            </w:r>
          </w:p>
        </w:tc>
        <w:tc>
          <w:tcPr>
            <w:tcW w:w="6830" w:type="dxa"/>
            <w:tcBorders>
              <w:tl2br w:val="nil"/>
              <w:tr2bl w:val="nil"/>
            </w:tcBorders>
            <w:vAlign w:val="center"/>
          </w:tcPr>
          <w:p w14:paraId="4EDB9A8A">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服务要求</w:t>
            </w:r>
          </w:p>
        </w:tc>
        <w:tc>
          <w:tcPr>
            <w:tcW w:w="550" w:type="dxa"/>
            <w:tcBorders>
              <w:tl2br w:val="nil"/>
              <w:tr2bl w:val="nil"/>
            </w:tcBorders>
            <w:vAlign w:val="center"/>
          </w:tcPr>
          <w:p w14:paraId="1D7F23E4">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1D48B4B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DDCF820">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23</w:t>
            </w:r>
          </w:p>
        </w:tc>
        <w:tc>
          <w:tcPr>
            <w:tcW w:w="494" w:type="dxa"/>
            <w:tcBorders>
              <w:tl2br w:val="nil"/>
              <w:tr2bl w:val="nil"/>
            </w:tcBorders>
            <w:vAlign w:val="center"/>
          </w:tcPr>
          <w:p w14:paraId="2C4D6A22">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vAlign w:val="center"/>
          </w:tcPr>
          <w:p w14:paraId="536E7E5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3D2555D5">
            <w:pPr>
              <w:widowControl/>
              <w:spacing w:after="0" w:line="240" w:lineRule="auto"/>
              <w:jc w:val="left"/>
              <w:rPr>
                <w:rFonts w:ascii="微软雅黑" w:hAnsi="微软雅黑" w:eastAsia="微软雅黑" w:cs="微软雅黑"/>
                <w:kern w:val="2"/>
                <w:sz w:val="18"/>
                <w:szCs w:val="18"/>
              </w:rPr>
            </w:pPr>
          </w:p>
        </w:tc>
      </w:tr>
      <w:tr w14:paraId="7152B13D">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15F2CFAE">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4.11.3.1</w:t>
            </w:r>
          </w:p>
        </w:tc>
        <w:tc>
          <w:tcPr>
            <w:tcW w:w="6830" w:type="dxa"/>
            <w:tcBorders>
              <w:tl2br w:val="nil"/>
              <w:tr2bl w:val="nil"/>
            </w:tcBorders>
            <w:vAlign w:val="center"/>
          </w:tcPr>
          <w:p w14:paraId="18B5B8A6">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在提供康复服务前，对老年人进行康复功能评估，生成评估报告。</w:t>
            </w:r>
          </w:p>
        </w:tc>
        <w:tc>
          <w:tcPr>
            <w:tcW w:w="550" w:type="dxa"/>
            <w:tcBorders>
              <w:tl2br w:val="nil"/>
              <w:tr2bl w:val="nil"/>
            </w:tcBorders>
            <w:vAlign w:val="center"/>
          </w:tcPr>
          <w:p w14:paraId="2BC75167">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4EFC5CB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54933D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439EF488">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764FC8D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6CBE249C">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查看评估报告</w:t>
            </w:r>
          </w:p>
        </w:tc>
      </w:tr>
      <w:tr w14:paraId="46AAA6C3">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65B50C0C">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4.11.3.2</w:t>
            </w:r>
          </w:p>
        </w:tc>
        <w:tc>
          <w:tcPr>
            <w:tcW w:w="6830" w:type="dxa"/>
            <w:tcBorders>
              <w:tl2br w:val="nil"/>
              <w:tr2bl w:val="nil"/>
            </w:tcBorders>
            <w:vAlign w:val="center"/>
          </w:tcPr>
          <w:p w14:paraId="0C090616">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向老年人或相关第三方出具评估报告，并签字确认。</w:t>
            </w:r>
          </w:p>
        </w:tc>
        <w:tc>
          <w:tcPr>
            <w:tcW w:w="550" w:type="dxa"/>
            <w:tcBorders>
              <w:tl2br w:val="nil"/>
              <w:tr2bl w:val="nil"/>
            </w:tcBorders>
            <w:vAlign w:val="center"/>
          </w:tcPr>
          <w:p w14:paraId="022AAF27">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361C911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48E525C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03A5484">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415AB58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38C19D1A">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查看评估报告</w:t>
            </w:r>
          </w:p>
        </w:tc>
      </w:tr>
      <w:tr w14:paraId="498DEA3C">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1A668BA6">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4.11.3.3</w:t>
            </w:r>
          </w:p>
        </w:tc>
        <w:tc>
          <w:tcPr>
            <w:tcW w:w="6830" w:type="dxa"/>
            <w:tcBorders>
              <w:tl2br w:val="nil"/>
              <w:tr2bl w:val="nil"/>
            </w:tcBorders>
            <w:vAlign w:val="center"/>
          </w:tcPr>
          <w:p w14:paraId="0B68318F">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根据评估报告制定康复方案</w:t>
            </w:r>
            <w:r>
              <w:rPr>
                <w:rFonts w:ascii="微软雅黑" w:hAnsi="微软雅黑" w:eastAsia="微软雅黑" w:cs="微软雅黑"/>
                <w:kern w:val="2"/>
                <w:sz w:val="18"/>
                <w:szCs w:val="18"/>
              </w:rPr>
              <w:t>/计划，</w:t>
            </w:r>
            <w:r>
              <w:rPr>
                <w:rFonts w:hint="eastAsia" w:ascii="微软雅黑" w:hAnsi="微软雅黑" w:eastAsia="微软雅黑" w:cs="微软雅黑"/>
                <w:kern w:val="2"/>
                <w:sz w:val="18"/>
                <w:szCs w:val="18"/>
              </w:rPr>
              <w:t>包括问题描述、预期目标、具体方法、执行者、预计执行时间、执行状况等。</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注：内容不全的，扣</w:t>
            </w:r>
            <w:r>
              <w:rPr>
                <w:rFonts w:ascii="微软雅黑" w:hAnsi="微软雅黑" w:eastAsia="微软雅黑" w:cs="微软雅黑"/>
                <w:kern w:val="2"/>
                <w:sz w:val="18"/>
                <w:szCs w:val="18"/>
              </w:rPr>
              <w:t>2分。</w:t>
            </w:r>
          </w:p>
        </w:tc>
        <w:tc>
          <w:tcPr>
            <w:tcW w:w="550" w:type="dxa"/>
            <w:tcBorders>
              <w:tl2br w:val="nil"/>
              <w:tr2bl w:val="nil"/>
            </w:tcBorders>
            <w:vAlign w:val="center"/>
          </w:tcPr>
          <w:p w14:paraId="04DED3B8">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672A6A02">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1705B0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462F7C65">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4</w:t>
            </w:r>
          </w:p>
        </w:tc>
        <w:tc>
          <w:tcPr>
            <w:tcW w:w="397" w:type="dxa"/>
            <w:tcBorders>
              <w:tl2br w:val="nil"/>
              <w:tr2bl w:val="nil"/>
            </w:tcBorders>
            <w:vAlign w:val="center"/>
          </w:tcPr>
          <w:p w14:paraId="42AC2CBA">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035A1F5B">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查看康复方案</w:t>
            </w:r>
            <w:r>
              <w:rPr>
                <w:rFonts w:ascii="微软雅黑" w:hAnsi="微软雅黑" w:eastAsia="微软雅黑" w:cs="微软雅黑"/>
                <w:kern w:val="2"/>
                <w:sz w:val="18"/>
                <w:szCs w:val="18"/>
              </w:rPr>
              <w:t>/计划</w:t>
            </w:r>
          </w:p>
        </w:tc>
      </w:tr>
      <w:tr w14:paraId="10B150D2">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3BEF90F6">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4.11.3.4</w:t>
            </w:r>
          </w:p>
        </w:tc>
        <w:tc>
          <w:tcPr>
            <w:tcW w:w="6830" w:type="dxa"/>
            <w:tcBorders>
              <w:tl2br w:val="nil"/>
              <w:tr2bl w:val="nil"/>
            </w:tcBorders>
            <w:vAlign w:val="center"/>
          </w:tcPr>
          <w:p w14:paraId="66A3CE81">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康复方案</w:t>
            </w:r>
            <w:r>
              <w:rPr>
                <w:rFonts w:ascii="微软雅黑" w:hAnsi="微软雅黑" w:eastAsia="微软雅黑" w:cs="微软雅黑"/>
                <w:kern w:val="2"/>
                <w:sz w:val="18"/>
                <w:szCs w:val="18"/>
              </w:rPr>
              <w:t>/计划在</w:t>
            </w:r>
            <w:r>
              <w:rPr>
                <w:rFonts w:hint="eastAsia" w:ascii="微软雅黑" w:hAnsi="微软雅黑" w:eastAsia="微软雅黑" w:cs="微软雅黑"/>
                <w:kern w:val="2"/>
                <w:sz w:val="18"/>
                <w:szCs w:val="18"/>
              </w:rPr>
              <w:t>获得老年人或相关第三方认可后实施。</w:t>
            </w:r>
          </w:p>
        </w:tc>
        <w:tc>
          <w:tcPr>
            <w:tcW w:w="550" w:type="dxa"/>
            <w:tcBorders>
              <w:tl2br w:val="nil"/>
              <w:tr2bl w:val="nil"/>
            </w:tcBorders>
            <w:vAlign w:val="center"/>
          </w:tcPr>
          <w:p w14:paraId="52C36111">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4E9E654A">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438A3AA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68AAA3E0">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18BFD43D">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5AD8D8E2">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询问老年人或相关第三方</w:t>
            </w:r>
          </w:p>
        </w:tc>
      </w:tr>
      <w:tr w14:paraId="37910E0E">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1575139F">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4.11.3.5</w:t>
            </w:r>
          </w:p>
        </w:tc>
        <w:tc>
          <w:tcPr>
            <w:tcW w:w="6830" w:type="dxa"/>
            <w:tcBorders>
              <w:tl2br w:val="nil"/>
              <w:tr2bl w:val="nil"/>
            </w:tcBorders>
            <w:vAlign w:val="center"/>
          </w:tcPr>
          <w:p w14:paraId="2FB43406">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康复过程记录与康复方案</w:t>
            </w:r>
            <w:r>
              <w:rPr>
                <w:rFonts w:ascii="微软雅黑" w:hAnsi="微软雅黑" w:eastAsia="微软雅黑" w:cs="微软雅黑"/>
                <w:kern w:val="2"/>
                <w:sz w:val="18"/>
                <w:szCs w:val="18"/>
              </w:rPr>
              <w:t>/计划一致。</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注：康复过程记录与康复方案</w:t>
            </w:r>
            <w:r>
              <w:rPr>
                <w:rFonts w:ascii="微软雅黑" w:hAnsi="微软雅黑" w:eastAsia="微软雅黑" w:cs="微软雅黑"/>
                <w:kern w:val="2"/>
                <w:sz w:val="18"/>
                <w:szCs w:val="18"/>
              </w:rPr>
              <w:t>/计划不完全一致的，</w:t>
            </w:r>
            <w:r>
              <w:rPr>
                <w:rFonts w:hint="eastAsia" w:ascii="微软雅黑" w:hAnsi="微软雅黑" w:eastAsia="微软雅黑" w:cs="微软雅黑"/>
                <w:kern w:val="2"/>
                <w:sz w:val="18"/>
                <w:szCs w:val="18"/>
              </w:rPr>
              <w:t>扣</w:t>
            </w:r>
            <w:r>
              <w:rPr>
                <w:rFonts w:ascii="微软雅黑" w:hAnsi="微软雅黑" w:eastAsia="微软雅黑" w:cs="微软雅黑"/>
                <w:kern w:val="2"/>
                <w:sz w:val="18"/>
                <w:szCs w:val="18"/>
              </w:rPr>
              <w:t>2分。</w:t>
            </w:r>
          </w:p>
        </w:tc>
        <w:tc>
          <w:tcPr>
            <w:tcW w:w="550" w:type="dxa"/>
            <w:tcBorders>
              <w:tl2br w:val="nil"/>
              <w:tr2bl w:val="nil"/>
            </w:tcBorders>
            <w:vAlign w:val="center"/>
          </w:tcPr>
          <w:p w14:paraId="71DDCF31">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5B45837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19FF4776">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92D5365">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4</w:t>
            </w:r>
          </w:p>
        </w:tc>
        <w:tc>
          <w:tcPr>
            <w:tcW w:w="397" w:type="dxa"/>
            <w:tcBorders>
              <w:tl2br w:val="nil"/>
              <w:tr2bl w:val="nil"/>
            </w:tcBorders>
            <w:vAlign w:val="center"/>
          </w:tcPr>
          <w:p w14:paraId="42B2A366">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7D3F60A1">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查看记录</w:t>
            </w:r>
          </w:p>
        </w:tc>
      </w:tr>
      <w:tr w14:paraId="22BEE079">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28F4C376">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4.11.3.6</w:t>
            </w:r>
          </w:p>
        </w:tc>
        <w:tc>
          <w:tcPr>
            <w:tcW w:w="6830" w:type="dxa"/>
            <w:tcBorders>
              <w:tl2br w:val="nil"/>
              <w:tr2bl w:val="nil"/>
            </w:tcBorders>
            <w:vAlign w:val="center"/>
          </w:tcPr>
          <w:p w14:paraId="1FC7A9C6">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康复过程记录书写完整、规范、无缺项。</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注：发现</w:t>
            </w:r>
            <w:r>
              <w:rPr>
                <w:rFonts w:ascii="微软雅黑" w:hAnsi="微软雅黑" w:eastAsia="微软雅黑" w:cs="微软雅黑"/>
                <w:kern w:val="2"/>
                <w:sz w:val="18"/>
                <w:szCs w:val="18"/>
              </w:rPr>
              <w:t>1处不符要求扣1分，最多扣3分。</w:t>
            </w:r>
          </w:p>
        </w:tc>
        <w:tc>
          <w:tcPr>
            <w:tcW w:w="550" w:type="dxa"/>
            <w:tcBorders>
              <w:tl2br w:val="nil"/>
              <w:tr2bl w:val="nil"/>
            </w:tcBorders>
            <w:vAlign w:val="center"/>
          </w:tcPr>
          <w:p w14:paraId="24E03F22">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4A1DE44B">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B4E829B">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4F4FBC66">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3</w:t>
            </w:r>
          </w:p>
        </w:tc>
        <w:tc>
          <w:tcPr>
            <w:tcW w:w="397" w:type="dxa"/>
            <w:tcBorders>
              <w:tl2br w:val="nil"/>
              <w:tr2bl w:val="nil"/>
            </w:tcBorders>
            <w:vAlign w:val="center"/>
          </w:tcPr>
          <w:p w14:paraId="6E84459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4F246CFE">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查看记录</w:t>
            </w:r>
          </w:p>
        </w:tc>
      </w:tr>
      <w:tr w14:paraId="281E4713">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6F326CCD">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4.11.3.7</w:t>
            </w:r>
          </w:p>
        </w:tc>
        <w:tc>
          <w:tcPr>
            <w:tcW w:w="6830" w:type="dxa"/>
            <w:tcBorders>
              <w:tl2br w:val="nil"/>
              <w:tr2bl w:val="nil"/>
            </w:tcBorders>
            <w:vAlign w:val="center"/>
          </w:tcPr>
          <w:p w14:paraId="4AB24AAA">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对老年人接受康复服务的内容、方法和效果进行评估，包括中期康复评估和末期康复评估。</w:t>
            </w:r>
          </w:p>
        </w:tc>
        <w:tc>
          <w:tcPr>
            <w:tcW w:w="550" w:type="dxa"/>
            <w:tcBorders>
              <w:tl2br w:val="nil"/>
              <w:tr2bl w:val="nil"/>
            </w:tcBorders>
            <w:vAlign w:val="center"/>
          </w:tcPr>
          <w:p w14:paraId="3F1CAF73">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422B5ECA">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75A5F4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6BE730E">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6127E71A">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28681E6E">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查看记录</w:t>
            </w:r>
          </w:p>
        </w:tc>
      </w:tr>
      <w:tr w14:paraId="6610CD23">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276ACFB0">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4.11.3.8</w:t>
            </w:r>
          </w:p>
        </w:tc>
        <w:tc>
          <w:tcPr>
            <w:tcW w:w="6830" w:type="dxa"/>
            <w:tcBorders>
              <w:tl2br w:val="nil"/>
              <w:tr2bl w:val="nil"/>
            </w:tcBorders>
            <w:vAlign w:val="center"/>
          </w:tcPr>
          <w:p w14:paraId="4B7834BB">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康复档案一人一档，装订整齐，留存备查。</w:t>
            </w:r>
          </w:p>
        </w:tc>
        <w:tc>
          <w:tcPr>
            <w:tcW w:w="550" w:type="dxa"/>
            <w:tcBorders>
              <w:tl2br w:val="nil"/>
              <w:tr2bl w:val="nil"/>
            </w:tcBorders>
            <w:vAlign w:val="center"/>
          </w:tcPr>
          <w:p w14:paraId="69E3571F">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784E63E2">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62198BEF">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2B13488">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2C53508B">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79FC619A">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查看档案</w:t>
            </w:r>
          </w:p>
        </w:tc>
      </w:tr>
      <w:tr w14:paraId="71D9231A">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56CC9639">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4.11.3.9</w:t>
            </w:r>
          </w:p>
        </w:tc>
        <w:tc>
          <w:tcPr>
            <w:tcW w:w="6830" w:type="dxa"/>
            <w:tcBorders>
              <w:tl2br w:val="nil"/>
              <w:tr2bl w:val="nil"/>
            </w:tcBorders>
            <w:vAlign w:val="center"/>
          </w:tcPr>
          <w:p w14:paraId="5A0D48F9">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制定康复设备与器材安全检查、维修、更新制度并予以执行。</w:t>
            </w:r>
          </w:p>
        </w:tc>
        <w:tc>
          <w:tcPr>
            <w:tcW w:w="550" w:type="dxa"/>
            <w:tcBorders>
              <w:tl2br w:val="nil"/>
              <w:tr2bl w:val="nil"/>
            </w:tcBorders>
            <w:vAlign w:val="center"/>
          </w:tcPr>
          <w:p w14:paraId="5D52CBBC">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324025AB">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F2043D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6980FC2">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149BDCF2">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2F3D81DE">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查看制度</w:t>
            </w:r>
          </w:p>
        </w:tc>
      </w:tr>
      <w:tr w14:paraId="75F732D0">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000000" w:fill="D4E9D6"/>
            <w:vAlign w:val="center"/>
          </w:tcPr>
          <w:p w14:paraId="50B9F240">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4.12</w:t>
            </w:r>
          </w:p>
        </w:tc>
        <w:tc>
          <w:tcPr>
            <w:tcW w:w="6830" w:type="dxa"/>
            <w:tcBorders>
              <w:tl2br w:val="nil"/>
              <w:tr2bl w:val="nil"/>
            </w:tcBorders>
            <w:shd w:val="clear" w:color="000000" w:fill="D4E9D6"/>
            <w:vAlign w:val="center"/>
          </w:tcPr>
          <w:p w14:paraId="720B639B">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kern w:val="2"/>
              </w:rPr>
              <w:t>★</w:t>
            </w:r>
            <w:r>
              <w:rPr>
                <w:rFonts w:hint="eastAsia" w:ascii="微软雅黑" w:hAnsi="微软雅黑" w:eastAsia="微软雅黑" w:cs="微软雅黑"/>
                <w:b/>
                <w:bCs/>
                <w:kern w:val="2"/>
                <w:sz w:val="18"/>
                <w:szCs w:val="18"/>
              </w:rPr>
              <w:t>教育服务</w:t>
            </w:r>
          </w:p>
          <w:p w14:paraId="5F21A9B2">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注：申请</w:t>
            </w:r>
            <w:r>
              <w:rPr>
                <w:rFonts w:ascii="微软雅黑" w:hAnsi="微软雅黑" w:eastAsia="微软雅黑" w:cs="微软雅黑"/>
                <w:b/>
                <w:bCs/>
                <w:kern w:val="2"/>
                <w:sz w:val="18"/>
                <w:szCs w:val="18"/>
              </w:rPr>
              <w:t>4</w:t>
            </w:r>
            <w:r>
              <w:rPr>
                <w:rFonts w:hint="eastAsia" w:ascii="微软雅黑" w:hAnsi="微软雅黑" w:eastAsia="微软雅黑" w:cs="微软雅黑"/>
                <w:b/>
                <w:bCs/>
                <w:kern w:val="2"/>
                <w:sz w:val="18"/>
                <w:szCs w:val="18"/>
              </w:rPr>
              <w:t>、</w:t>
            </w:r>
            <w:r>
              <w:rPr>
                <w:rFonts w:ascii="微软雅黑" w:hAnsi="微软雅黑" w:eastAsia="微软雅黑" w:cs="微软雅黑"/>
                <w:b/>
                <w:bCs/>
                <w:kern w:val="2"/>
                <w:sz w:val="18"/>
                <w:szCs w:val="18"/>
              </w:rPr>
              <w:t>5</w:t>
            </w:r>
            <w:r>
              <w:rPr>
                <w:rFonts w:hint="eastAsia" w:ascii="微软雅黑" w:hAnsi="微软雅黑" w:eastAsia="微软雅黑" w:cs="微软雅黑"/>
                <w:b/>
                <w:bCs/>
                <w:kern w:val="2"/>
                <w:sz w:val="18"/>
                <w:szCs w:val="18"/>
              </w:rPr>
              <w:t>级评定的养老机构若不提供此项服务，不予以申报。</w:t>
            </w:r>
          </w:p>
        </w:tc>
        <w:tc>
          <w:tcPr>
            <w:tcW w:w="550" w:type="dxa"/>
            <w:tcBorders>
              <w:tl2br w:val="nil"/>
              <w:tr2bl w:val="nil"/>
            </w:tcBorders>
            <w:shd w:val="clear" w:color="000000" w:fill="D4E9D6"/>
            <w:vAlign w:val="center"/>
          </w:tcPr>
          <w:p w14:paraId="2DAE3459">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shd w:val="clear" w:color="000000" w:fill="D4E9D6"/>
            <w:vAlign w:val="center"/>
          </w:tcPr>
          <w:p w14:paraId="500775B5">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20</w:t>
            </w:r>
          </w:p>
        </w:tc>
        <w:tc>
          <w:tcPr>
            <w:tcW w:w="494" w:type="dxa"/>
            <w:tcBorders>
              <w:tl2br w:val="nil"/>
              <w:tr2bl w:val="nil"/>
            </w:tcBorders>
            <w:shd w:val="clear" w:color="000000" w:fill="D4E9D6"/>
            <w:vAlign w:val="center"/>
          </w:tcPr>
          <w:p w14:paraId="6694261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000000" w:fill="D4E9D6"/>
            <w:vAlign w:val="center"/>
          </w:tcPr>
          <w:p w14:paraId="1D62C73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shd w:val="clear" w:color="000000" w:fill="D4E9D6"/>
            <w:vAlign w:val="center"/>
          </w:tcPr>
          <w:p w14:paraId="24BB459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shd w:val="clear" w:color="000000" w:fill="D4E9D6"/>
            <w:vAlign w:val="center"/>
          </w:tcPr>
          <w:p w14:paraId="66BC7B16">
            <w:pPr>
              <w:widowControl/>
              <w:spacing w:after="0" w:line="240" w:lineRule="auto"/>
              <w:jc w:val="left"/>
              <w:rPr>
                <w:rFonts w:ascii="微软雅黑" w:hAnsi="微软雅黑" w:eastAsia="微软雅黑" w:cs="微软雅黑"/>
                <w:kern w:val="2"/>
                <w:sz w:val="18"/>
                <w:szCs w:val="18"/>
              </w:rPr>
            </w:pPr>
          </w:p>
        </w:tc>
      </w:tr>
      <w:tr w14:paraId="563D9AAF">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0C0CB214">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4.12.1</w:t>
            </w:r>
          </w:p>
        </w:tc>
        <w:tc>
          <w:tcPr>
            <w:tcW w:w="6830" w:type="dxa"/>
            <w:tcBorders>
              <w:tl2br w:val="nil"/>
              <w:tr2bl w:val="nil"/>
            </w:tcBorders>
            <w:vAlign w:val="center"/>
          </w:tcPr>
          <w:p w14:paraId="5804DE19">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服务内容</w:t>
            </w:r>
          </w:p>
        </w:tc>
        <w:tc>
          <w:tcPr>
            <w:tcW w:w="550" w:type="dxa"/>
            <w:tcBorders>
              <w:tl2br w:val="nil"/>
              <w:tr2bl w:val="nil"/>
            </w:tcBorders>
            <w:vAlign w:val="center"/>
          </w:tcPr>
          <w:p w14:paraId="0B20F48E">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14A3B191">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902BB4B">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494" w:type="dxa"/>
            <w:tcBorders>
              <w:tl2br w:val="nil"/>
              <w:tr2bl w:val="nil"/>
            </w:tcBorders>
            <w:vAlign w:val="center"/>
          </w:tcPr>
          <w:p w14:paraId="495F0AAD">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vAlign w:val="center"/>
          </w:tcPr>
          <w:p w14:paraId="5ECCF58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4598A57A">
            <w:pPr>
              <w:widowControl/>
              <w:spacing w:after="0" w:line="240" w:lineRule="auto"/>
              <w:jc w:val="left"/>
              <w:rPr>
                <w:rFonts w:ascii="微软雅黑" w:hAnsi="微软雅黑" w:eastAsia="微软雅黑" w:cs="微软雅黑"/>
                <w:kern w:val="2"/>
                <w:sz w:val="18"/>
                <w:szCs w:val="18"/>
              </w:rPr>
            </w:pPr>
          </w:p>
        </w:tc>
      </w:tr>
      <w:tr w14:paraId="2141BF62">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66EA4EDB">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4.12.1.1</w:t>
            </w:r>
          </w:p>
        </w:tc>
        <w:tc>
          <w:tcPr>
            <w:tcW w:w="6830" w:type="dxa"/>
            <w:tcBorders>
              <w:tl2br w:val="nil"/>
              <w:tr2bl w:val="nil"/>
            </w:tcBorders>
            <w:vAlign w:val="center"/>
          </w:tcPr>
          <w:p w14:paraId="512EC12C">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开展老年教育活动。</w:t>
            </w:r>
          </w:p>
        </w:tc>
        <w:tc>
          <w:tcPr>
            <w:tcW w:w="550" w:type="dxa"/>
            <w:tcBorders>
              <w:tl2br w:val="nil"/>
              <w:tr2bl w:val="nil"/>
            </w:tcBorders>
            <w:vAlign w:val="center"/>
          </w:tcPr>
          <w:p w14:paraId="79DA1E4A">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21C24F8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24211A26">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659610CE">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2E2B0E22">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757B3A3D">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现场查看、询问老年人</w:t>
            </w:r>
          </w:p>
        </w:tc>
      </w:tr>
      <w:tr w14:paraId="42E05EF1">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7056FAC5">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4.12.2</w:t>
            </w:r>
          </w:p>
        </w:tc>
        <w:tc>
          <w:tcPr>
            <w:tcW w:w="6830" w:type="dxa"/>
            <w:tcBorders>
              <w:tl2br w:val="nil"/>
              <w:tr2bl w:val="nil"/>
            </w:tcBorders>
            <w:vAlign w:val="center"/>
          </w:tcPr>
          <w:p w14:paraId="07BB3759">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服务人员</w:t>
            </w:r>
          </w:p>
        </w:tc>
        <w:tc>
          <w:tcPr>
            <w:tcW w:w="550" w:type="dxa"/>
            <w:tcBorders>
              <w:tl2br w:val="nil"/>
              <w:tr2bl w:val="nil"/>
            </w:tcBorders>
            <w:vAlign w:val="center"/>
          </w:tcPr>
          <w:p w14:paraId="297F4509">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17E8903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6D076F80">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4</w:t>
            </w:r>
          </w:p>
        </w:tc>
        <w:tc>
          <w:tcPr>
            <w:tcW w:w="494" w:type="dxa"/>
            <w:tcBorders>
              <w:tl2br w:val="nil"/>
              <w:tr2bl w:val="nil"/>
            </w:tcBorders>
            <w:vAlign w:val="center"/>
          </w:tcPr>
          <w:p w14:paraId="5FD6A05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vAlign w:val="center"/>
          </w:tcPr>
          <w:p w14:paraId="050FA89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42FAE358">
            <w:pPr>
              <w:widowControl/>
              <w:spacing w:after="0" w:line="240" w:lineRule="auto"/>
              <w:jc w:val="left"/>
              <w:rPr>
                <w:rFonts w:ascii="微软雅黑" w:hAnsi="微软雅黑" w:eastAsia="微软雅黑" w:cs="微软雅黑"/>
                <w:kern w:val="2"/>
                <w:sz w:val="18"/>
                <w:szCs w:val="18"/>
              </w:rPr>
            </w:pPr>
          </w:p>
        </w:tc>
      </w:tr>
      <w:tr w14:paraId="50585750">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383D63CB">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4.12.2.1</w:t>
            </w:r>
          </w:p>
        </w:tc>
        <w:tc>
          <w:tcPr>
            <w:tcW w:w="6830" w:type="dxa"/>
            <w:tcBorders>
              <w:tl2br w:val="nil"/>
              <w:tr2bl w:val="nil"/>
            </w:tcBorders>
            <w:vAlign w:val="center"/>
          </w:tcPr>
          <w:p w14:paraId="0387A5AE">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由相关专业人员、志愿者组织实施教育活动，并做好记录。</w:t>
            </w:r>
          </w:p>
        </w:tc>
        <w:tc>
          <w:tcPr>
            <w:tcW w:w="550" w:type="dxa"/>
            <w:tcBorders>
              <w:tl2br w:val="nil"/>
              <w:tr2bl w:val="nil"/>
            </w:tcBorders>
            <w:vAlign w:val="center"/>
          </w:tcPr>
          <w:p w14:paraId="03613E6D">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7458535F">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7ED2B76">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433EF817">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22F468C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2EA8F255">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查看记录、询问服务人员</w:t>
            </w:r>
          </w:p>
        </w:tc>
      </w:tr>
      <w:tr w14:paraId="487B2722">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1221F40D">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4.12.2.2</w:t>
            </w:r>
          </w:p>
        </w:tc>
        <w:tc>
          <w:tcPr>
            <w:tcW w:w="6830" w:type="dxa"/>
            <w:tcBorders>
              <w:tl2br w:val="nil"/>
              <w:tr2bl w:val="nil"/>
            </w:tcBorders>
            <w:vAlign w:val="center"/>
          </w:tcPr>
          <w:p w14:paraId="473B13D5">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服务人员熟悉教育服务流程，教学目标和方案。</w:t>
            </w:r>
          </w:p>
        </w:tc>
        <w:tc>
          <w:tcPr>
            <w:tcW w:w="550" w:type="dxa"/>
            <w:tcBorders>
              <w:tl2br w:val="nil"/>
              <w:tr2bl w:val="nil"/>
            </w:tcBorders>
            <w:vAlign w:val="center"/>
          </w:tcPr>
          <w:p w14:paraId="2D9A90AD">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4B8DFF30">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CC2C78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8BDE274">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3C8CE2FA">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3B38C48A">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以提问方式考察服务人员是否熟悉流程、方案、目标</w:t>
            </w:r>
          </w:p>
        </w:tc>
      </w:tr>
      <w:tr w14:paraId="2D39C78D">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69785B70">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4.12.3</w:t>
            </w:r>
          </w:p>
        </w:tc>
        <w:tc>
          <w:tcPr>
            <w:tcW w:w="6830" w:type="dxa"/>
            <w:tcBorders>
              <w:tl2br w:val="nil"/>
              <w:tr2bl w:val="nil"/>
            </w:tcBorders>
            <w:vAlign w:val="center"/>
          </w:tcPr>
          <w:p w14:paraId="12903FCA">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服务要求</w:t>
            </w:r>
          </w:p>
        </w:tc>
        <w:tc>
          <w:tcPr>
            <w:tcW w:w="550" w:type="dxa"/>
            <w:tcBorders>
              <w:tl2br w:val="nil"/>
              <w:tr2bl w:val="nil"/>
            </w:tcBorders>
            <w:vAlign w:val="center"/>
          </w:tcPr>
          <w:p w14:paraId="27E62362">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2A63AA82">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6351DB3C">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14</w:t>
            </w:r>
          </w:p>
        </w:tc>
        <w:tc>
          <w:tcPr>
            <w:tcW w:w="494" w:type="dxa"/>
            <w:tcBorders>
              <w:tl2br w:val="nil"/>
              <w:tr2bl w:val="nil"/>
            </w:tcBorders>
            <w:vAlign w:val="center"/>
          </w:tcPr>
          <w:p w14:paraId="4439879D">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vAlign w:val="center"/>
          </w:tcPr>
          <w:p w14:paraId="302B4E0A">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17F04F90">
            <w:pPr>
              <w:widowControl/>
              <w:spacing w:after="0" w:line="240" w:lineRule="auto"/>
              <w:jc w:val="left"/>
              <w:rPr>
                <w:rFonts w:ascii="微软雅黑" w:hAnsi="微软雅黑" w:eastAsia="微软雅黑" w:cs="微软雅黑"/>
                <w:kern w:val="2"/>
                <w:sz w:val="18"/>
                <w:szCs w:val="18"/>
              </w:rPr>
            </w:pPr>
          </w:p>
        </w:tc>
      </w:tr>
      <w:tr w14:paraId="18D02628">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7A8D3751">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4.12.3.1</w:t>
            </w:r>
          </w:p>
        </w:tc>
        <w:tc>
          <w:tcPr>
            <w:tcW w:w="6830" w:type="dxa"/>
            <w:tcBorders>
              <w:tl2br w:val="nil"/>
              <w:tr2bl w:val="nil"/>
            </w:tcBorders>
            <w:vAlign w:val="center"/>
          </w:tcPr>
          <w:p w14:paraId="7B830098">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开展教育服务，并做好记录，符合以下条件时得相应分数：</w:t>
            </w:r>
          </w:p>
          <w:p w14:paraId="5718D4A0">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 xml:space="preserve"> </w:t>
            </w:r>
            <w:r>
              <w:rPr>
                <w:rFonts w:hint="eastAsia" w:ascii="微软雅黑" w:hAnsi="微软雅黑" w:eastAsia="微软雅黑" w:cs="微软雅黑"/>
                <w:kern w:val="2"/>
                <w:sz w:val="18"/>
                <w:szCs w:val="18"/>
              </w:rPr>
              <w:t>设立老年大学，有系统的课程设置，得</w:t>
            </w:r>
            <w:r>
              <w:rPr>
                <w:rFonts w:ascii="微软雅黑" w:hAnsi="微软雅黑" w:eastAsia="微软雅黑" w:cs="微软雅黑"/>
                <w:kern w:val="2"/>
                <w:sz w:val="18"/>
                <w:szCs w:val="18"/>
              </w:rPr>
              <w:t>4分</w:t>
            </w:r>
            <w:r>
              <w:rPr>
                <w:rFonts w:hint="eastAsia" w:ascii="微软雅黑" w:hAnsi="微软雅黑" w:eastAsia="微软雅黑" w:cs="微软雅黑"/>
                <w:kern w:val="2"/>
                <w:sz w:val="18"/>
                <w:szCs w:val="18"/>
              </w:rPr>
              <w:t>；</w:t>
            </w:r>
          </w:p>
          <w:p w14:paraId="0FD75675">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 xml:space="preserve"> </w:t>
            </w:r>
            <w:r>
              <w:rPr>
                <w:rFonts w:hint="eastAsia" w:ascii="微软雅黑" w:hAnsi="微软雅黑" w:eastAsia="微软雅黑" w:cs="微软雅黑"/>
                <w:kern w:val="2"/>
                <w:sz w:val="18"/>
                <w:szCs w:val="18"/>
              </w:rPr>
              <w:t>能够便利参与周边老年大学学习点，且每季度至少举办</w:t>
            </w:r>
            <w:r>
              <w:rPr>
                <w:rFonts w:ascii="微软雅黑" w:hAnsi="微软雅黑" w:eastAsia="微软雅黑" w:cs="微软雅黑"/>
                <w:kern w:val="2"/>
                <w:sz w:val="18"/>
                <w:szCs w:val="18"/>
              </w:rPr>
              <w:t>1次老年</w:t>
            </w:r>
            <w:r>
              <w:rPr>
                <w:rFonts w:hint="eastAsia" w:ascii="微软雅黑" w:hAnsi="微软雅黑" w:eastAsia="微软雅黑" w:cs="微软雅黑"/>
                <w:kern w:val="2"/>
                <w:sz w:val="18"/>
                <w:szCs w:val="18"/>
              </w:rPr>
              <w:t>教育活动，得</w:t>
            </w:r>
            <w:r>
              <w:rPr>
                <w:rFonts w:ascii="微软雅黑" w:hAnsi="微软雅黑" w:eastAsia="微软雅黑" w:cs="微软雅黑"/>
                <w:kern w:val="2"/>
                <w:sz w:val="18"/>
                <w:szCs w:val="18"/>
              </w:rPr>
              <w:t>3分；</w:t>
            </w:r>
          </w:p>
          <w:p w14:paraId="62E31D3C">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 xml:space="preserve"> </w:t>
            </w:r>
            <w:r>
              <w:rPr>
                <w:rFonts w:hint="eastAsia" w:ascii="微软雅黑" w:hAnsi="微软雅黑" w:eastAsia="微软雅黑" w:cs="微软雅黑"/>
                <w:kern w:val="2"/>
                <w:sz w:val="18"/>
                <w:szCs w:val="18"/>
              </w:rPr>
              <w:t>每季度至少举办</w:t>
            </w:r>
            <w:r>
              <w:rPr>
                <w:rFonts w:ascii="微软雅黑" w:hAnsi="微软雅黑" w:eastAsia="微软雅黑" w:cs="微软雅黑"/>
                <w:kern w:val="2"/>
                <w:sz w:val="18"/>
                <w:szCs w:val="18"/>
              </w:rPr>
              <w:t>1次老年</w:t>
            </w:r>
            <w:r>
              <w:rPr>
                <w:rFonts w:hint="eastAsia" w:ascii="微软雅黑" w:hAnsi="微软雅黑" w:eastAsia="微软雅黑" w:cs="微软雅黑"/>
                <w:kern w:val="2"/>
                <w:sz w:val="18"/>
                <w:szCs w:val="18"/>
              </w:rPr>
              <w:t>教育活动，得</w:t>
            </w:r>
            <w:r>
              <w:rPr>
                <w:rFonts w:ascii="微软雅黑" w:hAnsi="微软雅黑" w:eastAsia="微软雅黑" w:cs="微软雅黑"/>
                <w:kern w:val="2"/>
                <w:sz w:val="18"/>
                <w:szCs w:val="18"/>
              </w:rPr>
              <w:t>2分；</w:t>
            </w:r>
          </w:p>
          <w:p w14:paraId="64CA220D">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 xml:space="preserve"> </w:t>
            </w:r>
            <w:r>
              <w:rPr>
                <w:rFonts w:hint="eastAsia" w:ascii="微软雅黑" w:hAnsi="微软雅黑" w:eastAsia="微软雅黑" w:cs="微软雅黑"/>
                <w:kern w:val="2"/>
                <w:sz w:val="18"/>
                <w:szCs w:val="18"/>
              </w:rPr>
              <w:t>每半年至少举办</w:t>
            </w:r>
            <w:r>
              <w:rPr>
                <w:rFonts w:ascii="微软雅黑" w:hAnsi="微软雅黑" w:eastAsia="微软雅黑" w:cs="微软雅黑"/>
                <w:kern w:val="2"/>
                <w:sz w:val="18"/>
                <w:szCs w:val="18"/>
              </w:rPr>
              <w:t>1次老年</w:t>
            </w:r>
            <w:r>
              <w:rPr>
                <w:rFonts w:hint="eastAsia" w:ascii="微软雅黑" w:hAnsi="微软雅黑" w:eastAsia="微软雅黑" w:cs="微软雅黑"/>
                <w:kern w:val="2"/>
                <w:sz w:val="18"/>
                <w:szCs w:val="18"/>
              </w:rPr>
              <w:t>教育活动，得</w:t>
            </w:r>
            <w:r>
              <w:rPr>
                <w:rFonts w:ascii="微软雅黑" w:hAnsi="微软雅黑" w:eastAsia="微软雅黑" w:cs="微软雅黑"/>
                <w:kern w:val="2"/>
                <w:sz w:val="18"/>
                <w:szCs w:val="18"/>
              </w:rPr>
              <w:t>1分</w:t>
            </w:r>
            <w:r>
              <w:rPr>
                <w:rFonts w:hint="eastAsia" w:ascii="微软雅黑" w:hAnsi="微软雅黑" w:eastAsia="微软雅黑" w:cs="微软雅黑"/>
                <w:kern w:val="2"/>
                <w:sz w:val="18"/>
                <w:szCs w:val="18"/>
              </w:rPr>
              <w:t>。</w:t>
            </w:r>
          </w:p>
        </w:tc>
        <w:tc>
          <w:tcPr>
            <w:tcW w:w="550" w:type="dxa"/>
            <w:tcBorders>
              <w:tl2br w:val="nil"/>
              <w:tr2bl w:val="nil"/>
            </w:tcBorders>
            <w:vAlign w:val="center"/>
          </w:tcPr>
          <w:p w14:paraId="0086547C">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p w14:paraId="2BE725AB">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p w14:paraId="6E7943C3">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p w14:paraId="7538B907">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1D874EDB">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p w14:paraId="6BE3652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p w14:paraId="46A26D36">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p w14:paraId="64B4523F">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9B6787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p w14:paraId="00DF683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p w14:paraId="488B586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p w14:paraId="45107CA1">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08B9807">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4</w:t>
            </w:r>
          </w:p>
          <w:p w14:paraId="3BD97325">
            <w:pPr>
              <w:widowControl/>
              <w:spacing w:after="0" w:line="240" w:lineRule="auto"/>
              <w:jc w:val="center"/>
              <w:rPr>
                <w:rFonts w:ascii="微软雅黑" w:hAnsi="微软雅黑" w:eastAsia="微软雅黑" w:cs="微软雅黑"/>
                <w:b/>
                <w:bCs/>
                <w:kern w:val="2"/>
                <w:sz w:val="18"/>
                <w:szCs w:val="18"/>
              </w:rPr>
            </w:pPr>
          </w:p>
        </w:tc>
        <w:tc>
          <w:tcPr>
            <w:tcW w:w="397" w:type="dxa"/>
            <w:tcBorders>
              <w:tl2br w:val="nil"/>
              <w:tr2bl w:val="nil"/>
            </w:tcBorders>
            <w:vAlign w:val="center"/>
          </w:tcPr>
          <w:p w14:paraId="0462C0F8">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3A509258">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现场查看、查看记录、询问老年人</w:t>
            </w:r>
          </w:p>
        </w:tc>
      </w:tr>
      <w:tr w14:paraId="21153CA3">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12BE8E63">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4.12.3.2</w:t>
            </w:r>
          </w:p>
        </w:tc>
        <w:tc>
          <w:tcPr>
            <w:tcW w:w="6830" w:type="dxa"/>
            <w:tcBorders>
              <w:tl2br w:val="nil"/>
              <w:tr2bl w:val="nil"/>
            </w:tcBorders>
            <w:vAlign w:val="center"/>
          </w:tcPr>
          <w:p w14:paraId="0A7FB5C1">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在开展教育活动前，调查老年人服务需求，并做好记录。</w:t>
            </w:r>
          </w:p>
        </w:tc>
        <w:tc>
          <w:tcPr>
            <w:tcW w:w="550" w:type="dxa"/>
            <w:tcBorders>
              <w:tl2br w:val="nil"/>
              <w:tr2bl w:val="nil"/>
            </w:tcBorders>
            <w:vAlign w:val="center"/>
          </w:tcPr>
          <w:p w14:paraId="61B96E02">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11E74C20">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2F6F576">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17AECD52">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6BECF16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4B9796DB">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查看记录、询问老年人</w:t>
            </w:r>
          </w:p>
        </w:tc>
      </w:tr>
      <w:tr w14:paraId="0A058548">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2819B45B">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4.12.3.3</w:t>
            </w:r>
          </w:p>
        </w:tc>
        <w:tc>
          <w:tcPr>
            <w:tcW w:w="6830" w:type="dxa"/>
            <w:tcBorders>
              <w:tl2br w:val="nil"/>
              <w:tr2bl w:val="nil"/>
            </w:tcBorders>
            <w:vAlign w:val="center"/>
          </w:tcPr>
          <w:p w14:paraId="419B1EB6">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具备教学计划、教案教材、教师名单、学员花名册、教学记录。</w:t>
            </w:r>
          </w:p>
        </w:tc>
        <w:tc>
          <w:tcPr>
            <w:tcW w:w="550" w:type="dxa"/>
            <w:tcBorders>
              <w:tl2br w:val="nil"/>
              <w:tr2bl w:val="nil"/>
            </w:tcBorders>
            <w:vAlign w:val="center"/>
          </w:tcPr>
          <w:p w14:paraId="2D6D6AA5">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6F7533A8">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146010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2AA951D">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770CED1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31B2BE87">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查看文本</w:t>
            </w:r>
          </w:p>
        </w:tc>
      </w:tr>
      <w:tr w14:paraId="0EDCE6D0">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67858F48">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4.12.3.4</w:t>
            </w:r>
          </w:p>
        </w:tc>
        <w:tc>
          <w:tcPr>
            <w:tcW w:w="6830" w:type="dxa"/>
            <w:tcBorders>
              <w:tl2br w:val="nil"/>
              <w:tr2bl w:val="nil"/>
            </w:tcBorders>
            <w:vAlign w:val="center"/>
          </w:tcPr>
          <w:p w14:paraId="38A95AD3">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教育服务场地配置教学设备且功能正常，符合以下条件时得相应分数：</w:t>
            </w:r>
          </w:p>
          <w:p w14:paraId="7E027319">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 xml:space="preserve"> </w:t>
            </w:r>
            <w:r>
              <w:rPr>
                <w:rFonts w:hint="eastAsia" w:ascii="微软雅黑" w:hAnsi="微软雅黑" w:eastAsia="微软雅黑" w:cs="微软雅黑"/>
                <w:kern w:val="2"/>
                <w:sz w:val="18"/>
                <w:szCs w:val="18"/>
              </w:rPr>
              <w:t>有独立的场地，得</w:t>
            </w:r>
            <w:r>
              <w:rPr>
                <w:rFonts w:ascii="微软雅黑" w:hAnsi="微软雅黑" w:eastAsia="微软雅黑" w:cs="微软雅黑"/>
                <w:kern w:val="2"/>
                <w:sz w:val="18"/>
                <w:szCs w:val="18"/>
              </w:rPr>
              <w:t>2分；</w:t>
            </w:r>
          </w:p>
          <w:p w14:paraId="2FF89DB3">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 xml:space="preserve"> </w:t>
            </w:r>
            <w:r>
              <w:rPr>
                <w:rFonts w:hint="eastAsia" w:ascii="微软雅黑" w:hAnsi="微软雅黑" w:eastAsia="微软雅黑" w:cs="微软雅黑"/>
                <w:kern w:val="2"/>
                <w:sz w:val="18"/>
                <w:szCs w:val="18"/>
              </w:rPr>
              <w:t>与其他场地合设，得</w:t>
            </w:r>
            <w:r>
              <w:rPr>
                <w:rFonts w:ascii="微软雅黑" w:hAnsi="微软雅黑" w:eastAsia="微软雅黑" w:cs="微软雅黑"/>
                <w:kern w:val="2"/>
                <w:sz w:val="18"/>
                <w:szCs w:val="18"/>
              </w:rPr>
              <w:t>1分</w:t>
            </w:r>
            <w:r>
              <w:rPr>
                <w:rFonts w:hint="eastAsia" w:ascii="微软雅黑" w:hAnsi="微软雅黑" w:eastAsia="微软雅黑" w:cs="微软雅黑"/>
                <w:kern w:val="2"/>
                <w:sz w:val="18"/>
                <w:szCs w:val="18"/>
              </w:rPr>
              <w:t>。</w:t>
            </w:r>
          </w:p>
        </w:tc>
        <w:tc>
          <w:tcPr>
            <w:tcW w:w="550" w:type="dxa"/>
            <w:tcBorders>
              <w:tl2br w:val="nil"/>
              <w:tr2bl w:val="nil"/>
            </w:tcBorders>
            <w:vAlign w:val="center"/>
          </w:tcPr>
          <w:p w14:paraId="41902C0D">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p w14:paraId="7F8AFA3B">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25F1DA7B">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p w14:paraId="0C26457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66E832D2">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p w14:paraId="618CC91A">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194EB2AA">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79C6173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57F4E783">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w:t>
            </w:r>
          </w:p>
        </w:tc>
      </w:tr>
      <w:tr w14:paraId="43F65179">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6E2501D1">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4.12.3.5</w:t>
            </w:r>
          </w:p>
        </w:tc>
        <w:tc>
          <w:tcPr>
            <w:tcW w:w="6830" w:type="dxa"/>
            <w:tcBorders>
              <w:tl2br w:val="nil"/>
              <w:tr2bl w:val="nil"/>
            </w:tcBorders>
            <w:vAlign w:val="center"/>
          </w:tcPr>
          <w:p w14:paraId="4238A575">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教育内容丰富，包含以下内容：</w:t>
            </w:r>
          </w:p>
          <w:p w14:paraId="303AE93E">
            <w:pPr>
              <w:widowControl/>
              <w:numPr>
                <w:ilvl w:val="0"/>
                <w:numId w:val="10"/>
              </w:numPr>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安全知识；</w:t>
            </w:r>
          </w:p>
          <w:p w14:paraId="4EC372CD">
            <w:pPr>
              <w:widowControl/>
              <w:numPr>
                <w:ilvl w:val="0"/>
                <w:numId w:val="10"/>
              </w:numPr>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思想道德；</w:t>
            </w:r>
          </w:p>
          <w:p w14:paraId="25568A81">
            <w:pPr>
              <w:widowControl/>
              <w:numPr>
                <w:ilvl w:val="0"/>
                <w:numId w:val="10"/>
              </w:numPr>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科学文化；</w:t>
            </w:r>
          </w:p>
          <w:p w14:paraId="1F27F7B6">
            <w:pPr>
              <w:widowControl/>
              <w:numPr>
                <w:ilvl w:val="0"/>
                <w:numId w:val="10"/>
              </w:numPr>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心理健康；</w:t>
            </w:r>
          </w:p>
          <w:p w14:paraId="5552485F">
            <w:pPr>
              <w:widowControl/>
              <w:numPr>
                <w:ilvl w:val="0"/>
                <w:numId w:val="10"/>
              </w:numPr>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法律法规；</w:t>
            </w:r>
          </w:p>
          <w:p w14:paraId="1CB73EE9">
            <w:pPr>
              <w:widowControl/>
              <w:numPr>
                <w:ilvl w:val="0"/>
                <w:numId w:val="10"/>
              </w:numPr>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消费理财；</w:t>
            </w:r>
          </w:p>
          <w:p w14:paraId="7C716DBC">
            <w:pPr>
              <w:widowControl/>
              <w:numPr>
                <w:ilvl w:val="0"/>
                <w:numId w:val="10"/>
              </w:numPr>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闲暇生活；</w:t>
            </w:r>
          </w:p>
          <w:p w14:paraId="1A5F07E0">
            <w:pPr>
              <w:widowControl/>
              <w:numPr>
                <w:ilvl w:val="0"/>
                <w:numId w:val="10"/>
              </w:numPr>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代际沟通；</w:t>
            </w:r>
          </w:p>
          <w:p w14:paraId="37B4E2DA">
            <w:pPr>
              <w:widowControl/>
              <w:numPr>
                <w:ilvl w:val="0"/>
                <w:numId w:val="10"/>
              </w:numPr>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生命关怀。</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注：包含</w:t>
            </w:r>
            <w:r>
              <w:rPr>
                <w:rFonts w:ascii="微软雅黑" w:hAnsi="微软雅黑" w:eastAsia="微软雅黑" w:cs="微软雅黑"/>
                <w:kern w:val="2"/>
                <w:sz w:val="18"/>
                <w:szCs w:val="18"/>
              </w:rPr>
              <w:t>3项</w:t>
            </w:r>
            <w:r>
              <w:rPr>
                <w:rFonts w:hint="eastAsia" w:ascii="微软雅黑" w:hAnsi="微软雅黑" w:eastAsia="微软雅黑" w:cs="微软雅黑"/>
                <w:kern w:val="2"/>
                <w:sz w:val="18"/>
                <w:szCs w:val="18"/>
              </w:rPr>
              <w:t>得</w:t>
            </w:r>
            <w:r>
              <w:rPr>
                <w:rFonts w:ascii="微软雅黑" w:hAnsi="微软雅黑" w:eastAsia="微软雅黑" w:cs="微软雅黑"/>
                <w:kern w:val="2"/>
                <w:sz w:val="18"/>
                <w:szCs w:val="18"/>
              </w:rPr>
              <w:t>1分</w:t>
            </w:r>
            <w:r>
              <w:rPr>
                <w:rFonts w:hint="eastAsia" w:ascii="微软雅黑" w:hAnsi="微软雅黑" w:eastAsia="微软雅黑" w:cs="微软雅黑"/>
                <w:kern w:val="2"/>
                <w:sz w:val="18"/>
                <w:szCs w:val="18"/>
              </w:rPr>
              <w:t>，包含</w:t>
            </w:r>
            <w:r>
              <w:rPr>
                <w:rFonts w:ascii="微软雅黑" w:hAnsi="微软雅黑" w:eastAsia="微软雅黑" w:cs="微软雅黑"/>
                <w:kern w:val="2"/>
                <w:sz w:val="18"/>
                <w:szCs w:val="18"/>
              </w:rPr>
              <w:t>4-6项</w:t>
            </w:r>
            <w:r>
              <w:rPr>
                <w:rFonts w:hint="eastAsia" w:ascii="微软雅黑" w:hAnsi="微软雅黑" w:eastAsia="微软雅黑" w:cs="微软雅黑"/>
                <w:kern w:val="2"/>
                <w:sz w:val="18"/>
                <w:szCs w:val="18"/>
              </w:rPr>
              <w:t>得</w:t>
            </w:r>
            <w:r>
              <w:rPr>
                <w:rFonts w:ascii="微软雅黑" w:hAnsi="微软雅黑" w:eastAsia="微软雅黑" w:cs="微软雅黑"/>
                <w:kern w:val="2"/>
                <w:sz w:val="18"/>
                <w:szCs w:val="18"/>
              </w:rPr>
              <w:t>2分</w:t>
            </w:r>
            <w:r>
              <w:rPr>
                <w:rFonts w:hint="eastAsia" w:ascii="微软雅黑" w:hAnsi="微软雅黑" w:eastAsia="微软雅黑" w:cs="微软雅黑"/>
                <w:kern w:val="2"/>
                <w:sz w:val="18"/>
                <w:szCs w:val="18"/>
              </w:rPr>
              <w:t>，包含</w:t>
            </w:r>
            <w:r>
              <w:rPr>
                <w:rFonts w:ascii="微软雅黑" w:hAnsi="微软雅黑" w:eastAsia="微软雅黑" w:cs="微软雅黑"/>
                <w:kern w:val="2"/>
                <w:sz w:val="18"/>
                <w:szCs w:val="18"/>
              </w:rPr>
              <w:t>7项</w:t>
            </w:r>
            <w:r>
              <w:rPr>
                <w:rFonts w:hint="eastAsia" w:ascii="微软雅黑" w:hAnsi="微软雅黑" w:eastAsia="微软雅黑" w:cs="微软雅黑"/>
                <w:kern w:val="2"/>
                <w:sz w:val="18"/>
                <w:szCs w:val="18"/>
              </w:rPr>
              <w:t>及以上得</w:t>
            </w:r>
            <w:r>
              <w:rPr>
                <w:rFonts w:ascii="微软雅黑" w:hAnsi="微软雅黑" w:eastAsia="微软雅黑" w:cs="微软雅黑"/>
                <w:kern w:val="2"/>
                <w:sz w:val="18"/>
                <w:szCs w:val="18"/>
              </w:rPr>
              <w:t>3分。</w:t>
            </w:r>
          </w:p>
        </w:tc>
        <w:tc>
          <w:tcPr>
            <w:tcW w:w="550" w:type="dxa"/>
            <w:tcBorders>
              <w:tl2br w:val="nil"/>
              <w:tr2bl w:val="nil"/>
            </w:tcBorders>
            <w:vAlign w:val="center"/>
          </w:tcPr>
          <w:p w14:paraId="2BF53194">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0548F8DD">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45CF8CC0">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68F6965">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3</w:t>
            </w:r>
          </w:p>
        </w:tc>
        <w:tc>
          <w:tcPr>
            <w:tcW w:w="397" w:type="dxa"/>
            <w:tcBorders>
              <w:tl2br w:val="nil"/>
              <w:tr2bl w:val="nil"/>
            </w:tcBorders>
            <w:vAlign w:val="center"/>
          </w:tcPr>
          <w:p w14:paraId="23202461">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661B10C6">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查看记录、询问老年人</w:t>
            </w:r>
          </w:p>
        </w:tc>
      </w:tr>
      <w:tr w14:paraId="6CB0751F">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2380781A">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4.12.3.6</w:t>
            </w:r>
          </w:p>
        </w:tc>
        <w:tc>
          <w:tcPr>
            <w:tcW w:w="6830" w:type="dxa"/>
            <w:tcBorders>
              <w:tl2br w:val="nil"/>
              <w:tr2bl w:val="nil"/>
            </w:tcBorders>
            <w:vAlign w:val="center"/>
          </w:tcPr>
          <w:p w14:paraId="06F53BC0">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能够提供多种学习形式供老年人选择，如网上学习、游学等。</w:t>
            </w:r>
          </w:p>
        </w:tc>
        <w:tc>
          <w:tcPr>
            <w:tcW w:w="550" w:type="dxa"/>
            <w:tcBorders>
              <w:tl2br w:val="nil"/>
              <w:tr2bl w:val="nil"/>
            </w:tcBorders>
            <w:vAlign w:val="center"/>
          </w:tcPr>
          <w:p w14:paraId="4B46CF58">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708B4A3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4B55EC66">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4BEBBA79">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5A7E1AD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6090CCDB">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查看记录</w:t>
            </w:r>
          </w:p>
        </w:tc>
      </w:tr>
      <w:tr w14:paraId="511C200F">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662C3D54">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4.12.3.7</w:t>
            </w:r>
          </w:p>
        </w:tc>
        <w:tc>
          <w:tcPr>
            <w:tcW w:w="6830" w:type="dxa"/>
            <w:tcBorders>
              <w:tl2br w:val="nil"/>
              <w:tr2bl w:val="nil"/>
            </w:tcBorders>
            <w:vAlign w:val="center"/>
          </w:tcPr>
          <w:p w14:paraId="1668A740">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开展老年人教育活动时，做好视频、照片、文字等记录。</w:t>
            </w:r>
          </w:p>
        </w:tc>
        <w:tc>
          <w:tcPr>
            <w:tcW w:w="550" w:type="dxa"/>
            <w:tcBorders>
              <w:tl2br w:val="nil"/>
              <w:tr2bl w:val="nil"/>
            </w:tcBorders>
            <w:vAlign w:val="center"/>
          </w:tcPr>
          <w:p w14:paraId="22AD9958">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2917D47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1D77AD1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75E4E93">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1A51EC8F">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43C75142">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查看记录</w:t>
            </w:r>
          </w:p>
        </w:tc>
      </w:tr>
      <w:tr w14:paraId="28E426B9">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000000" w:fill="D4E9D6"/>
            <w:vAlign w:val="center"/>
          </w:tcPr>
          <w:p w14:paraId="2277CAEB">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4.13</w:t>
            </w:r>
          </w:p>
        </w:tc>
        <w:tc>
          <w:tcPr>
            <w:tcW w:w="6830" w:type="dxa"/>
            <w:tcBorders>
              <w:tl2br w:val="nil"/>
              <w:tr2bl w:val="nil"/>
            </w:tcBorders>
            <w:shd w:val="clear" w:color="000000" w:fill="D4E9D6"/>
            <w:vAlign w:val="center"/>
          </w:tcPr>
          <w:p w14:paraId="28E3FC92">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kern w:val="2"/>
              </w:rPr>
              <w:t>★</w:t>
            </w:r>
            <w:r>
              <w:rPr>
                <w:rFonts w:hint="eastAsia" w:ascii="微软雅黑" w:hAnsi="微软雅黑" w:eastAsia="微软雅黑" w:cs="微软雅黑"/>
                <w:b/>
                <w:bCs/>
                <w:kern w:val="2"/>
                <w:sz w:val="18"/>
                <w:szCs w:val="18"/>
              </w:rPr>
              <w:t>居家上门服务</w:t>
            </w:r>
          </w:p>
          <w:p w14:paraId="248D8457">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注：申请</w:t>
            </w:r>
            <w:r>
              <w:rPr>
                <w:rFonts w:ascii="微软雅黑" w:hAnsi="微软雅黑" w:eastAsia="微软雅黑" w:cs="微软雅黑"/>
                <w:b/>
                <w:bCs/>
                <w:kern w:val="2"/>
                <w:sz w:val="18"/>
                <w:szCs w:val="18"/>
              </w:rPr>
              <w:t>5级评定的养老机构若不提供此项服务，不予以申报</w:t>
            </w:r>
            <w:r>
              <w:rPr>
                <w:rFonts w:hint="eastAsia" w:ascii="微软雅黑" w:hAnsi="微软雅黑" w:eastAsia="微软雅黑" w:cs="微软雅黑"/>
                <w:b/>
                <w:bCs/>
                <w:kern w:val="2"/>
                <w:sz w:val="18"/>
                <w:szCs w:val="18"/>
              </w:rPr>
              <w:t>。</w:t>
            </w:r>
          </w:p>
        </w:tc>
        <w:tc>
          <w:tcPr>
            <w:tcW w:w="550" w:type="dxa"/>
            <w:tcBorders>
              <w:tl2br w:val="nil"/>
              <w:tr2bl w:val="nil"/>
            </w:tcBorders>
            <w:shd w:val="clear" w:color="000000" w:fill="D4E9D6"/>
            <w:vAlign w:val="center"/>
          </w:tcPr>
          <w:p w14:paraId="4446FAA7">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shd w:val="clear" w:color="000000" w:fill="D4E9D6"/>
            <w:vAlign w:val="center"/>
          </w:tcPr>
          <w:p w14:paraId="7081CDCB">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30</w:t>
            </w:r>
          </w:p>
        </w:tc>
        <w:tc>
          <w:tcPr>
            <w:tcW w:w="494" w:type="dxa"/>
            <w:tcBorders>
              <w:tl2br w:val="nil"/>
              <w:tr2bl w:val="nil"/>
            </w:tcBorders>
            <w:shd w:val="clear" w:color="000000" w:fill="D4E9D6"/>
            <w:vAlign w:val="center"/>
          </w:tcPr>
          <w:p w14:paraId="3C344D7C">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000000" w:fill="D4E9D6"/>
            <w:vAlign w:val="center"/>
          </w:tcPr>
          <w:p w14:paraId="7A18E13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shd w:val="clear" w:color="000000" w:fill="D4E9D6"/>
            <w:vAlign w:val="center"/>
          </w:tcPr>
          <w:p w14:paraId="6C2E97A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shd w:val="clear" w:color="000000" w:fill="D4E9D6"/>
            <w:vAlign w:val="center"/>
          </w:tcPr>
          <w:p w14:paraId="09471F3B">
            <w:pPr>
              <w:widowControl/>
              <w:spacing w:after="0" w:line="240" w:lineRule="auto"/>
              <w:jc w:val="left"/>
              <w:rPr>
                <w:rFonts w:ascii="微软雅黑" w:hAnsi="微软雅黑" w:eastAsia="微软雅黑" w:cs="微软雅黑"/>
                <w:kern w:val="2"/>
                <w:sz w:val="18"/>
                <w:szCs w:val="18"/>
              </w:rPr>
            </w:pPr>
          </w:p>
        </w:tc>
      </w:tr>
      <w:tr w14:paraId="63AD8619">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357377CF">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4.13.1</w:t>
            </w:r>
          </w:p>
        </w:tc>
        <w:tc>
          <w:tcPr>
            <w:tcW w:w="6830" w:type="dxa"/>
            <w:tcBorders>
              <w:tl2br w:val="nil"/>
              <w:tr2bl w:val="nil"/>
            </w:tcBorders>
            <w:vAlign w:val="center"/>
          </w:tcPr>
          <w:p w14:paraId="3A673BEA">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服务内容</w:t>
            </w:r>
          </w:p>
        </w:tc>
        <w:tc>
          <w:tcPr>
            <w:tcW w:w="550" w:type="dxa"/>
            <w:tcBorders>
              <w:tl2br w:val="nil"/>
              <w:tr2bl w:val="nil"/>
            </w:tcBorders>
            <w:vAlign w:val="center"/>
          </w:tcPr>
          <w:p w14:paraId="463EC4E2">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0B43F48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28F082DD">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9</w:t>
            </w:r>
          </w:p>
        </w:tc>
        <w:tc>
          <w:tcPr>
            <w:tcW w:w="494" w:type="dxa"/>
            <w:tcBorders>
              <w:tl2br w:val="nil"/>
              <w:tr2bl w:val="nil"/>
            </w:tcBorders>
            <w:vAlign w:val="center"/>
          </w:tcPr>
          <w:p w14:paraId="22E4671F">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vAlign w:val="center"/>
          </w:tcPr>
          <w:p w14:paraId="307F1F8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7E2CAC6E">
            <w:pPr>
              <w:widowControl/>
              <w:spacing w:after="0" w:line="240" w:lineRule="auto"/>
              <w:jc w:val="left"/>
              <w:rPr>
                <w:rFonts w:ascii="微软雅黑" w:hAnsi="微软雅黑" w:eastAsia="微软雅黑" w:cs="微软雅黑"/>
                <w:kern w:val="2"/>
                <w:sz w:val="18"/>
                <w:szCs w:val="18"/>
              </w:rPr>
            </w:pPr>
          </w:p>
        </w:tc>
      </w:tr>
      <w:tr w14:paraId="1398C182">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43A426C5">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4.13.1.1</w:t>
            </w:r>
          </w:p>
        </w:tc>
        <w:tc>
          <w:tcPr>
            <w:tcW w:w="6830" w:type="dxa"/>
            <w:tcBorders>
              <w:tl2br w:val="nil"/>
              <w:tr2bl w:val="nil"/>
            </w:tcBorders>
            <w:vAlign w:val="center"/>
          </w:tcPr>
          <w:p w14:paraId="12DF218F">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提供居家上门服务符合以下条件时得相应分数（直接上门提供服务或对社区老年人开放均可）：</w:t>
            </w:r>
          </w:p>
          <w:p w14:paraId="5C696EAB">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 xml:space="preserve"> </w:t>
            </w:r>
            <w:r>
              <w:rPr>
                <w:rFonts w:hint="eastAsia" w:ascii="微软雅黑" w:hAnsi="微软雅黑" w:eastAsia="微软雅黑" w:cs="微软雅黑"/>
                <w:kern w:val="2"/>
                <w:sz w:val="18"/>
                <w:szCs w:val="18"/>
              </w:rPr>
              <w:t>提供</w:t>
            </w:r>
            <w:r>
              <w:rPr>
                <w:rFonts w:ascii="微软雅黑" w:hAnsi="微软雅黑" w:eastAsia="微软雅黑" w:cs="微软雅黑"/>
                <w:kern w:val="2"/>
                <w:sz w:val="18"/>
                <w:szCs w:val="18"/>
              </w:rPr>
              <w:t>4.2-4.12服务中至少5项服务</w:t>
            </w:r>
            <w:r>
              <w:rPr>
                <w:rFonts w:hint="eastAsia" w:ascii="微软雅黑" w:hAnsi="微软雅黑" w:eastAsia="微软雅黑" w:cs="微软雅黑"/>
                <w:kern w:val="2"/>
                <w:sz w:val="18"/>
                <w:szCs w:val="18"/>
              </w:rPr>
              <w:t>，得</w:t>
            </w:r>
            <w:r>
              <w:rPr>
                <w:rFonts w:ascii="微软雅黑" w:hAnsi="微软雅黑" w:eastAsia="微软雅黑" w:cs="微软雅黑"/>
                <w:kern w:val="2"/>
                <w:sz w:val="18"/>
                <w:szCs w:val="18"/>
              </w:rPr>
              <w:t>5分</w:t>
            </w:r>
            <w:r>
              <w:rPr>
                <w:rFonts w:hint="eastAsia" w:ascii="微软雅黑" w:hAnsi="微软雅黑" w:eastAsia="微软雅黑" w:cs="微软雅黑"/>
                <w:kern w:val="2"/>
                <w:sz w:val="18"/>
                <w:szCs w:val="18"/>
              </w:rPr>
              <w:t>；</w:t>
            </w:r>
          </w:p>
          <w:p w14:paraId="39B3E668">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 xml:space="preserve"> </w:t>
            </w:r>
            <w:r>
              <w:rPr>
                <w:rFonts w:hint="eastAsia" w:ascii="微软雅黑" w:hAnsi="微软雅黑" w:eastAsia="微软雅黑" w:cs="微软雅黑"/>
                <w:kern w:val="2"/>
                <w:sz w:val="18"/>
                <w:szCs w:val="18"/>
              </w:rPr>
              <w:t>提供</w:t>
            </w:r>
            <w:r>
              <w:rPr>
                <w:rFonts w:ascii="微软雅黑" w:hAnsi="微软雅黑" w:eastAsia="微软雅黑" w:cs="微软雅黑"/>
                <w:kern w:val="2"/>
                <w:sz w:val="18"/>
                <w:szCs w:val="18"/>
              </w:rPr>
              <w:t>4.2-4.12服务中至少3项服务</w:t>
            </w:r>
            <w:r>
              <w:rPr>
                <w:rFonts w:hint="eastAsia" w:ascii="微软雅黑" w:hAnsi="微软雅黑" w:eastAsia="微软雅黑" w:cs="微软雅黑"/>
                <w:kern w:val="2"/>
                <w:sz w:val="18"/>
                <w:szCs w:val="18"/>
              </w:rPr>
              <w:t>，得</w:t>
            </w:r>
            <w:r>
              <w:rPr>
                <w:rFonts w:ascii="微软雅黑" w:hAnsi="微软雅黑" w:eastAsia="微软雅黑" w:cs="微软雅黑"/>
                <w:kern w:val="2"/>
                <w:sz w:val="18"/>
                <w:szCs w:val="18"/>
              </w:rPr>
              <w:t>3分</w:t>
            </w:r>
            <w:r>
              <w:rPr>
                <w:rFonts w:hint="eastAsia" w:ascii="微软雅黑" w:hAnsi="微软雅黑" w:eastAsia="微软雅黑" w:cs="微软雅黑"/>
                <w:kern w:val="2"/>
                <w:sz w:val="18"/>
                <w:szCs w:val="18"/>
              </w:rPr>
              <w:t>；</w:t>
            </w:r>
          </w:p>
          <w:p w14:paraId="74DA0A8C">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 xml:space="preserve"> </w:t>
            </w:r>
            <w:r>
              <w:rPr>
                <w:rFonts w:hint="eastAsia" w:ascii="微软雅黑" w:hAnsi="微软雅黑" w:eastAsia="微软雅黑" w:cs="微软雅黑"/>
                <w:kern w:val="2"/>
                <w:sz w:val="18"/>
                <w:szCs w:val="18"/>
              </w:rPr>
              <w:t>提供</w:t>
            </w:r>
            <w:r>
              <w:rPr>
                <w:rFonts w:ascii="微软雅黑" w:hAnsi="微软雅黑" w:eastAsia="微软雅黑" w:cs="微软雅黑"/>
                <w:kern w:val="2"/>
                <w:sz w:val="18"/>
                <w:szCs w:val="18"/>
              </w:rPr>
              <w:t>4.2-4.12服务中至少1项服务</w:t>
            </w:r>
            <w:r>
              <w:rPr>
                <w:rFonts w:hint="eastAsia" w:ascii="微软雅黑" w:hAnsi="微软雅黑" w:eastAsia="微软雅黑" w:cs="微软雅黑"/>
                <w:kern w:val="2"/>
                <w:sz w:val="18"/>
                <w:szCs w:val="18"/>
              </w:rPr>
              <w:t>，得</w:t>
            </w:r>
            <w:r>
              <w:rPr>
                <w:rFonts w:ascii="微软雅黑" w:hAnsi="微软雅黑" w:eastAsia="微软雅黑" w:cs="微软雅黑"/>
                <w:kern w:val="2"/>
                <w:sz w:val="18"/>
                <w:szCs w:val="18"/>
              </w:rPr>
              <w:t>1分</w:t>
            </w:r>
            <w:r>
              <w:rPr>
                <w:rFonts w:hint="eastAsia" w:ascii="微软雅黑" w:hAnsi="微软雅黑" w:eastAsia="微软雅黑" w:cs="微软雅黑"/>
                <w:kern w:val="2"/>
                <w:sz w:val="18"/>
                <w:szCs w:val="18"/>
              </w:rPr>
              <w:t>。</w:t>
            </w:r>
          </w:p>
        </w:tc>
        <w:tc>
          <w:tcPr>
            <w:tcW w:w="550" w:type="dxa"/>
            <w:tcBorders>
              <w:tl2br w:val="nil"/>
              <w:tr2bl w:val="nil"/>
            </w:tcBorders>
            <w:vAlign w:val="center"/>
          </w:tcPr>
          <w:p w14:paraId="1A55BEAD">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p w14:paraId="28C8D5C4">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p w14:paraId="2DB682D2">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4A0A1D3B">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p w14:paraId="7E89A99D">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p w14:paraId="64196BFE">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5C62A2B">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p w14:paraId="106C435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p w14:paraId="674F0581">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2982D1E1">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5</w:t>
            </w:r>
          </w:p>
        </w:tc>
        <w:tc>
          <w:tcPr>
            <w:tcW w:w="397" w:type="dxa"/>
            <w:tcBorders>
              <w:tl2br w:val="nil"/>
              <w:tr2bl w:val="nil"/>
            </w:tcBorders>
            <w:vAlign w:val="center"/>
          </w:tcPr>
          <w:p w14:paraId="22641F51">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6143F150">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现场查看、查看记录</w:t>
            </w:r>
          </w:p>
        </w:tc>
      </w:tr>
      <w:tr w14:paraId="0C690DAD">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54A021CA">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4.13.1.2</w:t>
            </w:r>
          </w:p>
        </w:tc>
        <w:tc>
          <w:tcPr>
            <w:tcW w:w="6830" w:type="dxa"/>
            <w:tcBorders>
              <w:tl2br w:val="nil"/>
              <w:tr2bl w:val="nil"/>
            </w:tcBorders>
            <w:vAlign w:val="center"/>
          </w:tcPr>
          <w:p w14:paraId="3BB23F3F">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为社区养老服务组织或老年人家属提供专业支持，如人员技能培训、家庭照顾者培训、外派社会工作者到社区开展活动，为社区和家庭提供适老化改造咨询服务、承接社区老年人社会工作项目等。</w:t>
            </w:r>
          </w:p>
        </w:tc>
        <w:tc>
          <w:tcPr>
            <w:tcW w:w="550" w:type="dxa"/>
            <w:tcBorders>
              <w:tl2br w:val="nil"/>
              <w:tr2bl w:val="nil"/>
            </w:tcBorders>
            <w:vAlign w:val="center"/>
          </w:tcPr>
          <w:p w14:paraId="596292F6">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24E37A51">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11CE7C82">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3879014">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4</w:t>
            </w:r>
          </w:p>
        </w:tc>
        <w:tc>
          <w:tcPr>
            <w:tcW w:w="397" w:type="dxa"/>
            <w:tcBorders>
              <w:tl2br w:val="nil"/>
              <w:tr2bl w:val="nil"/>
            </w:tcBorders>
            <w:vAlign w:val="center"/>
          </w:tcPr>
          <w:p w14:paraId="0632538F">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398941B3">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现场查看、查看记录</w:t>
            </w:r>
          </w:p>
        </w:tc>
      </w:tr>
      <w:tr w14:paraId="30C852F6">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35348E5A">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4.13.2</w:t>
            </w:r>
          </w:p>
        </w:tc>
        <w:tc>
          <w:tcPr>
            <w:tcW w:w="6830" w:type="dxa"/>
            <w:tcBorders>
              <w:tl2br w:val="nil"/>
              <w:tr2bl w:val="nil"/>
            </w:tcBorders>
            <w:vAlign w:val="center"/>
          </w:tcPr>
          <w:p w14:paraId="09C9EBEA">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服务人员</w:t>
            </w:r>
          </w:p>
        </w:tc>
        <w:tc>
          <w:tcPr>
            <w:tcW w:w="550" w:type="dxa"/>
            <w:tcBorders>
              <w:tl2br w:val="nil"/>
              <w:tr2bl w:val="nil"/>
            </w:tcBorders>
            <w:vAlign w:val="center"/>
          </w:tcPr>
          <w:p w14:paraId="18E995BB">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6A89B314">
            <w:pPr>
              <w:widowControl/>
              <w:spacing w:after="0" w:line="240" w:lineRule="auto"/>
              <w:jc w:val="center"/>
              <w:rPr>
                <w:rFonts w:ascii="微软雅黑" w:hAnsi="微软雅黑" w:eastAsia="微软雅黑" w:cs="微软雅黑"/>
                <w:b/>
                <w:bCs/>
                <w:kern w:val="2"/>
                <w:sz w:val="18"/>
                <w:szCs w:val="18"/>
              </w:rPr>
            </w:pPr>
          </w:p>
        </w:tc>
        <w:tc>
          <w:tcPr>
            <w:tcW w:w="494" w:type="dxa"/>
            <w:tcBorders>
              <w:tl2br w:val="nil"/>
              <w:tr2bl w:val="nil"/>
            </w:tcBorders>
            <w:vAlign w:val="center"/>
          </w:tcPr>
          <w:p w14:paraId="19F36599">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4</w:t>
            </w:r>
          </w:p>
        </w:tc>
        <w:tc>
          <w:tcPr>
            <w:tcW w:w="494" w:type="dxa"/>
            <w:tcBorders>
              <w:tl2br w:val="nil"/>
              <w:tr2bl w:val="nil"/>
            </w:tcBorders>
            <w:vAlign w:val="center"/>
          </w:tcPr>
          <w:p w14:paraId="563A6C22">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vAlign w:val="center"/>
          </w:tcPr>
          <w:p w14:paraId="68FED3B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73ABFC95">
            <w:pPr>
              <w:widowControl/>
              <w:spacing w:after="0" w:line="240" w:lineRule="auto"/>
              <w:jc w:val="left"/>
              <w:rPr>
                <w:rFonts w:ascii="微软雅黑" w:hAnsi="微软雅黑" w:eastAsia="微软雅黑" w:cs="微软雅黑"/>
                <w:kern w:val="2"/>
                <w:sz w:val="18"/>
                <w:szCs w:val="18"/>
              </w:rPr>
            </w:pPr>
          </w:p>
        </w:tc>
      </w:tr>
      <w:tr w14:paraId="63CA0F3B">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5DB970DF">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4.13.2.1</w:t>
            </w:r>
          </w:p>
        </w:tc>
        <w:tc>
          <w:tcPr>
            <w:tcW w:w="6830" w:type="dxa"/>
            <w:tcBorders>
              <w:tl2br w:val="nil"/>
              <w:tr2bl w:val="nil"/>
            </w:tcBorders>
            <w:vAlign w:val="center"/>
          </w:tcPr>
          <w:p w14:paraId="59EEFC5D">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服务人员经相关专业培训，并做好记录。</w:t>
            </w:r>
          </w:p>
        </w:tc>
        <w:tc>
          <w:tcPr>
            <w:tcW w:w="550" w:type="dxa"/>
            <w:tcBorders>
              <w:tl2br w:val="nil"/>
              <w:tr2bl w:val="nil"/>
            </w:tcBorders>
            <w:vAlign w:val="center"/>
          </w:tcPr>
          <w:p w14:paraId="1671588F">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412DBFE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F615D4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62F681FF">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43C81598">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023A6D63">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查看培训记录</w:t>
            </w:r>
          </w:p>
        </w:tc>
      </w:tr>
      <w:tr w14:paraId="73FB1400">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4B64F649">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4.13.2.2</w:t>
            </w:r>
          </w:p>
        </w:tc>
        <w:tc>
          <w:tcPr>
            <w:tcW w:w="6830" w:type="dxa"/>
            <w:tcBorders>
              <w:tl2br w:val="nil"/>
              <w:tr2bl w:val="nil"/>
            </w:tcBorders>
            <w:vAlign w:val="center"/>
          </w:tcPr>
          <w:p w14:paraId="0B4E18BA">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服务人员掌握居家上门服务流程。</w:t>
            </w:r>
          </w:p>
        </w:tc>
        <w:tc>
          <w:tcPr>
            <w:tcW w:w="550" w:type="dxa"/>
            <w:tcBorders>
              <w:tl2br w:val="nil"/>
              <w:tr2bl w:val="nil"/>
            </w:tcBorders>
            <w:vAlign w:val="center"/>
          </w:tcPr>
          <w:p w14:paraId="3E290413">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0AF20AF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66AB10D">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DF945BE">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01D480B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22F91667">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以提问方式考察服务人员是否掌握服务流程</w:t>
            </w:r>
          </w:p>
        </w:tc>
      </w:tr>
      <w:tr w14:paraId="61CCD10D">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767AA220">
            <w:pPr>
              <w:widowControl/>
              <w:spacing w:after="0" w:line="240" w:lineRule="auto"/>
              <w:jc w:val="left"/>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4.13.3</w:t>
            </w:r>
          </w:p>
        </w:tc>
        <w:tc>
          <w:tcPr>
            <w:tcW w:w="6830" w:type="dxa"/>
            <w:tcBorders>
              <w:tl2br w:val="nil"/>
              <w:tr2bl w:val="nil"/>
            </w:tcBorders>
            <w:vAlign w:val="center"/>
          </w:tcPr>
          <w:p w14:paraId="01FBFFA1">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服务要求</w:t>
            </w:r>
          </w:p>
        </w:tc>
        <w:tc>
          <w:tcPr>
            <w:tcW w:w="550" w:type="dxa"/>
            <w:tcBorders>
              <w:tl2br w:val="nil"/>
              <w:tr2bl w:val="nil"/>
            </w:tcBorders>
            <w:vAlign w:val="center"/>
          </w:tcPr>
          <w:p w14:paraId="26EBEF95">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3A72C558">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A3BD7F4">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17</w:t>
            </w:r>
          </w:p>
        </w:tc>
        <w:tc>
          <w:tcPr>
            <w:tcW w:w="494" w:type="dxa"/>
            <w:tcBorders>
              <w:tl2br w:val="nil"/>
              <w:tr2bl w:val="nil"/>
            </w:tcBorders>
            <w:vAlign w:val="center"/>
          </w:tcPr>
          <w:p w14:paraId="3B0C895A">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97" w:type="dxa"/>
            <w:tcBorders>
              <w:tl2br w:val="nil"/>
              <w:tr2bl w:val="nil"/>
            </w:tcBorders>
            <w:vAlign w:val="center"/>
          </w:tcPr>
          <w:p w14:paraId="412553F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08F6DA58">
            <w:pPr>
              <w:widowControl/>
              <w:spacing w:after="0" w:line="240" w:lineRule="auto"/>
              <w:jc w:val="left"/>
              <w:rPr>
                <w:rFonts w:ascii="微软雅黑" w:hAnsi="微软雅黑" w:eastAsia="微软雅黑" w:cs="微软雅黑"/>
                <w:kern w:val="2"/>
                <w:sz w:val="18"/>
                <w:szCs w:val="18"/>
              </w:rPr>
            </w:pPr>
          </w:p>
        </w:tc>
      </w:tr>
      <w:tr w14:paraId="0EF6DB31">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7410DA95">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4.13.3.1</w:t>
            </w:r>
          </w:p>
        </w:tc>
        <w:tc>
          <w:tcPr>
            <w:tcW w:w="6830" w:type="dxa"/>
            <w:tcBorders>
              <w:tl2br w:val="nil"/>
              <w:tr2bl w:val="nil"/>
            </w:tcBorders>
            <w:vAlign w:val="center"/>
          </w:tcPr>
          <w:p w14:paraId="7EBB9899">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服务范围、内容、时间、地点、人员、收费标准等相关信息公开透明。</w:t>
            </w:r>
          </w:p>
        </w:tc>
        <w:tc>
          <w:tcPr>
            <w:tcW w:w="550" w:type="dxa"/>
            <w:tcBorders>
              <w:tl2br w:val="nil"/>
              <w:tr2bl w:val="nil"/>
            </w:tcBorders>
            <w:vAlign w:val="center"/>
          </w:tcPr>
          <w:p w14:paraId="47E40F40">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102335B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E7326F6">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1FC30F0A">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0D30110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302DCDD1">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查看文件资料</w:t>
            </w:r>
          </w:p>
        </w:tc>
      </w:tr>
      <w:tr w14:paraId="6E30853B">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4C6D954E">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4.13.3.2</w:t>
            </w:r>
          </w:p>
        </w:tc>
        <w:tc>
          <w:tcPr>
            <w:tcW w:w="6830" w:type="dxa"/>
            <w:tcBorders>
              <w:tl2br w:val="nil"/>
              <w:tr2bl w:val="nil"/>
            </w:tcBorders>
            <w:vAlign w:val="center"/>
          </w:tcPr>
          <w:p w14:paraId="4B88BB32">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根据服务对象需求对老年人身体能力状况进行评估，评估内容参照</w:t>
            </w:r>
            <w:r>
              <w:rPr>
                <w:rFonts w:ascii="微软雅黑" w:hAnsi="微软雅黑" w:eastAsia="微软雅黑" w:cs="微软雅黑"/>
                <w:kern w:val="2"/>
                <w:sz w:val="18"/>
                <w:szCs w:val="18"/>
              </w:rPr>
              <w:t>4.1.3.1。</w:t>
            </w:r>
          </w:p>
        </w:tc>
        <w:tc>
          <w:tcPr>
            <w:tcW w:w="550" w:type="dxa"/>
            <w:tcBorders>
              <w:tl2br w:val="nil"/>
              <w:tr2bl w:val="nil"/>
            </w:tcBorders>
            <w:vAlign w:val="center"/>
          </w:tcPr>
          <w:p w14:paraId="4A4031A5">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4AE8F6F1">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6EE3FEF">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7959898">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2</w:t>
            </w:r>
          </w:p>
        </w:tc>
        <w:tc>
          <w:tcPr>
            <w:tcW w:w="397" w:type="dxa"/>
            <w:tcBorders>
              <w:tl2br w:val="nil"/>
              <w:tr2bl w:val="nil"/>
            </w:tcBorders>
            <w:vAlign w:val="center"/>
          </w:tcPr>
          <w:p w14:paraId="38FD5138">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14F0D423">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查看评估记录</w:t>
            </w:r>
          </w:p>
        </w:tc>
      </w:tr>
      <w:tr w14:paraId="0D75204D">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1172C873">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4.13.3.3</w:t>
            </w:r>
          </w:p>
        </w:tc>
        <w:tc>
          <w:tcPr>
            <w:tcW w:w="6830" w:type="dxa"/>
            <w:tcBorders>
              <w:tl2br w:val="nil"/>
              <w:tr2bl w:val="nil"/>
            </w:tcBorders>
            <w:vAlign w:val="center"/>
          </w:tcPr>
          <w:p w14:paraId="36BCA72A">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根据服务对象需求对老年人家庭环境进行评估，生成评估报告。</w:t>
            </w:r>
          </w:p>
        </w:tc>
        <w:tc>
          <w:tcPr>
            <w:tcW w:w="550" w:type="dxa"/>
            <w:tcBorders>
              <w:tl2br w:val="nil"/>
              <w:tr2bl w:val="nil"/>
            </w:tcBorders>
            <w:vAlign w:val="center"/>
          </w:tcPr>
          <w:p w14:paraId="750FC066">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06D1684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2B105ED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02257877">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1C5A69E2">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34667776">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查看评估报告</w:t>
            </w:r>
          </w:p>
        </w:tc>
      </w:tr>
      <w:tr w14:paraId="076439EE">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178FC24D">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4.13.3.4</w:t>
            </w:r>
          </w:p>
        </w:tc>
        <w:tc>
          <w:tcPr>
            <w:tcW w:w="6830" w:type="dxa"/>
            <w:tcBorders>
              <w:tl2br w:val="nil"/>
              <w:tr2bl w:val="nil"/>
            </w:tcBorders>
            <w:vAlign w:val="center"/>
          </w:tcPr>
          <w:p w14:paraId="79F6C740">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依据服务对象的评估结果、服务需求确定服务项目和内容，并制定服务计划。服务计划包含</w:t>
            </w:r>
            <w:r>
              <w:rPr>
                <w:rFonts w:ascii="微软雅黑" w:hAnsi="微软雅黑" w:eastAsia="微软雅黑" w:cs="微软雅黑"/>
                <w:kern w:val="2"/>
                <w:sz w:val="18"/>
                <w:szCs w:val="18"/>
              </w:rPr>
              <w:t>以下内容</w:t>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1）服务内容、服务方式、服务时间和服务频次；</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2）服务流程及规范；</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3）服务人员配置、设施设备及工具；</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4）其他注意事项及特殊情况处理。</w:t>
            </w:r>
            <w:r>
              <w:rPr>
                <w:rFonts w:ascii="微软雅黑" w:hAnsi="微软雅黑" w:eastAsia="微软雅黑" w:cs="微软雅黑"/>
                <w:kern w:val="2"/>
                <w:sz w:val="18"/>
                <w:szCs w:val="18"/>
              </w:rPr>
              <w:br w:type="textWrapping"/>
            </w:r>
            <w:r>
              <w:rPr>
                <w:rFonts w:hint="eastAsia" w:ascii="微软雅黑" w:hAnsi="微软雅黑" w:eastAsia="微软雅黑" w:cs="微软雅黑"/>
                <w:kern w:val="2"/>
                <w:sz w:val="18"/>
                <w:szCs w:val="18"/>
              </w:rPr>
              <w:t>注：包含</w:t>
            </w:r>
            <w:r>
              <w:rPr>
                <w:rFonts w:ascii="微软雅黑" w:hAnsi="微软雅黑" w:eastAsia="微软雅黑" w:cs="微软雅黑"/>
                <w:kern w:val="2"/>
                <w:sz w:val="18"/>
                <w:szCs w:val="18"/>
              </w:rPr>
              <w:t>1-3</w:t>
            </w:r>
            <w:r>
              <w:rPr>
                <w:rFonts w:hint="eastAsia" w:ascii="微软雅黑" w:hAnsi="微软雅黑" w:eastAsia="微软雅黑" w:cs="微软雅黑"/>
                <w:kern w:val="2"/>
                <w:sz w:val="18"/>
                <w:szCs w:val="18"/>
              </w:rPr>
              <w:t>项得</w:t>
            </w:r>
            <w:r>
              <w:rPr>
                <w:rFonts w:ascii="微软雅黑" w:hAnsi="微软雅黑" w:eastAsia="微软雅黑" w:cs="微软雅黑"/>
                <w:kern w:val="2"/>
                <w:sz w:val="18"/>
                <w:szCs w:val="18"/>
              </w:rPr>
              <w:t>2分，</w:t>
            </w:r>
            <w:r>
              <w:rPr>
                <w:rFonts w:hint="eastAsia" w:ascii="微软雅黑" w:hAnsi="微软雅黑" w:eastAsia="微软雅黑" w:cs="微软雅黑"/>
                <w:kern w:val="2"/>
                <w:sz w:val="18"/>
                <w:szCs w:val="18"/>
              </w:rPr>
              <w:t>包含</w:t>
            </w:r>
            <w:r>
              <w:rPr>
                <w:rFonts w:ascii="微软雅黑" w:hAnsi="微软雅黑" w:eastAsia="微软雅黑" w:cs="微软雅黑"/>
                <w:kern w:val="2"/>
                <w:sz w:val="18"/>
                <w:szCs w:val="18"/>
              </w:rPr>
              <w:t>4项得3分</w:t>
            </w:r>
            <w:r>
              <w:rPr>
                <w:rFonts w:hint="eastAsia" w:ascii="微软雅黑" w:hAnsi="微软雅黑" w:eastAsia="微软雅黑" w:cs="微软雅黑"/>
                <w:kern w:val="2"/>
                <w:sz w:val="18"/>
                <w:szCs w:val="18"/>
              </w:rPr>
              <w:t>。</w:t>
            </w:r>
          </w:p>
        </w:tc>
        <w:tc>
          <w:tcPr>
            <w:tcW w:w="550" w:type="dxa"/>
            <w:tcBorders>
              <w:tl2br w:val="nil"/>
              <w:tr2bl w:val="nil"/>
            </w:tcBorders>
            <w:vAlign w:val="center"/>
          </w:tcPr>
          <w:p w14:paraId="6BE93A8F">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087C97AE">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49C580E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FD52C22">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3</w:t>
            </w:r>
          </w:p>
        </w:tc>
        <w:tc>
          <w:tcPr>
            <w:tcW w:w="397" w:type="dxa"/>
            <w:tcBorders>
              <w:tl2br w:val="nil"/>
              <w:tr2bl w:val="nil"/>
            </w:tcBorders>
            <w:vAlign w:val="center"/>
          </w:tcPr>
          <w:p w14:paraId="2E76F9CA">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0A13EFB0">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查看服务计划</w:t>
            </w:r>
          </w:p>
        </w:tc>
      </w:tr>
      <w:tr w14:paraId="4D15291D">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4B07A63B">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4.13.3.5</w:t>
            </w:r>
          </w:p>
        </w:tc>
        <w:tc>
          <w:tcPr>
            <w:tcW w:w="6830" w:type="dxa"/>
            <w:tcBorders>
              <w:tl2br w:val="nil"/>
              <w:tr2bl w:val="nil"/>
            </w:tcBorders>
            <w:vAlign w:val="center"/>
          </w:tcPr>
          <w:p w14:paraId="4EF9C96D">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提供</w:t>
            </w:r>
            <w:r>
              <w:rPr>
                <w:rFonts w:ascii="微软雅黑" w:hAnsi="微软雅黑" w:eastAsia="微软雅黑" w:cs="微软雅黑"/>
                <w:kern w:val="2"/>
                <w:sz w:val="18"/>
                <w:szCs w:val="18"/>
              </w:rPr>
              <w:t>4.2-4.12服务时，</w:t>
            </w:r>
            <w:r>
              <w:rPr>
                <w:rFonts w:hint="eastAsia" w:ascii="微软雅黑" w:hAnsi="微软雅黑" w:eastAsia="微软雅黑" w:cs="微软雅黑"/>
                <w:kern w:val="2"/>
                <w:sz w:val="18"/>
                <w:szCs w:val="18"/>
              </w:rPr>
              <w:t>符合各项服务要求，并做好服务记录，服务完成后由老年人或相关第三方确认（签字或电子签名等方式）。</w:t>
            </w:r>
          </w:p>
        </w:tc>
        <w:tc>
          <w:tcPr>
            <w:tcW w:w="550" w:type="dxa"/>
            <w:tcBorders>
              <w:tl2br w:val="nil"/>
              <w:tr2bl w:val="nil"/>
            </w:tcBorders>
            <w:vAlign w:val="center"/>
          </w:tcPr>
          <w:p w14:paraId="3048272E">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4CFD178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64F9BE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415120F3">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3</w:t>
            </w:r>
          </w:p>
        </w:tc>
        <w:tc>
          <w:tcPr>
            <w:tcW w:w="397" w:type="dxa"/>
            <w:tcBorders>
              <w:tl2br w:val="nil"/>
              <w:tr2bl w:val="nil"/>
            </w:tcBorders>
            <w:vAlign w:val="center"/>
          </w:tcPr>
          <w:p w14:paraId="3792F33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5537CEC4">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查看记录</w:t>
            </w:r>
          </w:p>
        </w:tc>
      </w:tr>
      <w:tr w14:paraId="44907258">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4D9F1CED">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4.13.3.6</w:t>
            </w:r>
          </w:p>
        </w:tc>
        <w:tc>
          <w:tcPr>
            <w:tcW w:w="6830" w:type="dxa"/>
            <w:tcBorders>
              <w:tl2br w:val="nil"/>
              <w:tr2bl w:val="nil"/>
            </w:tcBorders>
            <w:vAlign w:val="center"/>
          </w:tcPr>
          <w:p w14:paraId="727433A5">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建立居家上门服务老年人档案，包括服务对象基础信息、健康信息、需求信息和服务信息等。</w:t>
            </w:r>
          </w:p>
        </w:tc>
        <w:tc>
          <w:tcPr>
            <w:tcW w:w="550" w:type="dxa"/>
            <w:tcBorders>
              <w:tl2br w:val="nil"/>
              <w:tr2bl w:val="nil"/>
            </w:tcBorders>
            <w:vAlign w:val="center"/>
          </w:tcPr>
          <w:p w14:paraId="7FF5CD08">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060B330A">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4334CC87">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C5B7DC4">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7A15A96A">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1EFA9706">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查看档案</w:t>
            </w:r>
          </w:p>
        </w:tc>
      </w:tr>
      <w:tr w14:paraId="393DE7D6">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4F1CBBC6">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4.13.3.7</w:t>
            </w:r>
          </w:p>
        </w:tc>
        <w:tc>
          <w:tcPr>
            <w:tcW w:w="6830" w:type="dxa"/>
            <w:tcBorders>
              <w:tl2br w:val="nil"/>
              <w:tr2bl w:val="nil"/>
            </w:tcBorders>
            <w:vAlign w:val="center"/>
          </w:tcPr>
          <w:p w14:paraId="7CCD5FB0">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制定居家上门服务人员管理制度。</w:t>
            </w:r>
          </w:p>
        </w:tc>
        <w:tc>
          <w:tcPr>
            <w:tcW w:w="550" w:type="dxa"/>
            <w:tcBorders>
              <w:tl2br w:val="nil"/>
              <w:tr2bl w:val="nil"/>
            </w:tcBorders>
            <w:vAlign w:val="center"/>
          </w:tcPr>
          <w:p w14:paraId="7AB0F13B">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3A68AD1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3D0AD02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24F5D80E">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vAlign w:val="center"/>
          </w:tcPr>
          <w:p w14:paraId="6CAD6D10">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736D9E3A">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查看制度</w:t>
            </w:r>
          </w:p>
        </w:tc>
      </w:tr>
      <w:tr w14:paraId="4A780C77">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shd w:val="clear" w:color="auto" w:fill="auto"/>
            <w:vAlign w:val="center"/>
          </w:tcPr>
          <w:p w14:paraId="6E122228">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4.13.3.8</w:t>
            </w:r>
          </w:p>
        </w:tc>
        <w:tc>
          <w:tcPr>
            <w:tcW w:w="6830" w:type="dxa"/>
            <w:tcBorders>
              <w:tl2br w:val="nil"/>
              <w:tr2bl w:val="nil"/>
            </w:tcBorders>
            <w:shd w:val="clear" w:color="auto" w:fill="auto"/>
            <w:vAlign w:val="center"/>
          </w:tcPr>
          <w:p w14:paraId="079CCC53">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使用居家养老服务平台（</w:t>
            </w:r>
            <w:r>
              <w:rPr>
                <w:rFonts w:ascii="微软雅黑" w:hAnsi="微软雅黑" w:eastAsia="微软雅黑" w:cs="微软雅黑"/>
                <w:kern w:val="2"/>
                <w:sz w:val="18"/>
                <w:szCs w:val="18"/>
              </w:rPr>
              <w:t>APP、微信小程序或网站）</w:t>
            </w:r>
            <w:r>
              <w:rPr>
                <w:rFonts w:hint="eastAsia" w:ascii="微软雅黑" w:hAnsi="微软雅黑" w:eastAsia="微软雅黑" w:cs="微软雅黑"/>
                <w:kern w:val="2"/>
                <w:sz w:val="18"/>
                <w:szCs w:val="18"/>
              </w:rPr>
              <w:t>，供老年人线上下单。</w:t>
            </w:r>
          </w:p>
        </w:tc>
        <w:tc>
          <w:tcPr>
            <w:tcW w:w="550" w:type="dxa"/>
            <w:tcBorders>
              <w:tl2br w:val="nil"/>
              <w:tr2bl w:val="nil"/>
            </w:tcBorders>
            <w:shd w:val="clear" w:color="000000" w:fill="FFFFFF"/>
            <w:vAlign w:val="center"/>
          </w:tcPr>
          <w:p w14:paraId="6FDA89BF">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shd w:val="clear" w:color="000000" w:fill="FFFFFF"/>
            <w:vAlign w:val="center"/>
          </w:tcPr>
          <w:p w14:paraId="67B0231B">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auto" w:fill="auto"/>
            <w:vAlign w:val="center"/>
          </w:tcPr>
          <w:p w14:paraId="497ECB84">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shd w:val="clear" w:color="auto" w:fill="auto"/>
            <w:vAlign w:val="center"/>
          </w:tcPr>
          <w:p w14:paraId="308819BB">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1</w:t>
            </w:r>
          </w:p>
        </w:tc>
        <w:tc>
          <w:tcPr>
            <w:tcW w:w="397" w:type="dxa"/>
            <w:tcBorders>
              <w:tl2br w:val="nil"/>
              <w:tr2bl w:val="nil"/>
            </w:tcBorders>
            <w:shd w:val="clear" w:color="000000" w:fill="FFFFFF"/>
            <w:vAlign w:val="center"/>
          </w:tcPr>
          <w:p w14:paraId="660170D5">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shd w:val="clear" w:color="000000" w:fill="FFFFFF"/>
            <w:vAlign w:val="center"/>
          </w:tcPr>
          <w:p w14:paraId="528B956D">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现场查看</w:t>
            </w:r>
          </w:p>
        </w:tc>
      </w:tr>
      <w:tr w14:paraId="7E559461">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CellMar>
            <w:top w:w="0" w:type="dxa"/>
            <w:left w:w="108" w:type="dxa"/>
            <w:bottom w:w="0" w:type="dxa"/>
            <w:right w:w="108" w:type="dxa"/>
          </w:tblCellMar>
        </w:tblPrEx>
        <w:trPr>
          <w:trHeight w:val="23" w:hRule="atLeast"/>
        </w:trPr>
        <w:tc>
          <w:tcPr>
            <w:tcW w:w="1242" w:type="dxa"/>
            <w:tcBorders>
              <w:tl2br w:val="nil"/>
              <w:tr2bl w:val="nil"/>
            </w:tcBorders>
            <w:vAlign w:val="center"/>
          </w:tcPr>
          <w:p w14:paraId="3CA4FB64">
            <w:pPr>
              <w:widowControl/>
              <w:spacing w:after="0" w:line="240" w:lineRule="auto"/>
              <w:jc w:val="left"/>
              <w:rPr>
                <w:rFonts w:ascii="微软雅黑" w:hAnsi="微软雅黑" w:eastAsia="微软雅黑" w:cs="微软雅黑"/>
                <w:kern w:val="2"/>
                <w:sz w:val="18"/>
                <w:szCs w:val="18"/>
              </w:rPr>
            </w:pPr>
            <w:r>
              <w:rPr>
                <w:rFonts w:ascii="微软雅黑" w:hAnsi="微软雅黑" w:eastAsia="微软雅黑" w:cs="微软雅黑"/>
                <w:kern w:val="2"/>
                <w:sz w:val="18"/>
                <w:szCs w:val="18"/>
              </w:rPr>
              <w:t>4.13.3.9</w:t>
            </w:r>
          </w:p>
        </w:tc>
        <w:tc>
          <w:tcPr>
            <w:tcW w:w="6830" w:type="dxa"/>
            <w:tcBorders>
              <w:tl2br w:val="nil"/>
              <w:tr2bl w:val="nil"/>
            </w:tcBorders>
            <w:vAlign w:val="center"/>
          </w:tcPr>
          <w:p w14:paraId="6C47BA3A">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年度服务量符合以下条件时得相应分数：</w:t>
            </w:r>
          </w:p>
          <w:p w14:paraId="26CDE4C2">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 xml:space="preserve"> </w:t>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5000人次</w:t>
            </w:r>
            <w:r>
              <w:rPr>
                <w:rFonts w:hint="eastAsia" w:ascii="微软雅黑" w:hAnsi="微软雅黑" w:eastAsia="微软雅黑" w:cs="微软雅黑"/>
                <w:kern w:val="2"/>
                <w:sz w:val="18"/>
                <w:szCs w:val="18"/>
              </w:rPr>
              <w:t>，得</w:t>
            </w:r>
            <w:r>
              <w:rPr>
                <w:rFonts w:ascii="微软雅黑" w:hAnsi="微软雅黑" w:eastAsia="微软雅黑" w:cs="微软雅黑"/>
                <w:kern w:val="2"/>
                <w:sz w:val="18"/>
                <w:szCs w:val="18"/>
              </w:rPr>
              <w:t>4分</w:t>
            </w:r>
            <w:r>
              <w:rPr>
                <w:rFonts w:hint="eastAsia" w:ascii="微软雅黑" w:hAnsi="微软雅黑" w:eastAsia="微软雅黑" w:cs="微软雅黑"/>
                <w:kern w:val="2"/>
                <w:sz w:val="18"/>
                <w:szCs w:val="18"/>
              </w:rPr>
              <w:t>；</w:t>
            </w:r>
          </w:p>
          <w:p w14:paraId="1F2C3CFA">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 xml:space="preserve"> </w:t>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3000人次</w:t>
            </w:r>
            <w:r>
              <w:rPr>
                <w:rFonts w:hint="eastAsia" w:ascii="微软雅黑" w:hAnsi="微软雅黑" w:eastAsia="微软雅黑" w:cs="微软雅黑"/>
                <w:kern w:val="2"/>
                <w:sz w:val="18"/>
                <w:szCs w:val="18"/>
              </w:rPr>
              <w:t>，得</w:t>
            </w:r>
            <w:r>
              <w:rPr>
                <w:rFonts w:ascii="微软雅黑" w:hAnsi="微软雅黑" w:eastAsia="微软雅黑" w:cs="微软雅黑"/>
                <w:kern w:val="2"/>
                <w:sz w:val="18"/>
                <w:szCs w:val="18"/>
              </w:rPr>
              <w:t>2分</w:t>
            </w:r>
            <w:r>
              <w:rPr>
                <w:rFonts w:hint="eastAsia" w:ascii="微软雅黑" w:hAnsi="微软雅黑" w:eastAsia="微软雅黑" w:cs="微软雅黑"/>
                <w:kern w:val="2"/>
                <w:sz w:val="18"/>
                <w:szCs w:val="18"/>
              </w:rPr>
              <w:t>；</w:t>
            </w:r>
          </w:p>
          <w:p w14:paraId="117459F2">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 xml:space="preserve"> </w:t>
            </w:r>
            <w:r>
              <w:rPr>
                <w:rFonts w:hint="eastAsia" w:ascii="微软雅黑" w:hAnsi="微软雅黑" w:eastAsia="微软雅黑" w:cs="微软雅黑"/>
                <w:kern w:val="2"/>
                <w:sz w:val="18"/>
                <w:szCs w:val="18"/>
              </w:rPr>
              <w:t>≥</w:t>
            </w:r>
            <w:r>
              <w:rPr>
                <w:rFonts w:ascii="微软雅黑" w:hAnsi="微软雅黑" w:eastAsia="微软雅黑" w:cs="微软雅黑"/>
                <w:kern w:val="2"/>
                <w:sz w:val="18"/>
                <w:szCs w:val="18"/>
              </w:rPr>
              <w:t>1000人次</w:t>
            </w:r>
            <w:r>
              <w:rPr>
                <w:rFonts w:hint="eastAsia" w:ascii="微软雅黑" w:hAnsi="微软雅黑" w:eastAsia="微软雅黑" w:cs="微软雅黑"/>
                <w:kern w:val="2"/>
                <w:sz w:val="18"/>
                <w:szCs w:val="18"/>
              </w:rPr>
              <w:t>，得</w:t>
            </w:r>
            <w:r>
              <w:rPr>
                <w:rFonts w:ascii="微软雅黑" w:hAnsi="微软雅黑" w:eastAsia="微软雅黑" w:cs="微软雅黑"/>
                <w:kern w:val="2"/>
                <w:sz w:val="18"/>
                <w:szCs w:val="18"/>
              </w:rPr>
              <w:t>1分</w:t>
            </w:r>
            <w:r>
              <w:rPr>
                <w:rFonts w:hint="eastAsia" w:ascii="微软雅黑" w:hAnsi="微软雅黑" w:eastAsia="微软雅黑" w:cs="微软雅黑"/>
                <w:kern w:val="2"/>
                <w:sz w:val="18"/>
                <w:szCs w:val="18"/>
              </w:rPr>
              <w:t>。</w:t>
            </w:r>
          </w:p>
        </w:tc>
        <w:tc>
          <w:tcPr>
            <w:tcW w:w="550" w:type="dxa"/>
            <w:tcBorders>
              <w:tl2br w:val="nil"/>
              <w:tr2bl w:val="nil"/>
            </w:tcBorders>
            <w:vAlign w:val="center"/>
          </w:tcPr>
          <w:p w14:paraId="7F123799">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p w14:paraId="7A92F06F">
            <w:pPr>
              <w:widowControl/>
              <w:spacing w:after="0" w:line="240" w:lineRule="auto"/>
              <w:jc w:val="left"/>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p w14:paraId="0E31FF9E">
            <w:pPr>
              <w:widowControl/>
              <w:spacing w:after="0" w:line="240" w:lineRule="auto"/>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550" w:type="dxa"/>
            <w:tcBorders>
              <w:tl2br w:val="nil"/>
              <w:tr2bl w:val="nil"/>
            </w:tcBorders>
            <w:vAlign w:val="center"/>
          </w:tcPr>
          <w:p w14:paraId="61786A39">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p w14:paraId="31A61042">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p w14:paraId="4E2E056B">
            <w:pPr>
              <w:widowControl/>
              <w:spacing w:after="0" w:line="240" w:lineRule="auto"/>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55763B6F">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p w14:paraId="2F0DC843">
            <w:pPr>
              <w:widowControl/>
              <w:spacing w:after="0" w:line="240" w:lineRule="auto"/>
              <w:jc w:val="center"/>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p w14:paraId="16171937">
            <w:pPr>
              <w:widowControl/>
              <w:spacing w:after="0" w:line="240" w:lineRule="auto"/>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494" w:type="dxa"/>
            <w:tcBorders>
              <w:tl2br w:val="nil"/>
              <w:tr2bl w:val="nil"/>
            </w:tcBorders>
            <w:vAlign w:val="center"/>
          </w:tcPr>
          <w:p w14:paraId="78EACF86">
            <w:pPr>
              <w:widowControl/>
              <w:spacing w:after="0" w:line="240" w:lineRule="auto"/>
              <w:jc w:val="center"/>
              <w:rPr>
                <w:rFonts w:ascii="微软雅黑" w:hAnsi="微软雅黑" w:eastAsia="微软雅黑" w:cs="微软雅黑"/>
                <w:b/>
                <w:bCs/>
                <w:kern w:val="2"/>
                <w:sz w:val="18"/>
                <w:szCs w:val="18"/>
              </w:rPr>
            </w:pPr>
            <w:r>
              <w:rPr>
                <w:rFonts w:ascii="微软雅黑" w:hAnsi="微软雅黑" w:eastAsia="微软雅黑" w:cs="微软雅黑"/>
                <w:b/>
                <w:bCs/>
                <w:kern w:val="2"/>
                <w:sz w:val="18"/>
                <w:szCs w:val="18"/>
              </w:rPr>
              <w:t>4</w:t>
            </w:r>
          </w:p>
        </w:tc>
        <w:tc>
          <w:tcPr>
            <w:tcW w:w="397" w:type="dxa"/>
            <w:tcBorders>
              <w:tl2br w:val="nil"/>
              <w:tr2bl w:val="nil"/>
            </w:tcBorders>
            <w:vAlign w:val="center"/>
          </w:tcPr>
          <w:p w14:paraId="53B35ADC">
            <w:pPr>
              <w:widowControl/>
              <w:spacing w:after="0" w:line="240" w:lineRule="auto"/>
              <w:rPr>
                <w:rFonts w:ascii="微软雅黑" w:hAnsi="微软雅黑" w:eastAsia="微软雅黑" w:cs="微软雅黑"/>
                <w:b/>
                <w:bCs/>
                <w:kern w:val="2"/>
                <w:sz w:val="18"/>
                <w:szCs w:val="18"/>
              </w:rPr>
            </w:pPr>
            <w:r>
              <w:rPr>
                <w:rFonts w:hint="eastAsia" w:ascii="微软雅黑" w:hAnsi="微软雅黑" w:eastAsia="微软雅黑" w:cs="微软雅黑"/>
                <w:b/>
                <w:bCs/>
                <w:kern w:val="2"/>
                <w:sz w:val="18"/>
                <w:szCs w:val="18"/>
              </w:rPr>
              <w:t> </w:t>
            </w:r>
          </w:p>
        </w:tc>
        <w:tc>
          <w:tcPr>
            <w:tcW w:w="3330" w:type="dxa"/>
            <w:tcBorders>
              <w:tl2br w:val="nil"/>
              <w:tr2bl w:val="nil"/>
            </w:tcBorders>
            <w:vAlign w:val="center"/>
          </w:tcPr>
          <w:p w14:paraId="277E3331">
            <w:pPr>
              <w:widowControl/>
              <w:spacing w:after="0" w:line="240" w:lineRule="auto"/>
              <w:jc w:val="left"/>
              <w:rPr>
                <w:rFonts w:ascii="微软雅黑" w:hAnsi="微软雅黑" w:eastAsia="微软雅黑" w:cs="微软雅黑"/>
                <w:kern w:val="2"/>
                <w:sz w:val="18"/>
                <w:szCs w:val="18"/>
              </w:rPr>
            </w:pPr>
            <w:r>
              <w:rPr>
                <w:rFonts w:hint="eastAsia" w:ascii="微软雅黑" w:hAnsi="微软雅黑" w:eastAsia="微软雅黑" w:cs="微软雅黑"/>
                <w:kern w:val="2"/>
                <w:sz w:val="18"/>
                <w:szCs w:val="18"/>
              </w:rPr>
              <w:t>查看记录</w:t>
            </w:r>
          </w:p>
        </w:tc>
      </w:tr>
    </w:tbl>
    <w:p w14:paraId="3D02A679">
      <w:pPr>
        <w:spacing w:after="0" w:line="360" w:lineRule="exact"/>
        <w:ind w:left="660" w:hanging="660" w:hangingChars="300"/>
        <w:rPr>
          <w:rFonts w:ascii="微软雅黑" w:hAnsi="微软雅黑" w:eastAsia="微软雅黑" w:cs="微软雅黑"/>
        </w:rPr>
      </w:pPr>
    </w:p>
    <w:p w14:paraId="48C2EEBD">
      <w:pPr>
        <w:spacing w:after="0" w:line="360" w:lineRule="exact"/>
        <w:ind w:left="660" w:hanging="660" w:hangingChars="300"/>
        <w:rPr>
          <w:rFonts w:ascii="微软雅黑" w:hAnsi="微软雅黑" w:eastAsia="微软雅黑" w:cs="微软雅黑"/>
        </w:rPr>
      </w:pPr>
      <w:r>
        <w:rPr>
          <w:rFonts w:hint="eastAsia" w:ascii="微软雅黑" w:hAnsi="微软雅黑" w:eastAsia="微软雅黑" w:cs="微软雅黑"/>
        </w:rPr>
        <w:t>注：1. 标</w:t>
      </w:r>
      <w:r>
        <w:rPr>
          <w:rFonts w:hint="eastAsia" w:ascii="微软雅黑" w:hAnsi="微软雅黑" w:eastAsia="微软雅黑" w:cs="微软雅黑"/>
          <w:b/>
        </w:rPr>
        <w:t>★</w:t>
      </w:r>
      <w:r>
        <w:rPr>
          <w:rFonts w:hint="eastAsia" w:ascii="微软雅黑" w:hAnsi="微软雅黑" w:eastAsia="微软雅黑" w:cs="微软雅黑"/>
        </w:rPr>
        <w:t>的指标为《养老机构等级划分与评定》国家标准“第5部分 申请等级评定应满足的基本要求与条件”中的条款。若该养老机构不符合基本要求或其申请等级的条件，不予以申报。</w:t>
      </w:r>
    </w:p>
    <w:p w14:paraId="4C07E0BC">
      <w:pPr>
        <w:spacing w:after="0" w:line="360" w:lineRule="exact"/>
        <w:ind w:left="440"/>
        <w:rPr>
          <w:rFonts w:ascii="微软雅黑" w:hAnsi="微软雅黑" w:eastAsia="微软雅黑" w:cs="微软雅黑"/>
        </w:rPr>
      </w:pPr>
      <w:r>
        <w:rPr>
          <w:rFonts w:ascii="微软雅黑" w:hAnsi="微软雅黑" w:eastAsia="微软雅黑" w:cs="微软雅黑"/>
        </w:rPr>
        <w:t>2.</w:t>
      </w:r>
      <w:r>
        <w:rPr>
          <w:rFonts w:hint="eastAsia" w:ascii="微软雅黑" w:hAnsi="微软雅黑" w:eastAsia="微软雅黑" w:cs="微软雅黑"/>
        </w:rPr>
        <w:t xml:space="preserve"> 服务提供应符合以下要求，如某项不符合，不予以申报。</w:t>
      </w:r>
    </w:p>
    <w:p w14:paraId="65155E7A">
      <w:pPr>
        <w:spacing w:after="0" w:line="360" w:lineRule="exact"/>
        <w:ind w:firstLine="440" w:firstLineChars="200"/>
        <w:rPr>
          <w:rFonts w:ascii="微软雅黑" w:hAnsi="微软雅黑" w:eastAsia="微软雅黑" w:cs="微软雅黑"/>
        </w:rPr>
      </w:pPr>
      <w:r>
        <w:rPr>
          <w:rFonts w:hint="eastAsia" w:ascii="微软雅黑" w:hAnsi="微软雅黑" w:eastAsia="微软雅黑" w:cs="微软雅黑"/>
        </w:rPr>
        <w:t>（1）申请各等级评定养老机构至少能提供4.1-4.10服务；</w:t>
      </w:r>
    </w:p>
    <w:p w14:paraId="4DAAB8D7">
      <w:pPr>
        <w:spacing w:after="0" w:line="360" w:lineRule="exact"/>
        <w:ind w:firstLine="440" w:firstLineChars="200"/>
        <w:rPr>
          <w:rFonts w:ascii="微软雅黑" w:hAnsi="微软雅黑" w:eastAsia="微软雅黑" w:cs="微软雅黑"/>
        </w:rPr>
      </w:pPr>
      <w:r>
        <w:rPr>
          <w:rFonts w:hint="eastAsia" w:ascii="微软雅黑" w:hAnsi="微软雅黑" w:eastAsia="微软雅黑" w:cs="微软雅黑"/>
        </w:rPr>
        <w:t>（2）申请3级及以上评定的养老机构至少能提供4.11服务；</w:t>
      </w:r>
    </w:p>
    <w:p w14:paraId="6DF5B991">
      <w:pPr>
        <w:spacing w:after="0" w:line="360" w:lineRule="exact"/>
        <w:ind w:firstLine="440" w:firstLineChars="200"/>
        <w:rPr>
          <w:rFonts w:ascii="微软雅黑" w:hAnsi="微软雅黑" w:eastAsia="微软雅黑" w:cs="微软雅黑"/>
        </w:rPr>
      </w:pPr>
      <w:r>
        <w:rPr>
          <w:rFonts w:hint="eastAsia" w:ascii="微软雅黑" w:hAnsi="微软雅黑" w:eastAsia="微软雅黑" w:cs="微软雅黑"/>
        </w:rPr>
        <w:t>（3）申请4级及以上评定的养老机构至少能提供4.12服务；</w:t>
      </w:r>
    </w:p>
    <w:p w14:paraId="2649DCD4">
      <w:pPr>
        <w:spacing w:after="0" w:line="360" w:lineRule="exact"/>
        <w:ind w:firstLine="440" w:firstLineChars="200"/>
        <w:rPr>
          <w:rFonts w:ascii="微软雅黑" w:hAnsi="微软雅黑" w:eastAsia="微软雅黑" w:cs="微软雅黑"/>
        </w:rPr>
      </w:pPr>
      <w:r>
        <w:rPr>
          <w:rFonts w:hint="eastAsia" w:ascii="微软雅黑" w:hAnsi="微软雅黑" w:eastAsia="微软雅黑" w:cs="微软雅黑"/>
        </w:rPr>
        <w:t>（4）申请5级评定的养老机构至少能提供4.13服务。</w:t>
      </w:r>
    </w:p>
    <w:p w14:paraId="7693CE94">
      <w:pPr>
        <w:spacing w:after="0" w:line="360" w:lineRule="exact"/>
        <w:ind w:left="440"/>
        <w:rPr>
          <w:rFonts w:ascii="微软雅黑" w:hAnsi="微软雅黑" w:eastAsia="微软雅黑" w:cs="微软雅黑"/>
        </w:rPr>
      </w:pPr>
      <w:r>
        <w:rPr>
          <w:rFonts w:ascii="微软雅黑" w:hAnsi="微软雅黑" w:eastAsia="微软雅黑" w:cs="微软雅黑"/>
        </w:rPr>
        <w:t>3. 当符合</w:t>
      </w:r>
      <w:r>
        <w:rPr>
          <w:rFonts w:hint="eastAsia" w:ascii="微软雅黑" w:hAnsi="微软雅黑" w:eastAsia="微软雅黑" w:cs="微软雅黑"/>
        </w:rPr>
        <w:t>指南</w:t>
      </w:r>
      <w:r>
        <w:rPr>
          <w:rFonts w:ascii="微软雅黑" w:hAnsi="微软雅黑" w:eastAsia="微软雅黑" w:cs="微软雅黑"/>
        </w:rPr>
        <w:t>中注明的“不参与评分”的条件时，按以下方式计算最终得分：</w:t>
      </w:r>
    </w:p>
    <w:p w14:paraId="1A59214F">
      <w:pPr>
        <w:spacing w:after="0" w:line="240" w:lineRule="auto"/>
        <w:ind w:firstLine="440" w:firstLineChars="200"/>
        <w:jc w:val="center"/>
        <w:rPr>
          <w:rFonts w:ascii="微软雅黑" w:hAnsi="微软雅黑" w:eastAsia="微软雅黑" w:cs="微软雅黑"/>
        </w:rPr>
      </w:pPr>
      <w:r>
        <w:rPr>
          <w:rFonts w:ascii="等线" w:hAnsi="等线" w:eastAsia="等线" w:cs="Times New Roman"/>
          <w:sz w:val="22"/>
          <w:szCs w:val="22"/>
          <w:lang w:val="en-US" w:eastAsia="zh-CN" w:bidi="ar-SA"/>
        </w:rPr>
        <w:drawing>
          <wp:inline distT="0" distB="0" distL="114300" distR="114300">
            <wp:extent cx="6682105" cy="594360"/>
            <wp:effectExtent l="0" t="0" r="0" b="0"/>
            <wp:docPr id="5"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pic:cNvPicPr>
                      <a:picLocks noChangeAspect="1"/>
                    </pic:cNvPicPr>
                  </pic:nvPicPr>
                  <pic:blipFill>
                    <a:blip r:embed="rId11">
                      <a:lum/>
                    </a:blip>
                    <a:stretch>
                      <a:fillRect/>
                    </a:stretch>
                  </pic:blipFill>
                  <pic:spPr>
                    <a:xfrm>
                      <a:off x="0" y="0"/>
                      <a:ext cx="6682105" cy="594360"/>
                    </a:xfrm>
                    <a:prstGeom prst="rect">
                      <a:avLst/>
                    </a:prstGeom>
                    <a:noFill/>
                    <a:ln>
                      <a:noFill/>
                    </a:ln>
                  </pic:spPr>
                </pic:pic>
              </a:graphicData>
            </a:graphic>
          </wp:inline>
        </w:drawing>
      </w:r>
    </w:p>
    <w:p w14:paraId="0E4CF9CE">
      <w:pPr>
        <w:spacing w:after="0" w:line="360" w:lineRule="exact"/>
        <w:ind w:firstLine="440" w:firstLineChars="200"/>
        <w:rPr>
          <w:rFonts w:ascii="微软雅黑" w:hAnsi="微软雅黑" w:eastAsia="微软雅黑" w:cs="微软雅黑"/>
        </w:rPr>
      </w:pPr>
      <w:r>
        <w:rPr>
          <w:rFonts w:hint="eastAsia" w:ascii="微软雅黑" w:hAnsi="微软雅黑" w:eastAsia="微软雅黑" w:cs="微软雅黑"/>
        </w:rPr>
        <w:t>例：机构A符合1.1.1.5（满分2分）和1.1.1.6（满分2分）的不参与评分条件。经过评定工作组逐条评定后，机构A的环境部分评价得分为78分。机构A的实际得分计算如下：</w:t>
      </w:r>
    </w:p>
    <w:p w14:paraId="1F840693">
      <w:r>
        <w:rPr>
          <w:rFonts w:hint="eastAsia"/>
        </w:rPr>
        <w:t xml:space="preserve">                          </w:t>
      </w:r>
      <w:r>
        <w:rPr>
          <w:rFonts w:ascii="等线" w:hAnsi="等线" w:eastAsia="等线" w:cs="Times New Roman"/>
          <w:sz w:val="22"/>
          <w:szCs w:val="22"/>
          <w:lang w:val="en-US" w:eastAsia="zh-CN" w:bidi="ar-SA"/>
        </w:rPr>
        <w:drawing>
          <wp:inline distT="0" distB="0" distL="114300" distR="114300">
            <wp:extent cx="6945630" cy="515620"/>
            <wp:effectExtent l="0" t="0" r="0" b="0"/>
            <wp:docPr id="6"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5"/>
                    <pic:cNvPicPr>
                      <a:picLocks noChangeAspect="1"/>
                    </pic:cNvPicPr>
                  </pic:nvPicPr>
                  <pic:blipFill>
                    <a:blip r:embed="rId12">
                      <a:lum/>
                    </a:blip>
                    <a:stretch>
                      <a:fillRect/>
                    </a:stretch>
                  </pic:blipFill>
                  <pic:spPr>
                    <a:xfrm>
                      <a:off x="0" y="0"/>
                      <a:ext cx="6945630" cy="515620"/>
                    </a:xfrm>
                    <a:prstGeom prst="rect">
                      <a:avLst/>
                    </a:prstGeom>
                    <a:noFill/>
                    <a:ln>
                      <a:noFill/>
                    </a:ln>
                  </pic:spPr>
                </pic:pic>
              </a:graphicData>
            </a:graphic>
          </wp:inline>
        </w:drawing>
      </w:r>
    </w:p>
    <w:p w14:paraId="76C31D41"/>
    <w:sectPr>
      <w:footerReference r:id="rId5" w:type="default"/>
      <w:pgSz w:w="16838" w:h="11906" w:orient="landscape"/>
      <w:pgMar w:top="1080" w:right="1440" w:bottom="1080" w:left="1440" w:header="851" w:footer="992" w:gutter="0"/>
      <w:cols w:space="720"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等线">
    <w:altName w:val="微软雅黑"/>
    <w:panose1 w:val="02010600030101010101"/>
    <w:charset w:val="86"/>
    <w:family w:val="auto"/>
    <w:pitch w:val="default"/>
    <w:sig w:usb0="00000000" w:usb1="00000000" w:usb2="00000016" w:usb3="00000000" w:csb0="0004000F"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8A75D1">
    <w:pPr>
      <w:pStyle w:val="4"/>
      <w:jc w:val="center"/>
    </w:pPr>
    <w:r>
      <w:fldChar w:fldCharType="begin"/>
    </w:r>
    <w:r>
      <w:instrText xml:space="preserve">PAGE   \* MERGEFORMAT</w:instrText>
    </w:r>
    <w:r>
      <w:fldChar w:fldCharType="separate"/>
    </w:r>
    <w:r>
      <w:t>1</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59" w:lineRule="auto"/>
      </w:pPr>
      <w:r>
        <w:separator/>
      </w:r>
    </w:p>
  </w:footnote>
  <w:footnote w:type="continuationSeparator" w:id="1">
    <w:p>
      <w:pPr>
        <w:spacing w:before="0" w:after="0" w:line="259"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8FF0253"/>
    <w:multiLevelType w:val="singleLevel"/>
    <w:tmpl w:val="D8FF0253"/>
    <w:lvl w:ilvl="0" w:tentative="0">
      <w:start w:val="1"/>
      <w:numFmt w:val="decimal"/>
      <w:suff w:val="nothing"/>
      <w:lvlText w:val="（%1）"/>
      <w:lvlJc w:val="left"/>
    </w:lvl>
  </w:abstractNum>
  <w:abstractNum w:abstractNumId="1">
    <w:nsid w:val="E1EFDD41"/>
    <w:multiLevelType w:val="singleLevel"/>
    <w:tmpl w:val="E1EFDD41"/>
    <w:lvl w:ilvl="0" w:tentative="0">
      <w:start w:val="1"/>
      <w:numFmt w:val="decimal"/>
      <w:suff w:val="nothing"/>
      <w:lvlText w:val="（%1）"/>
      <w:lvlJc w:val="left"/>
    </w:lvl>
  </w:abstractNum>
  <w:abstractNum w:abstractNumId="2">
    <w:nsid w:val="F10CD675"/>
    <w:multiLevelType w:val="singleLevel"/>
    <w:tmpl w:val="F10CD675"/>
    <w:lvl w:ilvl="0" w:tentative="0">
      <w:start w:val="1"/>
      <w:numFmt w:val="decimal"/>
      <w:suff w:val="nothing"/>
      <w:lvlText w:val="（%1）"/>
      <w:lvlJc w:val="left"/>
    </w:lvl>
  </w:abstractNum>
  <w:abstractNum w:abstractNumId="3">
    <w:nsid w:val="10C7910E"/>
    <w:multiLevelType w:val="singleLevel"/>
    <w:tmpl w:val="10C7910E"/>
    <w:lvl w:ilvl="0" w:tentative="0">
      <w:start w:val="4"/>
      <w:numFmt w:val="decimal"/>
      <w:suff w:val="nothing"/>
      <w:lvlText w:val="（%1）"/>
      <w:lvlJc w:val="left"/>
    </w:lvl>
  </w:abstractNum>
  <w:abstractNum w:abstractNumId="4">
    <w:nsid w:val="118BED05"/>
    <w:multiLevelType w:val="singleLevel"/>
    <w:tmpl w:val="118BED05"/>
    <w:lvl w:ilvl="0" w:tentative="0">
      <w:start w:val="1"/>
      <w:numFmt w:val="decimal"/>
      <w:suff w:val="nothing"/>
      <w:lvlText w:val="（%1）"/>
      <w:lvlJc w:val="left"/>
    </w:lvl>
  </w:abstractNum>
  <w:abstractNum w:abstractNumId="5">
    <w:nsid w:val="2E69C339"/>
    <w:multiLevelType w:val="singleLevel"/>
    <w:tmpl w:val="2E69C339"/>
    <w:lvl w:ilvl="0" w:tentative="0">
      <w:start w:val="1"/>
      <w:numFmt w:val="decimal"/>
      <w:suff w:val="nothing"/>
      <w:lvlText w:val="（%1）"/>
      <w:lvlJc w:val="left"/>
    </w:lvl>
  </w:abstractNum>
  <w:abstractNum w:abstractNumId="6">
    <w:nsid w:val="2FEBF97A"/>
    <w:multiLevelType w:val="singleLevel"/>
    <w:tmpl w:val="2FEBF97A"/>
    <w:lvl w:ilvl="0" w:tentative="0">
      <w:start w:val="1"/>
      <w:numFmt w:val="decimal"/>
      <w:suff w:val="nothing"/>
      <w:lvlText w:val="（%1）"/>
      <w:lvlJc w:val="left"/>
    </w:lvl>
  </w:abstractNum>
  <w:abstractNum w:abstractNumId="7">
    <w:nsid w:val="3C63F0C8"/>
    <w:multiLevelType w:val="singleLevel"/>
    <w:tmpl w:val="3C63F0C8"/>
    <w:lvl w:ilvl="0" w:tentative="0">
      <w:start w:val="1"/>
      <w:numFmt w:val="decimal"/>
      <w:suff w:val="nothing"/>
      <w:lvlText w:val="（%1）"/>
      <w:lvlJc w:val="left"/>
    </w:lvl>
  </w:abstractNum>
  <w:abstractNum w:abstractNumId="8">
    <w:nsid w:val="434C48D1"/>
    <w:multiLevelType w:val="singleLevel"/>
    <w:tmpl w:val="434C48D1"/>
    <w:lvl w:ilvl="0" w:tentative="0">
      <w:start w:val="1"/>
      <w:numFmt w:val="decimal"/>
      <w:suff w:val="nothing"/>
      <w:lvlText w:val="（%1）"/>
      <w:lvlJc w:val="left"/>
    </w:lvl>
  </w:abstractNum>
  <w:abstractNum w:abstractNumId="9">
    <w:nsid w:val="6E2D6C90"/>
    <w:multiLevelType w:val="singleLevel"/>
    <w:tmpl w:val="6E2D6C90"/>
    <w:lvl w:ilvl="0" w:tentative="0">
      <w:start w:val="4"/>
      <w:numFmt w:val="decimal"/>
      <w:suff w:val="nothing"/>
      <w:lvlText w:val="（%1）"/>
      <w:lvlJc w:val="left"/>
    </w:lvl>
  </w:abstractNum>
  <w:num w:numId="1">
    <w:abstractNumId w:val="9"/>
  </w:num>
  <w:num w:numId="2">
    <w:abstractNumId w:val="7"/>
  </w:num>
  <w:num w:numId="3">
    <w:abstractNumId w:val="6"/>
  </w:num>
  <w:num w:numId="4">
    <w:abstractNumId w:val="0"/>
  </w:num>
  <w:num w:numId="5">
    <w:abstractNumId w:val="3"/>
  </w:num>
  <w:num w:numId="6">
    <w:abstractNumId w:val="2"/>
  </w:num>
  <w:num w:numId="7">
    <w:abstractNumId w:val="8"/>
  </w:num>
  <w:num w:numId="8">
    <w:abstractNumId w:val="4"/>
  </w:num>
  <w:num w:numId="9">
    <w:abstractNumId w:val="1"/>
  </w:num>
  <w:num w:numId="1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8"/>
  <w:bordersDoNotSurroundHeader w:val="1"/>
  <w:bordersDoNotSurroundFooter w:val="1"/>
  <w:trackRevisions w:val="1"/>
  <w:documentProtection w:enforcement="0"/>
  <w:defaultTabStop w:val="720"/>
  <w:displayHorizontalDrawingGridEvery w:val="0"/>
  <w:displayVerticalDrawingGridEvery w:val="2"/>
  <w:characterSpacingControl w:val="doNotCompress"/>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GM2NjRmNDliNGFiMjU3NzNjZDc1YTBhMjU3OTI0MmYifQ=="/>
  </w:docVars>
  <w:rsids>
    <w:rsidRoot w:val="00172A27"/>
    <w:rsid w:val="00002C6F"/>
    <w:rsid w:val="00003AC8"/>
    <w:rsid w:val="00036B8A"/>
    <w:rsid w:val="00037125"/>
    <w:rsid w:val="00046477"/>
    <w:rsid w:val="00050596"/>
    <w:rsid w:val="00053050"/>
    <w:rsid w:val="00080478"/>
    <w:rsid w:val="0009777D"/>
    <w:rsid w:val="000A0139"/>
    <w:rsid w:val="000B62B8"/>
    <w:rsid w:val="000C34D0"/>
    <w:rsid w:val="000F1433"/>
    <w:rsid w:val="00130164"/>
    <w:rsid w:val="00136A99"/>
    <w:rsid w:val="0015304A"/>
    <w:rsid w:val="00172781"/>
    <w:rsid w:val="00172A27"/>
    <w:rsid w:val="00185A85"/>
    <w:rsid w:val="00186899"/>
    <w:rsid w:val="00186FF6"/>
    <w:rsid w:val="00194861"/>
    <w:rsid w:val="00194BED"/>
    <w:rsid w:val="001B025A"/>
    <w:rsid w:val="001C5661"/>
    <w:rsid w:val="001E766A"/>
    <w:rsid w:val="001E770F"/>
    <w:rsid w:val="001F04E8"/>
    <w:rsid w:val="001F0C5A"/>
    <w:rsid w:val="001F7899"/>
    <w:rsid w:val="00212822"/>
    <w:rsid w:val="0021374A"/>
    <w:rsid w:val="0024090E"/>
    <w:rsid w:val="00241FC3"/>
    <w:rsid w:val="0025073D"/>
    <w:rsid w:val="00260311"/>
    <w:rsid w:val="00266EAF"/>
    <w:rsid w:val="00267298"/>
    <w:rsid w:val="00267696"/>
    <w:rsid w:val="00270BE5"/>
    <w:rsid w:val="00275A8F"/>
    <w:rsid w:val="00281647"/>
    <w:rsid w:val="002824AB"/>
    <w:rsid w:val="002916A2"/>
    <w:rsid w:val="002968CA"/>
    <w:rsid w:val="002C0A60"/>
    <w:rsid w:val="002C2EA6"/>
    <w:rsid w:val="002F41CE"/>
    <w:rsid w:val="003061D4"/>
    <w:rsid w:val="00313B5B"/>
    <w:rsid w:val="00313EF4"/>
    <w:rsid w:val="00316E05"/>
    <w:rsid w:val="00317904"/>
    <w:rsid w:val="00326ADD"/>
    <w:rsid w:val="003466A1"/>
    <w:rsid w:val="0036284D"/>
    <w:rsid w:val="003D19FE"/>
    <w:rsid w:val="003E14C8"/>
    <w:rsid w:val="003E4CC0"/>
    <w:rsid w:val="003E6018"/>
    <w:rsid w:val="003E6533"/>
    <w:rsid w:val="00406740"/>
    <w:rsid w:val="00416967"/>
    <w:rsid w:val="004233ED"/>
    <w:rsid w:val="0042381F"/>
    <w:rsid w:val="004278DB"/>
    <w:rsid w:val="00435496"/>
    <w:rsid w:val="00453F55"/>
    <w:rsid w:val="00466B54"/>
    <w:rsid w:val="004A440E"/>
    <w:rsid w:val="004A78A8"/>
    <w:rsid w:val="004B2290"/>
    <w:rsid w:val="004B2C01"/>
    <w:rsid w:val="004C27A9"/>
    <w:rsid w:val="004E04F1"/>
    <w:rsid w:val="004E5287"/>
    <w:rsid w:val="004E5C93"/>
    <w:rsid w:val="004F5913"/>
    <w:rsid w:val="00503EC3"/>
    <w:rsid w:val="005143F1"/>
    <w:rsid w:val="00521888"/>
    <w:rsid w:val="00556DF0"/>
    <w:rsid w:val="00567B1C"/>
    <w:rsid w:val="00581251"/>
    <w:rsid w:val="005A0BE2"/>
    <w:rsid w:val="005E1F62"/>
    <w:rsid w:val="005F0AE7"/>
    <w:rsid w:val="0060116F"/>
    <w:rsid w:val="00602E8F"/>
    <w:rsid w:val="00602F36"/>
    <w:rsid w:val="006033BD"/>
    <w:rsid w:val="00610FBD"/>
    <w:rsid w:val="00645921"/>
    <w:rsid w:val="00653703"/>
    <w:rsid w:val="00685876"/>
    <w:rsid w:val="006963FA"/>
    <w:rsid w:val="006A2951"/>
    <w:rsid w:val="006B0248"/>
    <w:rsid w:val="006B1465"/>
    <w:rsid w:val="006B39BB"/>
    <w:rsid w:val="006C6771"/>
    <w:rsid w:val="006E11A9"/>
    <w:rsid w:val="006E47A5"/>
    <w:rsid w:val="0072323E"/>
    <w:rsid w:val="00727DA8"/>
    <w:rsid w:val="0074031B"/>
    <w:rsid w:val="00747212"/>
    <w:rsid w:val="00752A28"/>
    <w:rsid w:val="007D4A79"/>
    <w:rsid w:val="007E4651"/>
    <w:rsid w:val="007F16D3"/>
    <w:rsid w:val="007F5A99"/>
    <w:rsid w:val="0080207A"/>
    <w:rsid w:val="0081519F"/>
    <w:rsid w:val="00815D4A"/>
    <w:rsid w:val="00822595"/>
    <w:rsid w:val="00830354"/>
    <w:rsid w:val="00845590"/>
    <w:rsid w:val="00853AA4"/>
    <w:rsid w:val="0085732E"/>
    <w:rsid w:val="0086490C"/>
    <w:rsid w:val="00873C38"/>
    <w:rsid w:val="0087524B"/>
    <w:rsid w:val="008C1FF9"/>
    <w:rsid w:val="008D2DF7"/>
    <w:rsid w:val="008D7479"/>
    <w:rsid w:val="008E02D1"/>
    <w:rsid w:val="008E5DD5"/>
    <w:rsid w:val="00900270"/>
    <w:rsid w:val="00901521"/>
    <w:rsid w:val="00902CA3"/>
    <w:rsid w:val="00916FCC"/>
    <w:rsid w:val="00940C8D"/>
    <w:rsid w:val="0094104E"/>
    <w:rsid w:val="00943976"/>
    <w:rsid w:val="00946975"/>
    <w:rsid w:val="009470F5"/>
    <w:rsid w:val="0096354D"/>
    <w:rsid w:val="009820AE"/>
    <w:rsid w:val="009901AF"/>
    <w:rsid w:val="009A19BA"/>
    <w:rsid w:val="009A2034"/>
    <w:rsid w:val="009C03CA"/>
    <w:rsid w:val="009C18FC"/>
    <w:rsid w:val="009F3BCF"/>
    <w:rsid w:val="00A122DD"/>
    <w:rsid w:val="00A264FB"/>
    <w:rsid w:val="00A26A0A"/>
    <w:rsid w:val="00A3520F"/>
    <w:rsid w:val="00A76B09"/>
    <w:rsid w:val="00A81C73"/>
    <w:rsid w:val="00A92E5B"/>
    <w:rsid w:val="00A95A9B"/>
    <w:rsid w:val="00AC3A8C"/>
    <w:rsid w:val="00AD0359"/>
    <w:rsid w:val="00AD732E"/>
    <w:rsid w:val="00AE2DC1"/>
    <w:rsid w:val="00AE6A35"/>
    <w:rsid w:val="00AF652F"/>
    <w:rsid w:val="00AF6CD3"/>
    <w:rsid w:val="00B03253"/>
    <w:rsid w:val="00B06613"/>
    <w:rsid w:val="00B22A2A"/>
    <w:rsid w:val="00B24C7D"/>
    <w:rsid w:val="00B26C8C"/>
    <w:rsid w:val="00B339B5"/>
    <w:rsid w:val="00B52073"/>
    <w:rsid w:val="00B7485C"/>
    <w:rsid w:val="00B84003"/>
    <w:rsid w:val="00B931C6"/>
    <w:rsid w:val="00BA3F8C"/>
    <w:rsid w:val="00BA5BB5"/>
    <w:rsid w:val="00BB08DF"/>
    <w:rsid w:val="00BB17F8"/>
    <w:rsid w:val="00BC230E"/>
    <w:rsid w:val="00BC3B59"/>
    <w:rsid w:val="00BD6706"/>
    <w:rsid w:val="00BE2668"/>
    <w:rsid w:val="00BE702E"/>
    <w:rsid w:val="00C00D8F"/>
    <w:rsid w:val="00C15F1B"/>
    <w:rsid w:val="00C23D85"/>
    <w:rsid w:val="00C50210"/>
    <w:rsid w:val="00C518C4"/>
    <w:rsid w:val="00C804E8"/>
    <w:rsid w:val="00C95C6A"/>
    <w:rsid w:val="00CB5726"/>
    <w:rsid w:val="00CB59BA"/>
    <w:rsid w:val="00CC50E6"/>
    <w:rsid w:val="00CE430B"/>
    <w:rsid w:val="00CF6787"/>
    <w:rsid w:val="00D04BA8"/>
    <w:rsid w:val="00D100A8"/>
    <w:rsid w:val="00D3184A"/>
    <w:rsid w:val="00D35286"/>
    <w:rsid w:val="00D438E9"/>
    <w:rsid w:val="00D613C7"/>
    <w:rsid w:val="00D67E7D"/>
    <w:rsid w:val="00D82E4C"/>
    <w:rsid w:val="00D857A1"/>
    <w:rsid w:val="00D97E7D"/>
    <w:rsid w:val="00DA5C60"/>
    <w:rsid w:val="00DC4798"/>
    <w:rsid w:val="00DC6768"/>
    <w:rsid w:val="00DC7E2E"/>
    <w:rsid w:val="00DD1F66"/>
    <w:rsid w:val="00DF3ADA"/>
    <w:rsid w:val="00E24C22"/>
    <w:rsid w:val="00E2709A"/>
    <w:rsid w:val="00E303D8"/>
    <w:rsid w:val="00E504FF"/>
    <w:rsid w:val="00E50570"/>
    <w:rsid w:val="00E550D3"/>
    <w:rsid w:val="00ED3FED"/>
    <w:rsid w:val="00EE58A0"/>
    <w:rsid w:val="00F00FEF"/>
    <w:rsid w:val="00F02B55"/>
    <w:rsid w:val="00F13C6E"/>
    <w:rsid w:val="00F2322B"/>
    <w:rsid w:val="00F25DB6"/>
    <w:rsid w:val="00F414B0"/>
    <w:rsid w:val="00F456A9"/>
    <w:rsid w:val="00F45AC7"/>
    <w:rsid w:val="00F53ED8"/>
    <w:rsid w:val="00F55668"/>
    <w:rsid w:val="00F62C57"/>
    <w:rsid w:val="00F8436C"/>
    <w:rsid w:val="00F95187"/>
    <w:rsid w:val="00FA034F"/>
    <w:rsid w:val="00FB2A9A"/>
    <w:rsid w:val="00FC4CAB"/>
    <w:rsid w:val="0156352C"/>
    <w:rsid w:val="01A953AE"/>
    <w:rsid w:val="01BA61B0"/>
    <w:rsid w:val="01E96C2E"/>
    <w:rsid w:val="043B4C5B"/>
    <w:rsid w:val="046A643B"/>
    <w:rsid w:val="04CF3414"/>
    <w:rsid w:val="070B6A4C"/>
    <w:rsid w:val="07454116"/>
    <w:rsid w:val="07E301FD"/>
    <w:rsid w:val="084616B8"/>
    <w:rsid w:val="09654E76"/>
    <w:rsid w:val="09DC68E6"/>
    <w:rsid w:val="0A4B6E24"/>
    <w:rsid w:val="0AF12517"/>
    <w:rsid w:val="0B2A24E3"/>
    <w:rsid w:val="0B397300"/>
    <w:rsid w:val="0B601624"/>
    <w:rsid w:val="0C626321"/>
    <w:rsid w:val="0C86379A"/>
    <w:rsid w:val="0CAE3659"/>
    <w:rsid w:val="0D7B752A"/>
    <w:rsid w:val="0E6323CC"/>
    <w:rsid w:val="0EC10615"/>
    <w:rsid w:val="0EFB15E2"/>
    <w:rsid w:val="0F75135E"/>
    <w:rsid w:val="0FAB0EE6"/>
    <w:rsid w:val="1067708E"/>
    <w:rsid w:val="10BD4321"/>
    <w:rsid w:val="10F3685C"/>
    <w:rsid w:val="11620195"/>
    <w:rsid w:val="11B40E99"/>
    <w:rsid w:val="12211C36"/>
    <w:rsid w:val="12704669"/>
    <w:rsid w:val="12AE6B32"/>
    <w:rsid w:val="135F50D6"/>
    <w:rsid w:val="14564BE2"/>
    <w:rsid w:val="145E1033"/>
    <w:rsid w:val="14705A13"/>
    <w:rsid w:val="14E909DB"/>
    <w:rsid w:val="151579FF"/>
    <w:rsid w:val="161D7D0A"/>
    <w:rsid w:val="16CF7F29"/>
    <w:rsid w:val="1743469A"/>
    <w:rsid w:val="175C4942"/>
    <w:rsid w:val="180B4D80"/>
    <w:rsid w:val="185D020B"/>
    <w:rsid w:val="18E0379C"/>
    <w:rsid w:val="196C76D4"/>
    <w:rsid w:val="19A07482"/>
    <w:rsid w:val="19E52DBE"/>
    <w:rsid w:val="1A2C5331"/>
    <w:rsid w:val="1C676F06"/>
    <w:rsid w:val="1D1D23C9"/>
    <w:rsid w:val="1D5A7BC7"/>
    <w:rsid w:val="1D794E63"/>
    <w:rsid w:val="1EB15DEE"/>
    <w:rsid w:val="1EFB5963"/>
    <w:rsid w:val="1EFD4AA5"/>
    <w:rsid w:val="1F7C464D"/>
    <w:rsid w:val="1FDC3E2E"/>
    <w:rsid w:val="20262B50"/>
    <w:rsid w:val="205E216E"/>
    <w:rsid w:val="206F7D0E"/>
    <w:rsid w:val="20B209F5"/>
    <w:rsid w:val="20E273BC"/>
    <w:rsid w:val="21AE289D"/>
    <w:rsid w:val="22600256"/>
    <w:rsid w:val="22820505"/>
    <w:rsid w:val="22D46548"/>
    <w:rsid w:val="258D4F44"/>
    <w:rsid w:val="25B62794"/>
    <w:rsid w:val="25BA1A2C"/>
    <w:rsid w:val="26AE3203"/>
    <w:rsid w:val="26FA0717"/>
    <w:rsid w:val="27012AC5"/>
    <w:rsid w:val="27147861"/>
    <w:rsid w:val="279F108F"/>
    <w:rsid w:val="2882702C"/>
    <w:rsid w:val="29B77500"/>
    <w:rsid w:val="2A2150E6"/>
    <w:rsid w:val="2AFD3F94"/>
    <w:rsid w:val="2B2D0E7A"/>
    <w:rsid w:val="2BD609A2"/>
    <w:rsid w:val="2C2C59E6"/>
    <w:rsid w:val="2CD46119"/>
    <w:rsid w:val="2D056BBC"/>
    <w:rsid w:val="2F754C15"/>
    <w:rsid w:val="30126B4A"/>
    <w:rsid w:val="305A6AD0"/>
    <w:rsid w:val="3094583F"/>
    <w:rsid w:val="30C10112"/>
    <w:rsid w:val="31111152"/>
    <w:rsid w:val="31327262"/>
    <w:rsid w:val="31384DD4"/>
    <w:rsid w:val="31A17F44"/>
    <w:rsid w:val="32013817"/>
    <w:rsid w:val="320D55D9"/>
    <w:rsid w:val="32645ABA"/>
    <w:rsid w:val="32D229AA"/>
    <w:rsid w:val="33462B51"/>
    <w:rsid w:val="337A6C9E"/>
    <w:rsid w:val="33953C2E"/>
    <w:rsid w:val="36D44917"/>
    <w:rsid w:val="388760E5"/>
    <w:rsid w:val="388A34DF"/>
    <w:rsid w:val="39363667"/>
    <w:rsid w:val="39587D0F"/>
    <w:rsid w:val="3A253286"/>
    <w:rsid w:val="3B5B0FF1"/>
    <w:rsid w:val="3BCF16DA"/>
    <w:rsid w:val="3BEC505C"/>
    <w:rsid w:val="3BFF5C6D"/>
    <w:rsid w:val="3D232B5B"/>
    <w:rsid w:val="3DF06A2B"/>
    <w:rsid w:val="3E216694"/>
    <w:rsid w:val="3E887EA3"/>
    <w:rsid w:val="3FFF1E81"/>
    <w:rsid w:val="4081341A"/>
    <w:rsid w:val="41AC0BCD"/>
    <w:rsid w:val="42B37AD7"/>
    <w:rsid w:val="42BA70B7"/>
    <w:rsid w:val="42D24401"/>
    <w:rsid w:val="448D0F95"/>
    <w:rsid w:val="46737388"/>
    <w:rsid w:val="47343065"/>
    <w:rsid w:val="48EE7ABB"/>
    <w:rsid w:val="495E2F17"/>
    <w:rsid w:val="499D6044"/>
    <w:rsid w:val="4B797B0F"/>
    <w:rsid w:val="4D2C5A74"/>
    <w:rsid w:val="4D5C3245"/>
    <w:rsid w:val="4E1D54B7"/>
    <w:rsid w:val="4F136CC9"/>
    <w:rsid w:val="4F606DC8"/>
    <w:rsid w:val="50C17863"/>
    <w:rsid w:val="50DA2027"/>
    <w:rsid w:val="51310447"/>
    <w:rsid w:val="517A53C1"/>
    <w:rsid w:val="54B37E9D"/>
    <w:rsid w:val="552A2872"/>
    <w:rsid w:val="55D956D1"/>
    <w:rsid w:val="55DB4169"/>
    <w:rsid w:val="56DC178D"/>
    <w:rsid w:val="59234E69"/>
    <w:rsid w:val="59E24AD2"/>
    <w:rsid w:val="5ADF54B5"/>
    <w:rsid w:val="5B913D4A"/>
    <w:rsid w:val="5D07484F"/>
    <w:rsid w:val="5E255132"/>
    <w:rsid w:val="5F2516A8"/>
    <w:rsid w:val="5F3F5356"/>
    <w:rsid w:val="6055781B"/>
    <w:rsid w:val="60991209"/>
    <w:rsid w:val="61DC12CD"/>
    <w:rsid w:val="643C1137"/>
    <w:rsid w:val="653D52B2"/>
    <w:rsid w:val="65B73BD0"/>
    <w:rsid w:val="65D200F0"/>
    <w:rsid w:val="668609FD"/>
    <w:rsid w:val="67454D18"/>
    <w:rsid w:val="677D76D4"/>
    <w:rsid w:val="67B9158A"/>
    <w:rsid w:val="685514A7"/>
    <w:rsid w:val="69025DD5"/>
    <w:rsid w:val="69B4194F"/>
    <w:rsid w:val="69F20A2E"/>
    <w:rsid w:val="6AA302AD"/>
    <w:rsid w:val="6C9E04EF"/>
    <w:rsid w:val="6CE56801"/>
    <w:rsid w:val="6CF959D6"/>
    <w:rsid w:val="6D667D81"/>
    <w:rsid w:val="6DA030D3"/>
    <w:rsid w:val="6DC264B4"/>
    <w:rsid w:val="6EDA1955"/>
    <w:rsid w:val="6FF82AC0"/>
    <w:rsid w:val="71D05D04"/>
    <w:rsid w:val="71F96A05"/>
    <w:rsid w:val="73CF2BA5"/>
    <w:rsid w:val="74694D21"/>
    <w:rsid w:val="75893C02"/>
    <w:rsid w:val="75B01AD0"/>
    <w:rsid w:val="75FB426F"/>
    <w:rsid w:val="762F6473"/>
    <w:rsid w:val="77DB6A72"/>
    <w:rsid w:val="77E56927"/>
    <w:rsid w:val="7803238B"/>
    <w:rsid w:val="791E55BD"/>
    <w:rsid w:val="7933186F"/>
    <w:rsid w:val="7A6F0244"/>
    <w:rsid w:val="7B5F74EA"/>
    <w:rsid w:val="7B917CAE"/>
    <w:rsid w:val="7BEE565F"/>
    <w:rsid w:val="7C02295A"/>
    <w:rsid w:val="7CD40B3C"/>
    <w:rsid w:val="7DD84285"/>
    <w:rsid w:val="7ECA100B"/>
    <w:rsid w:val="7F4D1B87"/>
    <w:rsid w:val="7F51596A"/>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等线" w:hAnsi="等线" w:eastAsia="等线" w:cs="等线"/>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qFormat="1" w:uiPriority="99" w:semiHidden="0" w:name="footnote text"/>
    <w:lsdException w:qFormat="1" w:uiPriority="99" w:semiHidden="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qFormat="1" w:uiPriority="99" w:semiHidden="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qFormat="1" w:uiPriority="1" w:semiHidden="0"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semiHidden="0" w:name="Normal Table"/>
    <w:lsdException w:qFormat="1"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iPriority="99" w:semiHidden="0" w:name="Balloon Text"/>
    <w:lsdException w:unhideWhenUsed="0" w:uiPriority="3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259" w:lineRule="auto"/>
      <w:jc w:val="both"/>
    </w:pPr>
    <w:rPr>
      <w:rFonts w:ascii="等线" w:hAnsi="等线" w:eastAsia="等线" w:cs="Times New Roman"/>
      <w:sz w:val="22"/>
      <w:szCs w:val="22"/>
      <w:lang w:val="en-US" w:eastAsia="zh-CN" w:bidi="ar-SA"/>
    </w:rPr>
  </w:style>
  <w:style w:type="character" w:default="1" w:styleId="9">
    <w:name w:val="Default Paragraph Font"/>
    <w:unhideWhenUsed/>
    <w:qFormat/>
    <w:uiPriority w:val="1"/>
  </w:style>
  <w:style w:type="table" w:default="1" w:styleId="8">
    <w:name w:val="Normal Table"/>
    <w:unhideWhenUsed/>
    <w:qFormat/>
    <w:uiPriority w:val="99"/>
    <w:tblPr>
      <w:tblCellMar>
        <w:top w:w="0" w:type="dxa"/>
        <w:left w:w="108" w:type="dxa"/>
        <w:bottom w:w="0" w:type="dxa"/>
        <w:right w:w="108" w:type="dxa"/>
      </w:tblCellMar>
    </w:tblPr>
  </w:style>
  <w:style w:type="paragraph" w:styleId="2">
    <w:name w:val="annotation text"/>
    <w:basedOn w:val="1"/>
    <w:link w:val="131"/>
    <w:unhideWhenUsed/>
    <w:qFormat/>
    <w:uiPriority w:val="99"/>
    <w:pPr>
      <w:jc w:val="left"/>
    </w:pPr>
  </w:style>
  <w:style w:type="paragraph" w:styleId="3">
    <w:name w:val="Balloon Text"/>
    <w:basedOn w:val="1"/>
    <w:link w:val="132"/>
    <w:unhideWhenUsed/>
    <w:qFormat/>
    <w:uiPriority w:val="99"/>
    <w:pPr>
      <w:spacing w:after="0" w:line="240" w:lineRule="auto"/>
    </w:pPr>
    <w:rPr>
      <w:sz w:val="18"/>
      <w:szCs w:val="18"/>
    </w:rPr>
  </w:style>
  <w:style w:type="paragraph" w:styleId="4">
    <w:name w:val="footer"/>
    <w:basedOn w:val="1"/>
    <w:link w:val="129"/>
    <w:unhideWhenUsed/>
    <w:qFormat/>
    <w:uiPriority w:val="99"/>
    <w:pPr>
      <w:tabs>
        <w:tab w:val="center" w:pos="4153"/>
        <w:tab w:val="right" w:pos="8306"/>
      </w:tabs>
      <w:snapToGrid w:val="0"/>
      <w:jc w:val="left"/>
    </w:pPr>
    <w:rPr>
      <w:sz w:val="18"/>
    </w:rPr>
  </w:style>
  <w:style w:type="paragraph" w:styleId="5">
    <w:name w:val="header"/>
    <w:basedOn w:val="1"/>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pPr>
    <w:rPr>
      <w:sz w:val="18"/>
    </w:rPr>
  </w:style>
  <w:style w:type="paragraph" w:styleId="6">
    <w:name w:val="footnote text"/>
    <w:basedOn w:val="1"/>
    <w:unhideWhenUsed/>
    <w:qFormat/>
    <w:uiPriority w:val="99"/>
    <w:pPr>
      <w:snapToGrid w:val="0"/>
      <w:jc w:val="left"/>
    </w:pPr>
    <w:rPr>
      <w:sz w:val="18"/>
    </w:rPr>
  </w:style>
  <w:style w:type="paragraph" w:styleId="7">
    <w:name w:val="annotation subject"/>
    <w:basedOn w:val="2"/>
    <w:next w:val="2"/>
    <w:link w:val="134"/>
    <w:unhideWhenUsed/>
    <w:qFormat/>
    <w:uiPriority w:val="0"/>
    <w:rPr>
      <w:b/>
      <w:bCs/>
    </w:rPr>
  </w:style>
  <w:style w:type="character" w:styleId="10">
    <w:name w:val="FollowedHyperlink"/>
    <w:basedOn w:val="9"/>
    <w:unhideWhenUsed/>
    <w:qFormat/>
    <w:uiPriority w:val="99"/>
    <w:rPr>
      <w:color w:val="800080"/>
      <w:u w:val="single"/>
    </w:rPr>
  </w:style>
  <w:style w:type="character" w:styleId="11">
    <w:name w:val="Hyperlink"/>
    <w:basedOn w:val="9"/>
    <w:unhideWhenUsed/>
    <w:qFormat/>
    <w:uiPriority w:val="99"/>
    <w:rPr>
      <w:color w:val="0000FF"/>
      <w:u w:val="single"/>
    </w:rPr>
  </w:style>
  <w:style w:type="character" w:styleId="12">
    <w:name w:val="annotation reference"/>
    <w:basedOn w:val="9"/>
    <w:unhideWhenUsed/>
    <w:qFormat/>
    <w:uiPriority w:val="99"/>
    <w:rPr>
      <w:sz w:val="21"/>
      <w:szCs w:val="21"/>
    </w:rPr>
  </w:style>
  <w:style w:type="paragraph" w:customStyle="1" w:styleId="13">
    <w:name w:val="msonormal"/>
    <w:basedOn w:val="1"/>
    <w:qFormat/>
    <w:uiPriority w:val="0"/>
    <w:pPr>
      <w:widowControl/>
      <w:spacing w:before="100" w:beforeAutospacing="1" w:after="100" w:afterAutospacing="1" w:line="240" w:lineRule="auto"/>
      <w:jc w:val="left"/>
    </w:pPr>
    <w:rPr>
      <w:rFonts w:ascii="Times New Roman" w:hAnsi="Times New Roman" w:eastAsia="Times New Roman"/>
      <w:sz w:val="24"/>
      <w:szCs w:val="24"/>
    </w:rPr>
  </w:style>
  <w:style w:type="paragraph" w:customStyle="1" w:styleId="14">
    <w:name w:val="font5"/>
    <w:basedOn w:val="1"/>
    <w:qFormat/>
    <w:uiPriority w:val="0"/>
    <w:pPr>
      <w:widowControl/>
      <w:spacing w:before="100" w:beforeAutospacing="1" w:after="100" w:afterAutospacing="1" w:line="240" w:lineRule="auto"/>
      <w:jc w:val="left"/>
    </w:pPr>
    <w:rPr>
      <w:rFonts w:ascii="微软雅黑" w:hAnsi="微软雅黑" w:eastAsia="微软雅黑"/>
      <w:b/>
      <w:bCs/>
      <w:sz w:val="20"/>
      <w:szCs w:val="20"/>
    </w:rPr>
  </w:style>
  <w:style w:type="paragraph" w:customStyle="1" w:styleId="15">
    <w:name w:val="font6"/>
    <w:basedOn w:val="1"/>
    <w:qFormat/>
    <w:uiPriority w:val="0"/>
    <w:pPr>
      <w:widowControl/>
      <w:spacing w:before="100" w:beforeAutospacing="1" w:after="100" w:afterAutospacing="1" w:line="240" w:lineRule="auto"/>
      <w:jc w:val="left"/>
    </w:pPr>
    <w:rPr>
      <w:rFonts w:ascii="微软雅黑" w:hAnsi="微软雅黑" w:eastAsia="微软雅黑"/>
      <w:b/>
      <w:bCs/>
      <w:color w:val="000000"/>
      <w:sz w:val="20"/>
      <w:szCs w:val="20"/>
    </w:rPr>
  </w:style>
  <w:style w:type="paragraph" w:customStyle="1" w:styleId="16">
    <w:name w:val="font7"/>
    <w:basedOn w:val="1"/>
    <w:qFormat/>
    <w:uiPriority w:val="0"/>
    <w:pPr>
      <w:widowControl/>
      <w:spacing w:before="100" w:beforeAutospacing="1" w:after="100" w:afterAutospacing="1" w:line="240" w:lineRule="auto"/>
      <w:jc w:val="left"/>
    </w:pPr>
    <w:rPr>
      <w:rFonts w:ascii="微软雅黑" w:hAnsi="微软雅黑" w:eastAsia="微软雅黑"/>
      <w:sz w:val="20"/>
      <w:szCs w:val="20"/>
    </w:rPr>
  </w:style>
  <w:style w:type="paragraph" w:customStyle="1" w:styleId="17">
    <w:name w:val="font8"/>
    <w:basedOn w:val="1"/>
    <w:qFormat/>
    <w:uiPriority w:val="0"/>
    <w:pPr>
      <w:widowControl/>
      <w:spacing w:before="100" w:beforeAutospacing="1" w:after="100" w:afterAutospacing="1" w:line="240" w:lineRule="auto"/>
      <w:jc w:val="left"/>
    </w:pPr>
    <w:rPr>
      <w:rFonts w:ascii="微软雅黑" w:hAnsi="微软雅黑" w:eastAsia="微软雅黑"/>
      <w:color w:val="000000"/>
      <w:sz w:val="20"/>
      <w:szCs w:val="20"/>
    </w:rPr>
  </w:style>
  <w:style w:type="paragraph" w:customStyle="1" w:styleId="18">
    <w:name w:val="font9"/>
    <w:basedOn w:val="1"/>
    <w:qFormat/>
    <w:uiPriority w:val="0"/>
    <w:pPr>
      <w:widowControl/>
      <w:spacing w:before="100" w:beforeAutospacing="1" w:after="100" w:afterAutospacing="1" w:line="240" w:lineRule="auto"/>
      <w:jc w:val="left"/>
    </w:pPr>
    <w:rPr>
      <w:rFonts w:ascii="微软雅黑" w:hAnsi="微软雅黑" w:eastAsia="微软雅黑"/>
      <w:b/>
      <w:bCs/>
      <w:color w:val="FF0000"/>
      <w:sz w:val="20"/>
      <w:szCs w:val="20"/>
    </w:rPr>
  </w:style>
  <w:style w:type="paragraph" w:customStyle="1" w:styleId="19">
    <w:name w:val="font10"/>
    <w:basedOn w:val="1"/>
    <w:qFormat/>
    <w:uiPriority w:val="0"/>
    <w:pPr>
      <w:widowControl/>
      <w:spacing w:before="100" w:beforeAutospacing="1" w:after="100" w:afterAutospacing="1" w:line="240" w:lineRule="auto"/>
      <w:jc w:val="left"/>
    </w:pPr>
    <w:rPr>
      <w:rFonts w:ascii="微软雅黑" w:hAnsi="微软雅黑" w:eastAsia="微软雅黑"/>
      <w:color w:val="FF0000"/>
      <w:sz w:val="20"/>
      <w:szCs w:val="20"/>
    </w:rPr>
  </w:style>
  <w:style w:type="paragraph" w:customStyle="1" w:styleId="20">
    <w:name w:val="font11"/>
    <w:basedOn w:val="1"/>
    <w:qFormat/>
    <w:uiPriority w:val="0"/>
    <w:pPr>
      <w:widowControl/>
      <w:spacing w:before="100" w:beforeAutospacing="1" w:after="100" w:afterAutospacing="1" w:line="240" w:lineRule="auto"/>
      <w:jc w:val="left"/>
    </w:pPr>
    <w:rPr>
      <w:rFonts w:ascii="宋体" w:hAnsi="宋体" w:eastAsia="宋体"/>
      <w:color w:val="FF0000"/>
      <w:sz w:val="20"/>
      <w:szCs w:val="20"/>
    </w:rPr>
  </w:style>
  <w:style w:type="paragraph" w:customStyle="1" w:styleId="21">
    <w:name w:val="font12"/>
    <w:basedOn w:val="1"/>
    <w:qFormat/>
    <w:uiPriority w:val="0"/>
    <w:pPr>
      <w:widowControl/>
      <w:spacing w:before="100" w:beforeAutospacing="1" w:after="100" w:afterAutospacing="1" w:line="240" w:lineRule="auto"/>
      <w:jc w:val="left"/>
    </w:pPr>
    <w:rPr>
      <w:rFonts w:ascii="微软雅黑" w:hAnsi="微软雅黑" w:eastAsia="微软雅黑"/>
      <w:color w:val="FF0000"/>
      <w:sz w:val="18"/>
      <w:szCs w:val="18"/>
    </w:rPr>
  </w:style>
  <w:style w:type="paragraph" w:customStyle="1" w:styleId="22">
    <w:name w:val="xl63"/>
    <w:basedOn w:val="1"/>
    <w:qFormat/>
    <w:uiPriority w:val="0"/>
    <w:pPr>
      <w:widowControl/>
      <w:pBdr>
        <w:top w:val="single" w:color="2B2B2B" w:sz="4" w:space="0"/>
        <w:left w:val="single" w:color="2B2B2B" w:sz="4" w:space="0"/>
        <w:bottom w:val="single" w:color="2B2B2B" w:sz="4" w:space="0"/>
        <w:right w:val="single" w:color="2B2B2B" w:sz="4" w:space="0"/>
      </w:pBdr>
      <w:spacing w:before="100" w:beforeAutospacing="1" w:after="100" w:afterAutospacing="1" w:line="240" w:lineRule="auto"/>
      <w:jc w:val="center"/>
    </w:pPr>
    <w:rPr>
      <w:rFonts w:ascii="微软雅黑" w:hAnsi="微软雅黑" w:eastAsia="微软雅黑"/>
      <w:b/>
      <w:bCs/>
      <w:sz w:val="20"/>
      <w:szCs w:val="20"/>
    </w:rPr>
  </w:style>
  <w:style w:type="paragraph" w:customStyle="1" w:styleId="23">
    <w:name w:val="xl64"/>
    <w:basedOn w:val="1"/>
    <w:qFormat/>
    <w:uiPriority w:val="0"/>
    <w:pPr>
      <w:widowControl/>
      <w:pBdr>
        <w:top w:val="single" w:color="2B2B2B" w:sz="4" w:space="0"/>
        <w:left w:val="single" w:color="2B2B2B" w:sz="4" w:space="0"/>
        <w:bottom w:val="single" w:color="2B2B2B" w:sz="4" w:space="0"/>
        <w:right w:val="single" w:color="2B2B2B" w:sz="4" w:space="0"/>
      </w:pBdr>
      <w:spacing w:before="100" w:beforeAutospacing="1" w:after="100" w:afterAutospacing="1" w:line="240" w:lineRule="auto"/>
      <w:jc w:val="center"/>
    </w:pPr>
    <w:rPr>
      <w:rFonts w:ascii="微软雅黑" w:hAnsi="微软雅黑" w:eastAsia="微软雅黑"/>
      <w:b/>
      <w:bCs/>
      <w:color w:val="000000"/>
      <w:sz w:val="20"/>
      <w:szCs w:val="20"/>
    </w:rPr>
  </w:style>
  <w:style w:type="paragraph" w:customStyle="1" w:styleId="24">
    <w:name w:val="xl65"/>
    <w:basedOn w:val="1"/>
    <w:qFormat/>
    <w:uiPriority w:val="0"/>
    <w:pPr>
      <w:widowControl/>
      <w:pBdr>
        <w:top w:val="single" w:color="2B2B2B" w:sz="4" w:space="0"/>
        <w:left w:val="single" w:color="2B2B2B" w:sz="4" w:space="0"/>
        <w:bottom w:val="single" w:color="2B2B2B" w:sz="4" w:space="0"/>
        <w:right w:val="single" w:color="2B2B2B" w:sz="4" w:space="0"/>
      </w:pBdr>
      <w:spacing w:before="100" w:beforeAutospacing="1" w:after="100" w:afterAutospacing="1" w:line="240" w:lineRule="auto"/>
      <w:jc w:val="center"/>
    </w:pPr>
    <w:rPr>
      <w:rFonts w:ascii="微软雅黑" w:hAnsi="微软雅黑" w:eastAsia="微软雅黑"/>
      <w:b/>
      <w:bCs/>
      <w:sz w:val="20"/>
      <w:szCs w:val="20"/>
    </w:rPr>
  </w:style>
  <w:style w:type="paragraph" w:customStyle="1" w:styleId="25">
    <w:name w:val="xl66"/>
    <w:basedOn w:val="1"/>
    <w:qFormat/>
    <w:uiPriority w:val="0"/>
    <w:pPr>
      <w:widowControl/>
      <w:pBdr>
        <w:top w:val="single" w:color="2B2B2B" w:sz="4" w:space="0"/>
        <w:left w:val="single" w:color="2B2B2B" w:sz="4" w:space="0"/>
        <w:bottom w:val="single" w:color="2B2B2B" w:sz="4" w:space="0"/>
        <w:right w:val="single" w:color="2B2B2B" w:sz="4" w:space="0"/>
      </w:pBdr>
      <w:shd w:val="clear" w:color="000000" w:fill="FFD7B9"/>
      <w:spacing w:before="100" w:beforeAutospacing="1" w:after="100" w:afterAutospacing="1" w:line="240" w:lineRule="auto"/>
      <w:jc w:val="left"/>
    </w:pPr>
    <w:rPr>
      <w:rFonts w:ascii="微软雅黑" w:hAnsi="微软雅黑" w:eastAsia="微软雅黑"/>
      <w:b/>
      <w:bCs/>
      <w:sz w:val="20"/>
      <w:szCs w:val="20"/>
    </w:rPr>
  </w:style>
  <w:style w:type="paragraph" w:customStyle="1" w:styleId="26">
    <w:name w:val="xl67"/>
    <w:basedOn w:val="1"/>
    <w:qFormat/>
    <w:uiPriority w:val="0"/>
    <w:pPr>
      <w:widowControl/>
      <w:pBdr>
        <w:top w:val="single" w:color="2B2B2B" w:sz="4" w:space="0"/>
        <w:left w:val="single" w:color="2B2B2B" w:sz="4" w:space="0"/>
        <w:bottom w:val="single" w:color="2B2B2B" w:sz="4" w:space="0"/>
        <w:right w:val="single" w:color="2B2B2B" w:sz="4" w:space="0"/>
      </w:pBdr>
      <w:shd w:val="clear" w:color="000000" w:fill="FFD7B9"/>
      <w:spacing w:before="100" w:beforeAutospacing="1" w:after="100" w:afterAutospacing="1" w:line="240" w:lineRule="auto"/>
      <w:jc w:val="left"/>
    </w:pPr>
    <w:rPr>
      <w:rFonts w:ascii="微软雅黑" w:hAnsi="微软雅黑" w:eastAsia="微软雅黑"/>
      <w:b/>
      <w:bCs/>
      <w:sz w:val="20"/>
      <w:szCs w:val="20"/>
    </w:rPr>
  </w:style>
  <w:style w:type="paragraph" w:customStyle="1" w:styleId="27">
    <w:name w:val="xl68"/>
    <w:basedOn w:val="1"/>
    <w:qFormat/>
    <w:uiPriority w:val="0"/>
    <w:pPr>
      <w:widowControl/>
      <w:pBdr>
        <w:top w:val="single" w:color="2B2B2B" w:sz="4" w:space="0"/>
        <w:left w:val="single" w:color="2B2B2B" w:sz="4" w:space="0"/>
        <w:bottom w:val="single" w:color="2B2B2B" w:sz="4" w:space="0"/>
        <w:right w:val="single" w:color="2B2B2B" w:sz="4" w:space="0"/>
      </w:pBdr>
      <w:shd w:val="clear" w:color="000000" w:fill="FFD7B9"/>
      <w:spacing w:before="100" w:beforeAutospacing="1" w:after="100" w:afterAutospacing="1" w:line="240" w:lineRule="auto"/>
      <w:jc w:val="center"/>
    </w:pPr>
    <w:rPr>
      <w:rFonts w:ascii="微软雅黑" w:hAnsi="微软雅黑" w:eastAsia="微软雅黑"/>
      <w:b/>
      <w:bCs/>
      <w:sz w:val="20"/>
      <w:szCs w:val="20"/>
    </w:rPr>
  </w:style>
  <w:style w:type="paragraph" w:customStyle="1" w:styleId="28">
    <w:name w:val="xl69"/>
    <w:basedOn w:val="1"/>
    <w:qFormat/>
    <w:uiPriority w:val="0"/>
    <w:pPr>
      <w:widowControl/>
      <w:pBdr>
        <w:top w:val="single" w:color="2B2B2B" w:sz="4" w:space="0"/>
        <w:left w:val="single" w:color="2B2B2B" w:sz="4" w:space="0"/>
        <w:bottom w:val="single" w:color="2B2B2B" w:sz="4" w:space="0"/>
        <w:right w:val="single" w:color="2B2B2B" w:sz="4" w:space="0"/>
      </w:pBdr>
      <w:shd w:val="clear" w:color="000000" w:fill="FFD7B9"/>
      <w:spacing w:before="100" w:beforeAutospacing="1" w:after="100" w:afterAutospacing="1" w:line="240" w:lineRule="auto"/>
      <w:jc w:val="left"/>
    </w:pPr>
    <w:rPr>
      <w:rFonts w:ascii="微软雅黑" w:hAnsi="微软雅黑" w:eastAsia="微软雅黑"/>
      <w:b/>
      <w:bCs/>
      <w:sz w:val="20"/>
      <w:szCs w:val="20"/>
    </w:rPr>
  </w:style>
  <w:style w:type="paragraph" w:customStyle="1" w:styleId="29">
    <w:name w:val="xl70"/>
    <w:basedOn w:val="1"/>
    <w:qFormat/>
    <w:uiPriority w:val="0"/>
    <w:pPr>
      <w:widowControl/>
      <w:pBdr>
        <w:top w:val="single" w:color="2B2B2B" w:sz="4" w:space="0"/>
        <w:left w:val="single" w:color="2B2B2B" w:sz="4" w:space="0"/>
        <w:bottom w:val="single" w:color="2B2B2B" w:sz="4" w:space="0"/>
        <w:right w:val="single" w:color="2B2B2B" w:sz="4" w:space="0"/>
      </w:pBdr>
      <w:spacing w:before="100" w:beforeAutospacing="1" w:after="100" w:afterAutospacing="1" w:line="240" w:lineRule="auto"/>
      <w:jc w:val="center"/>
    </w:pPr>
    <w:rPr>
      <w:rFonts w:ascii="微软雅黑" w:hAnsi="微软雅黑" w:eastAsia="微软雅黑"/>
      <w:b/>
      <w:bCs/>
      <w:sz w:val="20"/>
      <w:szCs w:val="20"/>
    </w:rPr>
  </w:style>
  <w:style w:type="paragraph" w:customStyle="1" w:styleId="30">
    <w:name w:val="xl71"/>
    <w:basedOn w:val="1"/>
    <w:qFormat/>
    <w:uiPriority w:val="0"/>
    <w:pPr>
      <w:widowControl/>
      <w:pBdr>
        <w:top w:val="single" w:color="2B2B2B" w:sz="4" w:space="0"/>
        <w:left w:val="single" w:color="2B2B2B" w:sz="4" w:space="0"/>
        <w:bottom w:val="single" w:color="2B2B2B" w:sz="4" w:space="0"/>
        <w:right w:val="single" w:color="2B2B2B" w:sz="4" w:space="0"/>
      </w:pBdr>
      <w:spacing w:before="100" w:beforeAutospacing="1" w:after="100" w:afterAutospacing="1" w:line="240" w:lineRule="auto"/>
      <w:jc w:val="center"/>
    </w:pPr>
    <w:rPr>
      <w:rFonts w:ascii="微软雅黑" w:hAnsi="微软雅黑" w:eastAsia="微软雅黑"/>
      <w:b/>
      <w:bCs/>
      <w:sz w:val="20"/>
      <w:szCs w:val="20"/>
    </w:rPr>
  </w:style>
  <w:style w:type="paragraph" w:customStyle="1" w:styleId="31">
    <w:name w:val="xl72"/>
    <w:basedOn w:val="1"/>
    <w:qFormat/>
    <w:uiPriority w:val="0"/>
    <w:pPr>
      <w:widowControl/>
      <w:pBdr>
        <w:top w:val="single" w:color="2B2B2B" w:sz="4" w:space="0"/>
        <w:left w:val="single" w:color="2B2B2B" w:sz="4" w:space="0"/>
        <w:bottom w:val="single" w:color="2B2B2B" w:sz="4" w:space="0"/>
        <w:right w:val="single" w:color="2B2B2B" w:sz="4" w:space="0"/>
      </w:pBdr>
      <w:shd w:val="clear" w:color="000000" w:fill="D4E9D6"/>
      <w:spacing w:before="100" w:beforeAutospacing="1" w:after="100" w:afterAutospacing="1" w:line="240" w:lineRule="auto"/>
      <w:jc w:val="left"/>
    </w:pPr>
    <w:rPr>
      <w:rFonts w:ascii="微软雅黑" w:hAnsi="微软雅黑" w:eastAsia="微软雅黑"/>
      <w:b/>
      <w:bCs/>
      <w:sz w:val="20"/>
      <w:szCs w:val="20"/>
    </w:rPr>
  </w:style>
  <w:style w:type="paragraph" w:customStyle="1" w:styleId="32">
    <w:name w:val="xl73"/>
    <w:basedOn w:val="1"/>
    <w:qFormat/>
    <w:uiPriority w:val="0"/>
    <w:pPr>
      <w:widowControl/>
      <w:pBdr>
        <w:top w:val="single" w:color="2B2B2B" w:sz="4" w:space="0"/>
        <w:left w:val="single" w:color="2B2B2B" w:sz="4" w:space="0"/>
        <w:bottom w:val="single" w:color="2B2B2B" w:sz="4" w:space="0"/>
        <w:right w:val="single" w:color="2B2B2B" w:sz="4" w:space="0"/>
      </w:pBdr>
      <w:shd w:val="clear" w:color="000000" w:fill="D4E9D6"/>
      <w:spacing w:before="100" w:beforeAutospacing="1" w:after="100" w:afterAutospacing="1" w:line="240" w:lineRule="auto"/>
      <w:jc w:val="left"/>
    </w:pPr>
    <w:rPr>
      <w:rFonts w:ascii="微软雅黑" w:hAnsi="微软雅黑" w:eastAsia="微软雅黑"/>
      <w:b/>
      <w:bCs/>
      <w:sz w:val="20"/>
      <w:szCs w:val="20"/>
    </w:rPr>
  </w:style>
  <w:style w:type="paragraph" w:customStyle="1" w:styleId="33">
    <w:name w:val="xl74"/>
    <w:basedOn w:val="1"/>
    <w:qFormat/>
    <w:uiPriority w:val="0"/>
    <w:pPr>
      <w:widowControl/>
      <w:pBdr>
        <w:top w:val="single" w:color="2B2B2B" w:sz="4" w:space="0"/>
        <w:left w:val="single" w:color="2B2B2B" w:sz="4" w:space="0"/>
        <w:bottom w:val="single" w:color="2B2B2B" w:sz="4" w:space="0"/>
        <w:right w:val="single" w:color="2B2B2B" w:sz="4" w:space="0"/>
      </w:pBdr>
      <w:shd w:val="clear" w:color="000000" w:fill="D4E9D6"/>
      <w:spacing w:before="100" w:beforeAutospacing="1" w:after="100" w:afterAutospacing="1" w:line="240" w:lineRule="auto"/>
      <w:jc w:val="center"/>
    </w:pPr>
    <w:rPr>
      <w:rFonts w:ascii="微软雅黑" w:hAnsi="微软雅黑" w:eastAsia="微软雅黑"/>
      <w:b/>
      <w:bCs/>
      <w:sz w:val="20"/>
      <w:szCs w:val="20"/>
    </w:rPr>
  </w:style>
  <w:style w:type="paragraph" w:customStyle="1" w:styleId="34">
    <w:name w:val="xl75"/>
    <w:basedOn w:val="1"/>
    <w:qFormat/>
    <w:uiPriority w:val="0"/>
    <w:pPr>
      <w:widowControl/>
      <w:pBdr>
        <w:top w:val="single" w:color="2B2B2B" w:sz="4" w:space="0"/>
        <w:left w:val="single" w:color="2B2B2B" w:sz="4" w:space="0"/>
        <w:bottom w:val="single" w:color="2B2B2B" w:sz="4" w:space="0"/>
        <w:right w:val="single" w:color="2B2B2B" w:sz="4" w:space="0"/>
      </w:pBdr>
      <w:shd w:val="clear" w:color="000000" w:fill="D4E9D6"/>
      <w:spacing w:before="100" w:beforeAutospacing="1" w:after="100" w:afterAutospacing="1" w:line="240" w:lineRule="auto"/>
      <w:jc w:val="center"/>
    </w:pPr>
    <w:rPr>
      <w:rFonts w:ascii="微软雅黑" w:hAnsi="微软雅黑" w:eastAsia="微软雅黑"/>
      <w:b/>
      <w:bCs/>
      <w:sz w:val="20"/>
      <w:szCs w:val="20"/>
    </w:rPr>
  </w:style>
  <w:style w:type="paragraph" w:customStyle="1" w:styleId="35">
    <w:name w:val="xl76"/>
    <w:basedOn w:val="1"/>
    <w:qFormat/>
    <w:uiPriority w:val="0"/>
    <w:pPr>
      <w:widowControl/>
      <w:pBdr>
        <w:top w:val="single" w:color="auto" w:sz="4" w:space="0"/>
        <w:left w:val="single" w:color="auto" w:sz="4" w:space="0"/>
        <w:bottom w:val="single" w:color="auto" w:sz="4" w:space="0"/>
        <w:right w:val="single" w:color="auto" w:sz="4" w:space="0"/>
      </w:pBdr>
      <w:shd w:val="clear" w:color="000000" w:fill="FFD7B9"/>
      <w:spacing w:before="100" w:beforeAutospacing="1" w:after="100" w:afterAutospacing="1" w:line="240" w:lineRule="auto"/>
      <w:jc w:val="left"/>
    </w:pPr>
    <w:rPr>
      <w:rFonts w:ascii="微软雅黑" w:hAnsi="微软雅黑" w:eastAsia="微软雅黑"/>
      <w:b/>
      <w:bCs/>
      <w:color w:val="000000"/>
      <w:sz w:val="20"/>
      <w:szCs w:val="20"/>
    </w:rPr>
  </w:style>
  <w:style w:type="paragraph" w:customStyle="1" w:styleId="36">
    <w:name w:val="xl77"/>
    <w:basedOn w:val="1"/>
    <w:qFormat/>
    <w:uiPriority w:val="0"/>
    <w:pPr>
      <w:widowControl/>
      <w:pBdr>
        <w:top w:val="single" w:color="auto" w:sz="4" w:space="0"/>
        <w:left w:val="single" w:color="auto" w:sz="4" w:space="0"/>
        <w:bottom w:val="single" w:color="auto" w:sz="4" w:space="0"/>
        <w:right w:val="single" w:color="auto" w:sz="4" w:space="0"/>
      </w:pBdr>
      <w:shd w:val="clear" w:color="000000" w:fill="FFD7B9"/>
      <w:spacing w:before="100" w:beforeAutospacing="1" w:after="100" w:afterAutospacing="1" w:line="240" w:lineRule="auto"/>
      <w:jc w:val="center"/>
    </w:pPr>
    <w:rPr>
      <w:rFonts w:ascii="微软雅黑" w:hAnsi="微软雅黑" w:eastAsia="微软雅黑"/>
      <w:b/>
      <w:bCs/>
      <w:color w:val="000000"/>
      <w:sz w:val="20"/>
      <w:szCs w:val="20"/>
    </w:rPr>
  </w:style>
  <w:style w:type="paragraph" w:customStyle="1" w:styleId="37">
    <w:name w:val="xl78"/>
    <w:basedOn w:val="1"/>
    <w:qFormat/>
    <w:uiPriority w:val="0"/>
    <w:pPr>
      <w:widowControl/>
      <w:pBdr>
        <w:top w:val="single" w:color="auto" w:sz="4" w:space="0"/>
        <w:left w:val="single" w:color="auto" w:sz="4" w:space="0"/>
        <w:bottom w:val="single" w:color="auto" w:sz="4" w:space="0"/>
        <w:right w:val="single" w:color="auto" w:sz="4" w:space="0"/>
      </w:pBdr>
      <w:shd w:val="clear" w:color="000000" w:fill="FFD7B9"/>
      <w:spacing w:before="100" w:beforeAutospacing="1" w:after="100" w:afterAutospacing="1" w:line="240" w:lineRule="auto"/>
      <w:jc w:val="left"/>
    </w:pPr>
    <w:rPr>
      <w:rFonts w:ascii="微软雅黑" w:hAnsi="微软雅黑" w:eastAsia="微软雅黑"/>
      <w:b/>
      <w:bCs/>
      <w:color w:val="000000"/>
      <w:sz w:val="20"/>
      <w:szCs w:val="20"/>
    </w:rPr>
  </w:style>
  <w:style w:type="paragraph" w:customStyle="1" w:styleId="38">
    <w:name w:val="xl79"/>
    <w:basedOn w:val="1"/>
    <w:qFormat/>
    <w:uiPriority w:val="0"/>
    <w:pPr>
      <w:widowControl/>
      <w:pBdr>
        <w:top w:val="single" w:color="auto" w:sz="4" w:space="0"/>
        <w:left w:val="single" w:color="auto" w:sz="4" w:space="0"/>
        <w:bottom w:val="single" w:color="auto" w:sz="4" w:space="0"/>
        <w:right w:val="single" w:color="auto" w:sz="4" w:space="0"/>
      </w:pBdr>
      <w:shd w:val="clear" w:color="000000" w:fill="D4E9D6"/>
      <w:spacing w:before="100" w:beforeAutospacing="1" w:after="100" w:afterAutospacing="1" w:line="240" w:lineRule="auto"/>
      <w:jc w:val="left"/>
    </w:pPr>
    <w:rPr>
      <w:rFonts w:ascii="微软雅黑" w:hAnsi="微软雅黑" w:eastAsia="微软雅黑"/>
      <w:b/>
      <w:bCs/>
      <w:color w:val="000000"/>
      <w:sz w:val="20"/>
      <w:szCs w:val="20"/>
    </w:rPr>
  </w:style>
  <w:style w:type="paragraph" w:customStyle="1" w:styleId="39">
    <w:name w:val="xl80"/>
    <w:basedOn w:val="1"/>
    <w:qFormat/>
    <w:uiPriority w:val="0"/>
    <w:pPr>
      <w:widowControl/>
      <w:pBdr>
        <w:top w:val="single" w:color="auto" w:sz="4" w:space="0"/>
        <w:left w:val="single" w:color="auto" w:sz="4" w:space="0"/>
        <w:bottom w:val="single" w:color="auto" w:sz="4" w:space="0"/>
        <w:right w:val="single" w:color="auto" w:sz="4" w:space="0"/>
      </w:pBdr>
      <w:shd w:val="clear" w:color="000000" w:fill="D4E9D6"/>
      <w:spacing w:before="100" w:beforeAutospacing="1" w:after="100" w:afterAutospacing="1" w:line="240" w:lineRule="auto"/>
      <w:jc w:val="left"/>
    </w:pPr>
    <w:rPr>
      <w:rFonts w:ascii="微软雅黑" w:hAnsi="微软雅黑" w:eastAsia="微软雅黑"/>
      <w:b/>
      <w:bCs/>
      <w:color w:val="000000"/>
      <w:sz w:val="20"/>
      <w:szCs w:val="20"/>
    </w:rPr>
  </w:style>
  <w:style w:type="paragraph" w:customStyle="1" w:styleId="40">
    <w:name w:val="xl81"/>
    <w:basedOn w:val="1"/>
    <w:qFormat/>
    <w:uiPriority w:val="0"/>
    <w:pPr>
      <w:widowControl/>
      <w:pBdr>
        <w:top w:val="single" w:color="auto" w:sz="4" w:space="0"/>
        <w:left w:val="single" w:color="auto" w:sz="4" w:space="0"/>
        <w:bottom w:val="single" w:color="auto" w:sz="4" w:space="0"/>
        <w:right w:val="single" w:color="auto" w:sz="4" w:space="0"/>
      </w:pBdr>
      <w:shd w:val="clear" w:color="000000" w:fill="D4E9D6"/>
      <w:spacing w:before="100" w:beforeAutospacing="1" w:after="100" w:afterAutospacing="1" w:line="240" w:lineRule="auto"/>
      <w:jc w:val="center"/>
    </w:pPr>
    <w:rPr>
      <w:rFonts w:ascii="微软雅黑" w:hAnsi="微软雅黑" w:eastAsia="微软雅黑"/>
      <w:b/>
      <w:bCs/>
      <w:color w:val="000000"/>
      <w:sz w:val="20"/>
      <w:szCs w:val="20"/>
    </w:rPr>
  </w:style>
  <w:style w:type="paragraph" w:customStyle="1" w:styleId="41">
    <w:name w:val="xl8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240" w:lineRule="auto"/>
      <w:jc w:val="left"/>
    </w:pPr>
    <w:rPr>
      <w:rFonts w:ascii="微软雅黑" w:hAnsi="微软雅黑" w:eastAsia="微软雅黑"/>
      <w:b/>
      <w:bCs/>
      <w:color w:val="000000"/>
      <w:sz w:val="20"/>
      <w:szCs w:val="20"/>
    </w:rPr>
  </w:style>
  <w:style w:type="paragraph" w:customStyle="1" w:styleId="42">
    <w:name w:val="xl8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240" w:lineRule="auto"/>
      <w:jc w:val="left"/>
    </w:pPr>
    <w:rPr>
      <w:rFonts w:ascii="微软雅黑" w:hAnsi="微软雅黑" w:eastAsia="微软雅黑"/>
      <w:b/>
      <w:bCs/>
      <w:color w:val="000000"/>
      <w:sz w:val="20"/>
      <w:szCs w:val="20"/>
    </w:rPr>
  </w:style>
  <w:style w:type="paragraph" w:customStyle="1" w:styleId="43">
    <w:name w:val="xl8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240" w:lineRule="auto"/>
      <w:jc w:val="center"/>
    </w:pPr>
    <w:rPr>
      <w:rFonts w:ascii="微软雅黑" w:hAnsi="微软雅黑" w:eastAsia="微软雅黑"/>
      <w:b/>
      <w:bCs/>
      <w:color w:val="000000"/>
      <w:sz w:val="20"/>
      <w:szCs w:val="20"/>
    </w:rPr>
  </w:style>
  <w:style w:type="paragraph" w:customStyle="1" w:styleId="44">
    <w:name w:val="xl8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240" w:lineRule="auto"/>
    </w:pPr>
    <w:rPr>
      <w:rFonts w:ascii="微软雅黑" w:hAnsi="微软雅黑" w:eastAsia="微软雅黑"/>
      <w:color w:val="000000"/>
      <w:sz w:val="20"/>
      <w:szCs w:val="20"/>
    </w:rPr>
  </w:style>
  <w:style w:type="paragraph" w:customStyle="1" w:styleId="45">
    <w:name w:val="xl8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240" w:lineRule="auto"/>
    </w:pPr>
    <w:rPr>
      <w:rFonts w:ascii="微软雅黑" w:hAnsi="微软雅黑" w:eastAsia="微软雅黑"/>
      <w:b/>
      <w:bCs/>
      <w:color w:val="000000"/>
      <w:sz w:val="20"/>
      <w:szCs w:val="20"/>
    </w:rPr>
  </w:style>
  <w:style w:type="paragraph" w:customStyle="1" w:styleId="46">
    <w:name w:val="xl87"/>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line="240" w:lineRule="auto"/>
      <w:jc w:val="left"/>
    </w:pPr>
    <w:rPr>
      <w:rFonts w:ascii="微软雅黑" w:hAnsi="微软雅黑" w:eastAsia="微软雅黑"/>
      <w:b/>
      <w:bCs/>
      <w:color w:val="000000"/>
      <w:sz w:val="20"/>
      <w:szCs w:val="20"/>
    </w:rPr>
  </w:style>
  <w:style w:type="paragraph" w:customStyle="1" w:styleId="47">
    <w:name w:val="xl88"/>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line="240" w:lineRule="auto"/>
      <w:jc w:val="left"/>
    </w:pPr>
    <w:rPr>
      <w:rFonts w:ascii="微软雅黑" w:hAnsi="微软雅黑" w:eastAsia="微软雅黑"/>
      <w:b/>
      <w:bCs/>
      <w:color w:val="000000"/>
      <w:sz w:val="20"/>
      <w:szCs w:val="20"/>
    </w:rPr>
  </w:style>
  <w:style w:type="paragraph" w:customStyle="1" w:styleId="48">
    <w:name w:val="xl8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240" w:lineRule="auto"/>
    </w:pPr>
    <w:rPr>
      <w:rFonts w:ascii="微软雅黑" w:hAnsi="微软雅黑" w:eastAsia="微软雅黑"/>
      <w:color w:val="FF0000"/>
      <w:sz w:val="20"/>
      <w:szCs w:val="20"/>
    </w:rPr>
  </w:style>
  <w:style w:type="paragraph" w:customStyle="1" w:styleId="49">
    <w:name w:val="xl90"/>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line="240" w:lineRule="auto"/>
      <w:jc w:val="center"/>
    </w:pPr>
    <w:rPr>
      <w:rFonts w:ascii="微软雅黑" w:hAnsi="微软雅黑" w:eastAsia="微软雅黑"/>
      <w:b/>
      <w:bCs/>
      <w:color w:val="000000"/>
      <w:sz w:val="20"/>
      <w:szCs w:val="20"/>
    </w:rPr>
  </w:style>
  <w:style w:type="paragraph" w:customStyle="1" w:styleId="50">
    <w:name w:val="xl9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240" w:lineRule="auto"/>
      <w:jc w:val="center"/>
    </w:pPr>
    <w:rPr>
      <w:rFonts w:ascii="微软雅黑" w:hAnsi="微软雅黑" w:eastAsia="微软雅黑"/>
      <w:b/>
      <w:bCs/>
      <w:color w:val="FF0000"/>
      <w:sz w:val="20"/>
      <w:szCs w:val="20"/>
    </w:rPr>
  </w:style>
  <w:style w:type="paragraph" w:customStyle="1" w:styleId="51">
    <w:name w:val="xl9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240" w:lineRule="auto"/>
    </w:pPr>
    <w:rPr>
      <w:rFonts w:ascii="微软雅黑" w:hAnsi="微软雅黑" w:eastAsia="微软雅黑"/>
      <w:b/>
      <w:bCs/>
      <w:color w:val="000000"/>
      <w:sz w:val="20"/>
      <w:szCs w:val="20"/>
    </w:rPr>
  </w:style>
  <w:style w:type="paragraph" w:customStyle="1" w:styleId="52">
    <w:name w:val="xl9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240" w:lineRule="auto"/>
      <w:jc w:val="left"/>
    </w:pPr>
    <w:rPr>
      <w:rFonts w:ascii="微软雅黑" w:hAnsi="微软雅黑" w:eastAsia="微软雅黑"/>
      <w:color w:val="FF0000"/>
      <w:sz w:val="20"/>
      <w:szCs w:val="20"/>
    </w:rPr>
  </w:style>
  <w:style w:type="paragraph" w:customStyle="1" w:styleId="53">
    <w:name w:val="xl9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240" w:lineRule="auto"/>
      <w:jc w:val="center"/>
    </w:pPr>
    <w:rPr>
      <w:rFonts w:ascii="微软雅黑" w:hAnsi="微软雅黑" w:eastAsia="微软雅黑"/>
      <w:b/>
      <w:bCs/>
      <w:color w:val="000000"/>
      <w:sz w:val="20"/>
      <w:szCs w:val="20"/>
    </w:rPr>
  </w:style>
  <w:style w:type="paragraph" w:customStyle="1" w:styleId="54">
    <w:name w:val="xl9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240" w:lineRule="auto"/>
      <w:jc w:val="left"/>
    </w:pPr>
    <w:rPr>
      <w:rFonts w:ascii="微软雅黑" w:hAnsi="微软雅黑" w:eastAsia="微软雅黑"/>
      <w:b/>
      <w:bCs/>
      <w:color w:val="FF0000"/>
      <w:sz w:val="20"/>
      <w:szCs w:val="20"/>
    </w:rPr>
  </w:style>
  <w:style w:type="paragraph" w:customStyle="1" w:styleId="55">
    <w:name w:val="xl96"/>
    <w:basedOn w:val="1"/>
    <w:qFormat/>
    <w:uiPriority w:val="0"/>
    <w:pPr>
      <w:widowControl/>
      <w:pBdr>
        <w:top w:val="single" w:color="auto" w:sz="4" w:space="0"/>
        <w:left w:val="single" w:color="auto" w:sz="4" w:space="0"/>
        <w:bottom w:val="single" w:color="auto" w:sz="4" w:space="0"/>
        <w:right w:val="single" w:color="auto" w:sz="4" w:space="0"/>
      </w:pBdr>
      <w:shd w:val="clear" w:color="000000" w:fill="D4E9D6"/>
      <w:spacing w:before="100" w:beforeAutospacing="1" w:after="100" w:afterAutospacing="1" w:line="240" w:lineRule="auto"/>
      <w:jc w:val="center"/>
    </w:pPr>
    <w:rPr>
      <w:rFonts w:ascii="微软雅黑" w:hAnsi="微软雅黑" w:eastAsia="微软雅黑"/>
      <w:b/>
      <w:bCs/>
      <w:color w:val="000000"/>
      <w:sz w:val="20"/>
      <w:szCs w:val="20"/>
    </w:rPr>
  </w:style>
  <w:style w:type="paragraph" w:customStyle="1" w:styleId="56">
    <w:name w:val="xl9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240" w:lineRule="auto"/>
      <w:jc w:val="left"/>
    </w:pPr>
    <w:rPr>
      <w:rFonts w:ascii="微软雅黑" w:hAnsi="微软雅黑" w:eastAsia="微软雅黑"/>
      <w:sz w:val="20"/>
      <w:szCs w:val="20"/>
    </w:rPr>
  </w:style>
  <w:style w:type="paragraph" w:customStyle="1" w:styleId="57">
    <w:name w:val="xl98"/>
    <w:basedOn w:val="1"/>
    <w:qFormat/>
    <w:uiPriority w:val="0"/>
    <w:pPr>
      <w:widowControl/>
      <w:pBdr>
        <w:top w:val="single" w:color="auto" w:sz="4" w:space="0"/>
        <w:left w:val="single" w:color="auto" w:sz="4" w:space="0"/>
        <w:bottom w:val="single" w:color="auto" w:sz="4" w:space="0"/>
        <w:right w:val="single" w:color="auto" w:sz="4" w:space="0"/>
      </w:pBdr>
      <w:shd w:val="clear" w:color="000000" w:fill="D4E9D6"/>
      <w:spacing w:before="100" w:beforeAutospacing="1" w:after="100" w:afterAutospacing="1" w:line="240" w:lineRule="auto"/>
      <w:jc w:val="left"/>
    </w:pPr>
    <w:rPr>
      <w:rFonts w:ascii="微软雅黑" w:hAnsi="微软雅黑" w:eastAsia="微软雅黑"/>
      <w:b/>
      <w:bCs/>
      <w:color w:val="000000"/>
      <w:sz w:val="20"/>
      <w:szCs w:val="20"/>
    </w:rPr>
  </w:style>
  <w:style w:type="paragraph" w:customStyle="1" w:styleId="58">
    <w:name w:val="xl99"/>
    <w:basedOn w:val="1"/>
    <w:qFormat/>
    <w:uiPriority w:val="0"/>
    <w:pPr>
      <w:widowControl/>
      <w:pBdr>
        <w:top w:val="single" w:color="2B2B2B" w:sz="4" w:space="0"/>
        <w:left w:val="single" w:color="2B2B2B" w:sz="4" w:space="0"/>
        <w:bottom w:val="single" w:color="2B2B2B" w:sz="4" w:space="0"/>
        <w:right w:val="single" w:color="2B2B2B" w:sz="4" w:space="0"/>
      </w:pBdr>
      <w:spacing w:before="100" w:beforeAutospacing="1" w:after="100" w:afterAutospacing="1" w:line="240" w:lineRule="auto"/>
      <w:jc w:val="left"/>
    </w:pPr>
    <w:rPr>
      <w:rFonts w:ascii="微软雅黑" w:hAnsi="微软雅黑" w:eastAsia="微软雅黑"/>
      <w:b/>
      <w:bCs/>
      <w:color w:val="FF0000"/>
      <w:sz w:val="20"/>
      <w:szCs w:val="20"/>
    </w:rPr>
  </w:style>
  <w:style w:type="paragraph" w:customStyle="1" w:styleId="59">
    <w:name w:val="xl100"/>
    <w:basedOn w:val="1"/>
    <w:qFormat/>
    <w:uiPriority w:val="0"/>
    <w:pPr>
      <w:widowControl/>
      <w:pBdr>
        <w:top w:val="single" w:color="2B2B2B" w:sz="4" w:space="0"/>
        <w:left w:val="single" w:color="2B2B2B" w:sz="4" w:space="0"/>
        <w:bottom w:val="single" w:color="2B2B2B" w:sz="4" w:space="0"/>
        <w:right w:val="single" w:color="2B2B2B" w:sz="4" w:space="0"/>
      </w:pBdr>
      <w:spacing w:before="100" w:beforeAutospacing="1" w:after="100" w:afterAutospacing="1" w:line="240" w:lineRule="auto"/>
      <w:jc w:val="left"/>
    </w:pPr>
    <w:rPr>
      <w:rFonts w:ascii="微软雅黑" w:hAnsi="微软雅黑" w:eastAsia="微软雅黑"/>
      <w:sz w:val="20"/>
      <w:szCs w:val="20"/>
    </w:rPr>
  </w:style>
  <w:style w:type="paragraph" w:customStyle="1" w:styleId="60">
    <w:name w:val="xl101"/>
    <w:basedOn w:val="1"/>
    <w:qFormat/>
    <w:uiPriority w:val="0"/>
    <w:pPr>
      <w:widowControl/>
      <w:pBdr>
        <w:top w:val="single" w:color="2B2B2B" w:sz="4" w:space="0"/>
        <w:left w:val="single" w:color="2B2B2B" w:sz="4" w:space="0"/>
        <w:bottom w:val="single" w:color="2B2B2B" w:sz="4" w:space="0"/>
        <w:right w:val="single" w:color="2B2B2B" w:sz="4" w:space="0"/>
      </w:pBdr>
      <w:spacing w:before="100" w:beforeAutospacing="1" w:after="100" w:afterAutospacing="1" w:line="240" w:lineRule="auto"/>
      <w:jc w:val="left"/>
    </w:pPr>
    <w:rPr>
      <w:rFonts w:ascii="微软雅黑" w:hAnsi="微软雅黑" w:eastAsia="微软雅黑"/>
      <w:color w:val="000000"/>
      <w:sz w:val="20"/>
      <w:szCs w:val="20"/>
    </w:rPr>
  </w:style>
  <w:style w:type="paragraph" w:customStyle="1" w:styleId="61">
    <w:name w:val="xl102"/>
    <w:basedOn w:val="1"/>
    <w:qFormat/>
    <w:uiPriority w:val="0"/>
    <w:pPr>
      <w:widowControl/>
      <w:pBdr>
        <w:top w:val="single" w:color="2B2B2B" w:sz="4" w:space="0"/>
        <w:left w:val="single" w:color="2B2B2B" w:sz="4" w:space="0"/>
        <w:bottom w:val="single" w:color="2B2B2B" w:sz="4" w:space="0"/>
        <w:right w:val="single" w:color="2B2B2B" w:sz="4" w:space="0"/>
      </w:pBdr>
      <w:spacing w:before="100" w:beforeAutospacing="1" w:after="100" w:afterAutospacing="1" w:line="240" w:lineRule="auto"/>
      <w:jc w:val="center"/>
    </w:pPr>
    <w:rPr>
      <w:rFonts w:ascii="微软雅黑" w:hAnsi="微软雅黑" w:eastAsia="微软雅黑"/>
      <w:b/>
      <w:bCs/>
      <w:sz w:val="20"/>
      <w:szCs w:val="20"/>
    </w:rPr>
  </w:style>
  <w:style w:type="paragraph" w:customStyle="1" w:styleId="62">
    <w:name w:val="xl103"/>
    <w:basedOn w:val="1"/>
    <w:qFormat/>
    <w:uiPriority w:val="0"/>
    <w:pPr>
      <w:widowControl/>
      <w:pBdr>
        <w:top w:val="single" w:color="2B2B2B" w:sz="4" w:space="0"/>
        <w:left w:val="single" w:color="2B2B2B" w:sz="4" w:space="0"/>
        <w:bottom w:val="single" w:color="2B2B2B" w:sz="4" w:space="0"/>
        <w:right w:val="single" w:color="2B2B2B" w:sz="4" w:space="0"/>
      </w:pBdr>
      <w:spacing w:before="100" w:beforeAutospacing="1" w:after="100" w:afterAutospacing="1" w:line="240" w:lineRule="auto"/>
      <w:jc w:val="left"/>
    </w:pPr>
    <w:rPr>
      <w:rFonts w:ascii="微软雅黑" w:hAnsi="微软雅黑" w:eastAsia="微软雅黑"/>
      <w:b/>
      <w:bCs/>
      <w:sz w:val="20"/>
      <w:szCs w:val="20"/>
    </w:rPr>
  </w:style>
  <w:style w:type="paragraph" w:customStyle="1" w:styleId="63">
    <w:name w:val="xl104"/>
    <w:basedOn w:val="1"/>
    <w:qFormat/>
    <w:uiPriority w:val="0"/>
    <w:pPr>
      <w:widowControl/>
      <w:pBdr>
        <w:top w:val="single" w:color="2B2B2B" w:sz="4" w:space="0"/>
        <w:left w:val="single" w:color="2B2B2B" w:sz="4" w:space="0"/>
        <w:bottom w:val="single" w:color="2B2B2B" w:sz="4" w:space="0"/>
        <w:right w:val="single" w:color="2B2B2B" w:sz="4" w:space="0"/>
      </w:pBdr>
      <w:spacing w:before="100" w:beforeAutospacing="1" w:after="100" w:afterAutospacing="1" w:line="240" w:lineRule="auto"/>
      <w:jc w:val="left"/>
    </w:pPr>
    <w:rPr>
      <w:rFonts w:ascii="微软雅黑" w:hAnsi="微软雅黑" w:eastAsia="微软雅黑"/>
      <w:b/>
      <w:bCs/>
      <w:color w:val="000000"/>
      <w:sz w:val="20"/>
      <w:szCs w:val="20"/>
    </w:rPr>
  </w:style>
  <w:style w:type="paragraph" w:customStyle="1" w:styleId="64">
    <w:name w:val="xl105"/>
    <w:basedOn w:val="1"/>
    <w:qFormat/>
    <w:uiPriority w:val="0"/>
    <w:pPr>
      <w:widowControl/>
      <w:pBdr>
        <w:top w:val="single" w:color="2B2B2B" w:sz="4" w:space="0"/>
        <w:left w:val="single" w:color="2B2B2B" w:sz="4" w:space="0"/>
        <w:bottom w:val="single" w:color="2B2B2B" w:sz="4" w:space="0"/>
        <w:right w:val="single" w:color="2B2B2B" w:sz="4" w:space="0"/>
      </w:pBdr>
      <w:spacing w:before="100" w:beforeAutospacing="1" w:after="100" w:afterAutospacing="1" w:line="240" w:lineRule="auto"/>
      <w:jc w:val="left"/>
    </w:pPr>
    <w:rPr>
      <w:rFonts w:ascii="微软雅黑" w:hAnsi="微软雅黑" w:eastAsia="微软雅黑"/>
      <w:color w:val="FF0000"/>
      <w:sz w:val="20"/>
      <w:szCs w:val="20"/>
    </w:rPr>
  </w:style>
  <w:style w:type="paragraph" w:customStyle="1" w:styleId="65">
    <w:name w:val="xl106"/>
    <w:basedOn w:val="1"/>
    <w:qFormat/>
    <w:uiPriority w:val="0"/>
    <w:pPr>
      <w:widowControl/>
      <w:pBdr>
        <w:top w:val="single" w:color="2B2B2B" w:sz="4" w:space="0"/>
        <w:left w:val="single" w:color="2B2B2B" w:sz="4" w:space="0"/>
        <w:bottom w:val="single" w:color="2B2B2B" w:sz="4" w:space="0"/>
        <w:right w:val="single" w:color="2B2B2B" w:sz="4" w:space="0"/>
      </w:pBdr>
      <w:spacing w:before="100" w:beforeAutospacing="1" w:after="100" w:afterAutospacing="1" w:line="240" w:lineRule="auto"/>
      <w:jc w:val="left"/>
    </w:pPr>
    <w:rPr>
      <w:rFonts w:ascii="微软雅黑" w:hAnsi="微软雅黑" w:eastAsia="微软雅黑"/>
      <w:sz w:val="20"/>
      <w:szCs w:val="20"/>
    </w:rPr>
  </w:style>
  <w:style w:type="paragraph" w:customStyle="1" w:styleId="66">
    <w:name w:val="xl107"/>
    <w:basedOn w:val="1"/>
    <w:qFormat/>
    <w:uiPriority w:val="0"/>
    <w:pPr>
      <w:widowControl/>
      <w:pBdr>
        <w:top w:val="single" w:color="2B2B2B" w:sz="4" w:space="0"/>
        <w:left w:val="single" w:color="2B2B2B" w:sz="4" w:space="0"/>
        <w:bottom w:val="single" w:color="2B2B2B" w:sz="4" w:space="0"/>
        <w:right w:val="single" w:color="2B2B2B" w:sz="4" w:space="0"/>
      </w:pBdr>
      <w:spacing w:before="100" w:beforeAutospacing="1" w:after="100" w:afterAutospacing="1" w:line="240" w:lineRule="auto"/>
      <w:jc w:val="center"/>
    </w:pPr>
    <w:rPr>
      <w:rFonts w:ascii="微软雅黑" w:hAnsi="微软雅黑" w:eastAsia="微软雅黑"/>
      <w:b/>
      <w:bCs/>
      <w:color w:val="FF0000"/>
      <w:sz w:val="20"/>
      <w:szCs w:val="20"/>
    </w:rPr>
  </w:style>
  <w:style w:type="paragraph" w:customStyle="1" w:styleId="67">
    <w:name w:val="xl108"/>
    <w:basedOn w:val="1"/>
    <w:qFormat/>
    <w:uiPriority w:val="0"/>
    <w:pPr>
      <w:widowControl/>
      <w:pBdr>
        <w:top w:val="single" w:color="2B2B2B" w:sz="4" w:space="0"/>
        <w:left w:val="single" w:color="2B2B2B" w:sz="4" w:space="0"/>
        <w:bottom w:val="single" w:color="2B2B2B" w:sz="4" w:space="0"/>
        <w:right w:val="single" w:color="2B2B2B" w:sz="4" w:space="0"/>
      </w:pBdr>
      <w:spacing w:before="100" w:beforeAutospacing="1" w:after="100" w:afterAutospacing="1" w:line="240" w:lineRule="auto"/>
      <w:jc w:val="left"/>
    </w:pPr>
    <w:rPr>
      <w:rFonts w:ascii="微软雅黑" w:hAnsi="微软雅黑" w:eastAsia="微软雅黑"/>
      <w:sz w:val="20"/>
      <w:szCs w:val="20"/>
    </w:rPr>
  </w:style>
  <w:style w:type="paragraph" w:customStyle="1" w:styleId="68">
    <w:name w:val="xl109"/>
    <w:basedOn w:val="1"/>
    <w:qFormat/>
    <w:uiPriority w:val="0"/>
    <w:pPr>
      <w:widowControl/>
      <w:pBdr>
        <w:top w:val="single" w:color="2B2B2B" w:sz="4" w:space="0"/>
        <w:left w:val="single" w:color="2B2B2B" w:sz="4" w:space="0"/>
        <w:bottom w:val="single" w:color="2B2B2B" w:sz="4" w:space="0"/>
        <w:right w:val="single" w:color="2B2B2B" w:sz="4" w:space="0"/>
      </w:pBdr>
      <w:spacing w:before="100" w:beforeAutospacing="1" w:after="100" w:afterAutospacing="1" w:line="240" w:lineRule="auto"/>
      <w:jc w:val="left"/>
    </w:pPr>
    <w:rPr>
      <w:rFonts w:ascii="微软雅黑" w:hAnsi="微软雅黑" w:eastAsia="微软雅黑"/>
      <w:color w:val="FF0000"/>
      <w:sz w:val="20"/>
      <w:szCs w:val="20"/>
    </w:rPr>
  </w:style>
  <w:style w:type="paragraph" w:customStyle="1" w:styleId="69">
    <w:name w:val="xl110"/>
    <w:basedOn w:val="1"/>
    <w:qFormat/>
    <w:uiPriority w:val="0"/>
    <w:pPr>
      <w:widowControl/>
      <w:pBdr>
        <w:top w:val="single" w:color="2B2B2B" w:sz="4" w:space="0"/>
        <w:left w:val="single" w:color="2B2B2B" w:sz="4" w:space="0"/>
        <w:bottom w:val="single" w:color="2B2B2B" w:sz="4" w:space="0"/>
        <w:right w:val="single" w:color="2B2B2B" w:sz="4" w:space="0"/>
      </w:pBdr>
      <w:spacing w:before="100" w:beforeAutospacing="1" w:after="100" w:afterAutospacing="1" w:line="240" w:lineRule="auto"/>
      <w:jc w:val="center"/>
    </w:pPr>
    <w:rPr>
      <w:rFonts w:ascii="微软雅黑" w:hAnsi="微软雅黑" w:eastAsia="微软雅黑"/>
      <w:b/>
      <w:bCs/>
      <w:sz w:val="20"/>
      <w:szCs w:val="20"/>
    </w:rPr>
  </w:style>
  <w:style w:type="paragraph" w:customStyle="1" w:styleId="70">
    <w:name w:val="xl111"/>
    <w:basedOn w:val="1"/>
    <w:qFormat/>
    <w:uiPriority w:val="0"/>
    <w:pPr>
      <w:widowControl/>
      <w:pBdr>
        <w:top w:val="single" w:color="2B2B2B" w:sz="4" w:space="0"/>
        <w:left w:val="single" w:color="2B2B2B" w:sz="4" w:space="0"/>
        <w:bottom w:val="single" w:color="2B2B2B" w:sz="4" w:space="0"/>
        <w:right w:val="single" w:color="2B2B2B" w:sz="4" w:space="0"/>
      </w:pBdr>
      <w:spacing w:before="100" w:beforeAutospacing="1" w:after="100" w:afterAutospacing="1" w:line="240" w:lineRule="auto"/>
      <w:jc w:val="left"/>
    </w:pPr>
    <w:rPr>
      <w:rFonts w:ascii="微软雅黑" w:hAnsi="微软雅黑" w:eastAsia="微软雅黑"/>
      <w:color w:val="000000"/>
      <w:sz w:val="20"/>
      <w:szCs w:val="20"/>
    </w:rPr>
  </w:style>
  <w:style w:type="paragraph" w:customStyle="1" w:styleId="71">
    <w:name w:val="xl112"/>
    <w:basedOn w:val="1"/>
    <w:qFormat/>
    <w:uiPriority w:val="0"/>
    <w:pPr>
      <w:widowControl/>
      <w:pBdr>
        <w:top w:val="single" w:color="2B2B2B" w:sz="4" w:space="0"/>
        <w:left w:val="single" w:color="2B2B2B" w:sz="4" w:space="0"/>
        <w:bottom w:val="single" w:color="2B2B2B" w:sz="4" w:space="0"/>
        <w:right w:val="single" w:color="2B2B2B" w:sz="4" w:space="0"/>
      </w:pBdr>
      <w:spacing w:before="100" w:beforeAutospacing="1" w:after="100" w:afterAutospacing="1" w:line="240" w:lineRule="auto"/>
      <w:jc w:val="left"/>
    </w:pPr>
    <w:rPr>
      <w:rFonts w:ascii="微软雅黑" w:hAnsi="微软雅黑" w:eastAsia="微软雅黑"/>
      <w:sz w:val="20"/>
      <w:szCs w:val="20"/>
    </w:rPr>
  </w:style>
  <w:style w:type="paragraph" w:customStyle="1" w:styleId="72">
    <w:name w:val="xl113"/>
    <w:basedOn w:val="1"/>
    <w:qFormat/>
    <w:uiPriority w:val="0"/>
    <w:pPr>
      <w:widowControl/>
      <w:spacing w:before="100" w:beforeAutospacing="1" w:after="100" w:afterAutospacing="1" w:line="240" w:lineRule="auto"/>
      <w:jc w:val="left"/>
    </w:pPr>
    <w:rPr>
      <w:rFonts w:ascii="微软雅黑" w:hAnsi="微软雅黑" w:eastAsia="微软雅黑"/>
      <w:color w:val="000000"/>
      <w:sz w:val="20"/>
      <w:szCs w:val="20"/>
    </w:rPr>
  </w:style>
  <w:style w:type="paragraph" w:customStyle="1" w:styleId="73">
    <w:name w:val="xl114"/>
    <w:basedOn w:val="1"/>
    <w:qFormat/>
    <w:uiPriority w:val="0"/>
    <w:pPr>
      <w:widowControl/>
      <w:pBdr>
        <w:top w:val="single" w:color="2B2B2B" w:sz="4" w:space="0"/>
        <w:left w:val="single" w:color="2B2B2B" w:sz="4" w:space="0"/>
        <w:bottom w:val="single" w:color="2B2B2B" w:sz="4" w:space="0"/>
        <w:right w:val="single" w:color="2B2B2B" w:sz="4" w:space="0"/>
      </w:pBdr>
      <w:spacing w:before="100" w:beforeAutospacing="1" w:after="100" w:afterAutospacing="1" w:line="240" w:lineRule="auto"/>
      <w:jc w:val="left"/>
    </w:pPr>
    <w:rPr>
      <w:rFonts w:ascii="微软雅黑" w:hAnsi="微软雅黑" w:eastAsia="微软雅黑"/>
      <w:b/>
      <w:bCs/>
      <w:sz w:val="20"/>
      <w:szCs w:val="20"/>
    </w:rPr>
  </w:style>
  <w:style w:type="paragraph" w:customStyle="1" w:styleId="74">
    <w:name w:val="xl115"/>
    <w:basedOn w:val="1"/>
    <w:qFormat/>
    <w:uiPriority w:val="0"/>
    <w:pPr>
      <w:widowControl/>
      <w:pBdr>
        <w:top w:val="single" w:color="2B2B2B" w:sz="4" w:space="0"/>
        <w:left w:val="single" w:color="2B2B2B" w:sz="4" w:space="0"/>
        <w:bottom w:val="single" w:color="2B2B2B" w:sz="4" w:space="0"/>
        <w:right w:val="single" w:color="2B2B2B" w:sz="4" w:space="0"/>
      </w:pBdr>
      <w:spacing w:before="100" w:beforeAutospacing="1" w:after="100" w:afterAutospacing="1" w:line="240" w:lineRule="auto"/>
      <w:jc w:val="center"/>
    </w:pPr>
    <w:rPr>
      <w:rFonts w:ascii="微软雅黑" w:hAnsi="微软雅黑" w:eastAsia="微软雅黑"/>
      <w:b/>
      <w:bCs/>
      <w:sz w:val="20"/>
      <w:szCs w:val="20"/>
    </w:rPr>
  </w:style>
  <w:style w:type="paragraph" w:customStyle="1" w:styleId="75">
    <w:name w:val="xl116"/>
    <w:basedOn w:val="1"/>
    <w:qFormat/>
    <w:uiPriority w:val="0"/>
    <w:pPr>
      <w:widowControl/>
      <w:spacing w:before="100" w:beforeAutospacing="1" w:after="100" w:afterAutospacing="1" w:line="240" w:lineRule="auto"/>
      <w:jc w:val="left"/>
    </w:pPr>
    <w:rPr>
      <w:rFonts w:ascii="微软雅黑" w:hAnsi="微软雅黑" w:eastAsia="微软雅黑"/>
      <w:color w:val="FF0000"/>
      <w:sz w:val="20"/>
      <w:szCs w:val="20"/>
    </w:rPr>
  </w:style>
  <w:style w:type="paragraph" w:customStyle="1" w:styleId="76">
    <w:name w:val="xl117"/>
    <w:basedOn w:val="1"/>
    <w:qFormat/>
    <w:uiPriority w:val="0"/>
    <w:pPr>
      <w:widowControl/>
      <w:pBdr>
        <w:top w:val="single" w:color="2B2B2B" w:sz="4" w:space="0"/>
        <w:left w:val="single" w:color="2B2B2B" w:sz="4" w:space="0"/>
        <w:bottom w:val="single" w:color="2B2B2B" w:sz="4" w:space="0"/>
        <w:right w:val="single" w:color="2B2B2B" w:sz="4" w:space="0"/>
      </w:pBdr>
      <w:spacing w:before="100" w:beforeAutospacing="1" w:after="100" w:afterAutospacing="1" w:line="240" w:lineRule="auto"/>
      <w:jc w:val="left"/>
    </w:pPr>
    <w:rPr>
      <w:rFonts w:ascii="微软雅黑" w:hAnsi="微软雅黑" w:eastAsia="微软雅黑"/>
      <w:b/>
      <w:bCs/>
      <w:color w:val="FF0000"/>
      <w:sz w:val="20"/>
      <w:szCs w:val="20"/>
    </w:rPr>
  </w:style>
  <w:style w:type="paragraph" w:customStyle="1" w:styleId="77">
    <w:name w:val="xl118"/>
    <w:basedOn w:val="1"/>
    <w:qFormat/>
    <w:uiPriority w:val="0"/>
    <w:pPr>
      <w:widowControl/>
      <w:pBdr>
        <w:top w:val="single" w:color="2B2B2B" w:sz="4" w:space="0"/>
        <w:left w:val="single" w:color="2B2B2B" w:sz="4" w:space="0"/>
        <w:bottom w:val="single" w:color="2B2B2B" w:sz="4" w:space="0"/>
        <w:right w:val="single" w:color="2B2B2B" w:sz="4" w:space="0"/>
      </w:pBdr>
      <w:spacing w:before="100" w:beforeAutospacing="1" w:after="100" w:afterAutospacing="1" w:line="240" w:lineRule="auto"/>
      <w:jc w:val="left"/>
    </w:pPr>
    <w:rPr>
      <w:rFonts w:ascii="微软雅黑" w:hAnsi="微软雅黑" w:eastAsia="微软雅黑"/>
      <w:b/>
      <w:bCs/>
      <w:sz w:val="20"/>
      <w:szCs w:val="20"/>
    </w:rPr>
  </w:style>
  <w:style w:type="paragraph" w:customStyle="1" w:styleId="78">
    <w:name w:val="xl119"/>
    <w:basedOn w:val="1"/>
    <w:qFormat/>
    <w:uiPriority w:val="0"/>
    <w:pPr>
      <w:widowControl/>
      <w:pBdr>
        <w:top w:val="single" w:color="2B2B2B" w:sz="4" w:space="0"/>
        <w:left w:val="single" w:color="2B2B2B" w:sz="4" w:space="0"/>
        <w:bottom w:val="single" w:color="2B2B2B" w:sz="4" w:space="0"/>
        <w:right w:val="single" w:color="2B2B2B" w:sz="4" w:space="0"/>
      </w:pBdr>
      <w:spacing w:before="100" w:beforeAutospacing="1" w:after="100" w:afterAutospacing="1" w:line="240" w:lineRule="auto"/>
      <w:jc w:val="center"/>
    </w:pPr>
    <w:rPr>
      <w:rFonts w:ascii="微软雅黑" w:hAnsi="微软雅黑" w:eastAsia="微软雅黑"/>
      <w:b/>
      <w:bCs/>
      <w:sz w:val="20"/>
      <w:szCs w:val="20"/>
    </w:rPr>
  </w:style>
  <w:style w:type="paragraph" w:customStyle="1" w:styleId="79">
    <w:name w:val="xl120"/>
    <w:basedOn w:val="1"/>
    <w:qFormat/>
    <w:uiPriority w:val="0"/>
    <w:pPr>
      <w:widowControl/>
      <w:pBdr>
        <w:top w:val="single" w:color="2B2B2B" w:sz="4" w:space="0"/>
        <w:left w:val="single" w:color="2B2B2B" w:sz="4" w:space="0"/>
        <w:bottom w:val="single" w:color="2B2B2B" w:sz="4" w:space="0"/>
        <w:right w:val="single" w:color="2B2B2B" w:sz="4" w:space="0"/>
      </w:pBdr>
      <w:spacing w:before="100" w:beforeAutospacing="1" w:after="100" w:afterAutospacing="1" w:line="240" w:lineRule="auto"/>
      <w:jc w:val="left"/>
    </w:pPr>
    <w:rPr>
      <w:rFonts w:ascii="微软雅黑" w:hAnsi="微软雅黑" w:eastAsia="微软雅黑"/>
      <w:b/>
      <w:bCs/>
      <w:color w:val="FF0000"/>
      <w:sz w:val="20"/>
      <w:szCs w:val="20"/>
    </w:rPr>
  </w:style>
  <w:style w:type="paragraph" w:customStyle="1" w:styleId="80">
    <w:name w:val="xl121"/>
    <w:basedOn w:val="1"/>
    <w:qFormat/>
    <w:uiPriority w:val="0"/>
    <w:pPr>
      <w:widowControl/>
      <w:pBdr>
        <w:top w:val="single" w:color="2B2B2B" w:sz="4" w:space="0"/>
        <w:left w:val="single" w:color="2B2B2B" w:sz="4" w:space="0"/>
        <w:bottom w:val="single" w:color="2B2B2B" w:sz="4" w:space="0"/>
        <w:right w:val="single" w:color="2B2B2B" w:sz="4" w:space="0"/>
      </w:pBdr>
      <w:spacing w:before="100" w:beforeAutospacing="1" w:after="100" w:afterAutospacing="1" w:line="240" w:lineRule="auto"/>
      <w:jc w:val="left"/>
    </w:pPr>
    <w:rPr>
      <w:rFonts w:ascii="微软雅黑" w:hAnsi="微软雅黑" w:eastAsia="微软雅黑"/>
      <w:b/>
      <w:bCs/>
      <w:color w:val="FF0000"/>
      <w:sz w:val="20"/>
      <w:szCs w:val="20"/>
    </w:rPr>
  </w:style>
  <w:style w:type="paragraph" w:customStyle="1" w:styleId="81">
    <w:name w:val="xl122"/>
    <w:basedOn w:val="1"/>
    <w:qFormat/>
    <w:uiPriority w:val="0"/>
    <w:pPr>
      <w:widowControl/>
      <w:pBdr>
        <w:top w:val="single" w:color="2B2B2B" w:sz="4" w:space="0"/>
        <w:left w:val="single" w:color="2B2B2B" w:sz="4" w:space="0"/>
        <w:bottom w:val="single" w:color="2B2B2B" w:sz="4" w:space="0"/>
        <w:right w:val="single" w:color="2B2B2B" w:sz="4" w:space="0"/>
      </w:pBdr>
      <w:spacing w:before="100" w:beforeAutospacing="1" w:after="100" w:afterAutospacing="1" w:line="240" w:lineRule="auto"/>
      <w:jc w:val="left"/>
    </w:pPr>
    <w:rPr>
      <w:rFonts w:ascii="微软雅黑" w:hAnsi="微软雅黑" w:eastAsia="微软雅黑"/>
      <w:color w:val="FF0000"/>
      <w:sz w:val="20"/>
      <w:szCs w:val="20"/>
    </w:rPr>
  </w:style>
  <w:style w:type="paragraph" w:customStyle="1" w:styleId="82">
    <w:name w:val="xl123"/>
    <w:basedOn w:val="1"/>
    <w:qFormat/>
    <w:uiPriority w:val="0"/>
    <w:pPr>
      <w:widowControl/>
      <w:pBdr>
        <w:top w:val="single" w:color="2B2B2B" w:sz="4" w:space="0"/>
        <w:left w:val="single" w:color="2B2B2B" w:sz="4" w:space="0"/>
        <w:bottom w:val="single" w:color="2B2B2B" w:sz="4" w:space="0"/>
        <w:right w:val="single" w:color="2B2B2B" w:sz="4" w:space="0"/>
      </w:pBdr>
      <w:spacing w:before="100" w:beforeAutospacing="1" w:after="100" w:afterAutospacing="1" w:line="240" w:lineRule="auto"/>
      <w:jc w:val="left"/>
    </w:pPr>
    <w:rPr>
      <w:rFonts w:ascii="微软雅黑" w:hAnsi="微软雅黑" w:eastAsia="微软雅黑"/>
      <w:b/>
      <w:bCs/>
      <w:sz w:val="20"/>
      <w:szCs w:val="20"/>
    </w:rPr>
  </w:style>
  <w:style w:type="paragraph" w:customStyle="1" w:styleId="83">
    <w:name w:val="xl124"/>
    <w:basedOn w:val="1"/>
    <w:qFormat/>
    <w:uiPriority w:val="0"/>
    <w:pPr>
      <w:widowControl/>
      <w:pBdr>
        <w:top w:val="single" w:color="2B2B2B" w:sz="4" w:space="0"/>
        <w:left w:val="single" w:color="2B2B2B" w:sz="4" w:space="0"/>
        <w:bottom w:val="single" w:color="2B2B2B" w:sz="4" w:space="0"/>
        <w:right w:val="single" w:color="2B2B2B" w:sz="4" w:space="0"/>
      </w:pBdr>
      <w:spacing w:before="100" w:beforeAutospacing="1" w:after="100" w:afterAutospacing="1" w:line="240" w:lineRule="auto"/>
      <w:jc w:val="left"/>
    </w:pPr>
    <w:rPr>
      <w:rFonts w:ascii="微软雅黑" w:hAnsi="微软雅黑" w:eastAsia="微软雅黑"/>
      <w:b/>
      <w:bCs/>
      <w:sz w:val="20"/>
      <w:szCs w:val="20"/>
    </w:rPr>
  </w:style>
  <w:style w:type="paragraph" w:customStyle="1" w:styleId="84">
    <w:name w:val="xl125"/>
    <w:basedOn w:val="1"/>
    <w:qFormat/>
    <w:uiPriority w:val="0"/>
    <w:pPr>
      <w:widowControl/>
      <w:pBdr>
        <w:top w:val="single" w:color="2B2B2B" w:sz="4" w:space="0"/>
        <w:left w:val="single" w:color="2B2B2B" w:sz="4" w:space="0"/>
        <w:bottom w:val="single" w:color="2B2B2B" w:sz="4" w:space="0"/>
        <w:right w:val="single" w:color="2B2B2B" w:sz="4" w:space="0"/>
      </w:pBdr>
      <w:spacing w:before="100" w:beforeAutospacing="1" w:after="100" w:afterAutospacing="1" w:line="240" w:lineRule="auto"/>
      <w:jc w:val="left"/>
    </w:pPr>
    <w:rPr>
      <w:rFonts w:ascii="微软雅黑" w:hAnsi="微软雅黑" w:eastAsia="微软雅黑"/>
      <w:b/>
      <w:bCs/>
      <w:color w:val="000000"/>
      <w:sz w:val="20"/>
      <w:szCs w:val="20"/>
    </w:rPr>
  </w:style>
  <w:style w:type="paragraph" w:customStyle="1" w:styleId="85">
    <w:name w:val="xl126"/>
    <w:basedOn w:val="1"/>
    <w:qFormat/>
    <w:uiPriority w:val="0"/>
    <w:pPr>
      <w:widowControl/>
      <w:pBdr>
        <w:top w:val="single" w:color="2B2B2B" w:sz="4" w:space="0"/>
        <w:left w:val="single" w:color="2B2B2B" w:sz="4" w:space="0"/>
        <w:bottom w:val="single" w:color="2B2B2B" w:sz="4" w:space="0"/>
        <w:right w:val="single" w:color="2B2B2B" w:sz="4" w:space="0"/>
      </w:pBdr>
      <w:spacing w:before="100" w:beforeAutospacing="1" w:after="100" w:afterAutospacing="1" w:line="240" w:lineRule="auto"/>
      <w:jc w:val="left"/>
    </w:pPr>
    <w:rPr>
      <w:rFonts w:ascii="微软雅黑" w:hAnsi="微软雅黑" w:eastAsia="微软雅黑"/>
      <w:sz w:val="20"/>
      <w:szCs w:val="20"/>
    </w:rPr>
  </w:style>
  <w:style w:type="paragraph" w:customStyle="1" w:styleId="86">
    <w:name w:val="xl127"/>
    <w:basedOn w:val="1"/>
    <w:qFormat/>
    <w:uiPriority w:val="0"/>
    <w:pPr>
      <w:widowControl/>
      <w:pBdr>
        <w:top w:val="single" w:color="2B2B2B" w:sz="4" w:space="0"/>
        <w:left w:val="single" w:color="2B2B2B" w:sz="4" w:space="0"/>
        <w:bottom w:val="single" w:color="2B2B2B" w:sz="4" w:space="0"/>
        <w:right w:val="single" w:color="2B2B2B" w:sz="4" w:space="0"/>
      </w:pBdr>
      <w:spacing w:before="100" w:beforeAutospacing="1" w:after="100" w:afterAutospacing="1" w:line="240" w:lineRule="auto"/>
      <w:jc w:val="left"/>
    </w:pPr>
    <w:rPr>
      <w:rFonts w:ascii="微软雅黑" w:hAnsi="微软雅黑" w:eastAsia="微软雅黑"/>
      <w:color w:val="000000"/>
      <w:sz w:val="20"/>
      <w:szCs w:val="20"/>
    </w:rPr>
  </w:style>
  <w:style w:type="paragraph" w:customStyle="1" w:styleId="87">
    <w:name w:val="xl128"/>
    <w:basedOn w:val="1"/>
    <w:qFormat/>
    <w:uiPriority w:val="0"/>
    <w:pPr>
      <w:widowControl/>
      <w:pBdr>
        <w:top w:val="single" w:color="2B2B2B" w:sz="4" w:space="0"/>
        <w:left w:val="single" w:color="2B2B2B" w:sz="4" w:space="0"/>
        <w:bottom w:val="single" w:color="2B2B2B" w:sz="4" w:space="0"/>
        <w:right w:val="single" w:color="2B2B2B" w:sz="4" w:space="0"/>
      </w:pBdr>
      <w:spacing w:before="100" w:beforeAutospacing="1" w:after="100" w:afterAutospacing="1" w:line="240" w:lineRule="auto"/>
      <w:jc w:val="left"/>
    </w:pPr>
    <w:rPr>
      <w:rFonts w:ascii="微软雅黑" w:hAnsi="微软雅黑" w:eastAsia="微软雅黑"/>
      <w:b/>
      <w:bCs/>
      <w:color w:val="000000"/>
      <w:sz w:val="20"/>
      <w:szCs w:val="20"/>
    </w:rPr>
  </w:style>
  <w:style w:type="paragraph" w:customStyle="1" w:styleId="88">
    <w:name w:val="xl129"/>
    <w:basedOn w:val="1"/>
    <w:qFormat/>
    <w:uiPriority w:val="0"/>
    <w:pPr>
      <w:widowControl/>
      <w:pBdr>
        <w:top w:val="single" w:color="2B2B2B" w:sz="4" w:space="0"/>
        <w:left w:val="single" w:color="2B2B2B" w:sz="4" w:space="0"/>
        <w:bottom w:val="single" w:color="2B2B2B" w:sz="4" w:space="0"/>
        <w:right w:val="single" w:color="2B2B2B" w:sz="4" w:space="0"/>
      </w:pBdr>
      <w:spacing w:before="100" w:beforeAutospacing="1" w:after="100" w:afterAutospacing="1" w:line="240" w:lineRule="auto"/>
      <w:jc w:val="left"/>
    </w:pPr>
    <w:rPr>
      <w:rFonts w:ascii="微软雅黑" w:hAnsi="微软雅黑" w:eastAsia="微软雅黑"/>
      <w:sz w:val="20"/>
      <w:szCs w:val="20"/>
    </w:rPr>
  </w:style>
  <w:style w:type="paragraph" w:customStyle="1" w:styleId="89">
    <w:name w:val="xl130"/>
    <w:basedOn w:val="1"/>
    <w:qFormat/>
    <w:uiPriority w:val="0"/>
    <w:pPr>
      <w:widowControl/>
      <w:spacing w:before="100" w:beforeAutospacing="1" w:after="100" w:afterAutospacing="1" w:line="240" w:lineRule="auto"/>
      <w:jc w:val="left"/>
    </w:pPr>
    <w:rPr>
      <w:rFonts w:ascii="Calibri" w:hAnsi="Calibri" w:eastAsia="Times New Roman" w:cs="Calibri"/>
      <w:sz w:val="24"/>
      <w:szCs w:val="24"/>
    </w:rPr>
  </w:style>
  <w:style w:type="paragraph" w:customStyle="1" w:styleId="90">
    <w:name w:val="xl13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240" w:lineRule="auto"/>
      <w:jc w:val="left"/>
    </w:pPr>
    <w:rPr>
      <w:rFonts w:ascii="微软雅黑" w:hAnsi="微软雅黑" w:eastAsia="微软雅黑"/>
      <w:color w:val="000000"/>
      <w:sz w:val="20"/>
      <w:szCs w:val="20"/>
    </w:rPr>
  </w:style>
  <w:style w:type="paragraph" w:customStyle="1" w:styleId="91">
    <w:name w:val="xl132"/>
    <w:basedOn w:val="1"/>
    <w:qFormat/>
    <w:uiPriority w:val="0"/>
    <w:pPr>
      <w:widowControl/>
      <w:pBdr>
        <w:left w:val="single" w:color="auto" w:sz="4" w:space="0"/>
        <w:bottom w:val="single" w:color="auto" w:sz="4" w:space="0"/>
        <w:right w:val="single" w:color="auto" w:sz="4" w:space="0"/>
      </w:pBdr>
      <w:spacing w:before="100" w:beforeAutospacing="1" w:after="100" w:afterAutospacing="1" w:line="240" w:lineRule="auto"/>
      <w:jc w:val="left"/>
    </w:pPr>
    <w:rPr>
      <w:rFonts w:ascii="微软雅黑" w:hAnsi="微软雅黑" w:eastAsia="微软雅黑"/>
      <w:color w:val="000000"/>
      <w:sz w:val="20"/>
      <w:szCs w:val="20"/>
    </w:rPr>
  </w:style>
  <w:style w:type="paragraph" w:customStyle="1" w:styleId="92">
    <w:name w:val="xl133"/>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line="240" w:lineRule="auto"/>
      <w:jc w:val="left"/>
    </w:pPr>
    <w:rPr>
      <w:rFonts w:ascii="微软雅黑" w:hAnsi="微软雅黑" w:eastAsia="微软雅黑"/>
      <w:color w:val="000000"/>
      <w:sz w:val="20"/>
      <w:szCs w:val="20"/>
    </w:rPr>
  </w:style>
  <w:style w:type="paragraph" w:customStyle="1" w:styleId="93">
    <w:name w:val="xl134"/>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line="240" w:lineRule="auto"/>
      <w:jc w:val="left"/>
    </w:pPr>
    <w:rPr>
      <w:rFonts w:ascii="微软雅黑" w:hAnsi="微软雅黑" w:eastAsia="微软雅黑"/>
      <w:color w:val="000000"/>
      <w:sz w:val="20"/>
      <w:szCs w:val="20"/>
    </w:rPr>
  </w:style>
  <w:style w:type="paragraph" w:customStyle="1" w:styleId="94">
    <w:name w:val="xl13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240" w:lineRule="auto"/>
      <w:jc w:val="left"/>
    </w:pPr>
    <w:rPr>
      <w:rFonts w:ascii="微软雅黑" w:hAnsi="微软雅黑" w:eastAsia="微软雅黑"/>
      <w:color w:val="000000"/>
      <w:sz w:val="20"/>
      <w:szCs w:val="20"/>
    </w:rPr>
  </w:style>
  <w:style w:type="paragraph" w:customStyle="1" w:styleId="95">
    <w:name w:val="xl13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240" w:lineRule="auto"/>
      <w:jc w:val="left"/>
    </w:pPr>
    <w:rPr>
      <w:rFonts w:ascii="微软雅黑" w:hAnsi="微软雅黑" w:eastAsia="微软雅黑"/>
      <w:color w:val="FF0000"/>
      <w:sz w:val="20"/>
      <w:szCs w:val="20"/>
    </w:rPr>
  </w:style>
  <w:style w:type="paragraph" w:customStyle="1" w:styleId="96">
    <w:name w:val="xl137"/>
    <w:basedOn w:val="1"/>
    <w:qFormat/>
    <w:uiPriority w:val="0"/>
    <w:pPr>
      <w:widowControl/>
      <w:spacing w:before="100" w:beforeAutospacing="1" w:after="100" w:afterAutospacing="1" w:line="240" w:lineRule="auto"/>
      <w:jc w:val="left"/>
    </w:pPr>
    <w:rPr>
      <w:rFonts w:ascii="Calibri" w:hAnsi="Calibri" w:eastAsia="Times New Roman" w:cs="Calibri"/>
      <w:sz w:val="24"/>
      <w:szCs w:val="24"/>
    </w:rPr>
  </w:style>
  <w:style w:type="paragraph" w:customStyle="1" w:styleId="97">
    <w:name w:val="xl138"/>
    <w:basedOn w:val="1"/>
    <w:qFormat/>
    <w:uiPriority w:val="0"/>
    <w:pPr>
      <w:widowControl/>
      <w:spacing w:before="100" w:beforeAutospacing="1" w:after="100" w:afterAutospacing="1" w:line="240" w:lineRule="auto"/>
      <w:jc w:val="left"/>
    </w:pPr>
    <w:rPr>
      <w:rFonts w:ascii="Times New Roman" w:hAnsi="Times New Roman" w:eastAsia="Times New Roman"/>
      <w:sz w:val="24"/>
      <w:szCs w:val="24"/>
    </w:rPr>
  </w:style>
  <w:style w:type="paragraph" w:customStyle="1" w:styleId="98">
    <w:name w:val="xl139"/>
    <w:basedOn w:val="1"/>
    <w:qFormat/>
    <w:uiPriority w:val="0"/>
    <w:pPr>
      <w:widowControl/>
      <w:pBdr>
        <w:top w:val="single" w:color="2B2B2B" w:sz="4" w:space="0"/>
        <w:left w:val="single" w:color="2B2B2B" w:sz="4" w:space="0"/>
        <w:bottom w:val="single" w:color="2B2B2B" w:sz="4" w:space="0"/>
        <w:right w:val="single" w:color="2B2B2B" w:sz="4" w:space="0"/>
      </w:pBdr>
      <w:spacing w:before="100" w:beforeAutospacing="1" w:after="100" w:afterAutospacing="1" w:line="240" w:lineRule="auto"/>
      <w:jc w:val="left"/>
    </w:pPr>
    <w:rPr>
      <w:rFonts w:ascii="微软雅黑" w:hAnsi="微软雅黑" w:eastAsia="微软雅黑"/>
      <w:b/>
      <w:bCs/>
      <w:sz w:val="20"/>
      <w:szCs w:val="20"/>
    </w:rPr>
  </w:style>
  <w:style w:type="paragraph" w:customStyle="1" w:styleId="99">
    <w:name w:val="xl140"/>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line="240" w:lineRule="auto"/>
      <w:jc w:val="center"/>
    </w:pPr>
    <w:rPr>
      <w:rFonts w:ascii="微软雅黑" w:hAnsi="微软雅黑" w:eastAsia="微软雅黑"/>
      <w:b/>
      <w:bCs/>
      <w:color w:val="FF0000"/>
      <w:sz w:val="20"/>
      <w:szCs w:val="20"/>
    </w:rPr>
  </w:style>
  <w:style w:type="paragraph" w:customStyle="1" w:styleId="100">
    <w:name w:val="xl14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240" w:lineRule="auto"/>
      <w:jc w:val="center"/>
    </w:pPr>
    <w:rPr>
      <w:rFonts w:ascii="微软雅黑" w:hAnsi="微软雅黑" w:eastAsia="微软雅黑"/>
      <w:b/>
      <w:bCs/>
      <w:color w:val="FF0000"/>
      <w:sz w:val="20"/>
      <w:szCs w:val="20"/>
    </w:rPr>
  </w:style>
  <w:style w:type="paragraph" w:customStyle="1" w:styleId="101">
    <w:name w:val="xl142"/>
    <w:basedOn w:val="1"/>
    <w:qFormat/>
    <w:uiPriority w:val="0"/>
    <w:pPr>
      <w:widowControl/>
      <w:spacing w:before="100" w:beforeAutospacing="1" w:after="100" w:afterAutospacing="1" w:line="240" w:lineRule="auto"/>
      <w:jc w:val="left"/>
    </w:pPr>
    <w:rPr>
      <w:rFonts w:ascii="Calibri" w:hAnsi="Calibri" w:eastAsia="Times New Roman" w:cs="Calibri"/>
      <w:b/>
      <w:bCs/>
      <w:sz w:val="24"/>
      <w:szCs w:val="24"/>
    </w:rPr>
  </w:style>
  <w:style w:type="paragraph" w:customStyle="1" w:styleId="102">
    <w:name w:val="xl143"/>
    <w:basedOn w:val="1"/>
    <w:qFormat/>
    <w:uiPriority w:val="0"/>
    <w:pPr>
      <w:widowControl/>
      <w:pBdr>
        <w:top w:val="single" w:color="2B2B2B" w:sz="4" w:space="0"/>
        <w:left w:val="single" w:color="2B2B2B" w:sz="4" w:space="0"/>
        <w:bottom w:val="single" w:color="2B2B2B" w:sz="4" w:space="0"/>
        <w:right w:val="single" w:color="2B2B2B" w:sz="4" w:space="0"/>
      </w:pBdr>
      <w:spacing w:before="100" w:beforeAutospacing="1" w:after="100" w:afterAutospacing="1" w:line="240" w:lineRule="auto"/>
      <w:jc w:val="left"/>
    </w:pPr>
    <w:rPr>
      <w:rFonts w:ascii="微软雅黑" w:hAnsi="微软雅黑" w:eastAsia="微软雅黑"/>
      <w:b/>
      <w:bCs/>
      <w:color w:val="FF0000"/>
      <w:sz w:val="20"/>
      <w:szCs w:val="20"/>
    </w:rPr>
  </w:style>
  <w:style w:type="paragraph" w:customStyle="1" w:styleId="103">
    <w:name w:val="xl144"/>
    <w:basedOn w:val="1"/>
    <w:qFormat/>
    <w:uiPriority w:val="0"/>
    <w:pPr>
      <w:widowControl/>
      <w:pBdr>
        <w:top w:val="single" w:color="auto" w:sz="4" w:space="0"/>
        <w:left w:val="single" w:color="auto" w:sz="4" w:space="0"/>
        <w:right w:val="single" w:color="auto" w:sz="4" w:space="0"/>
      </w:pBdr>
      <w:spacing w:before="100" w:beforeAutospacing="1" w:after="100" w:afterAutospacing="1" w:line="240" w:lineRule="auto"/>
      <w:jc w:val="center"/>
    </w:pPr>
    <w:rPr>
      <w:rFonts w:ascii="微软雅黑" w:hAnsi="微软雅黑" w:eastAsia="微软雅黑"/>
      <w:color w:val="000000"/>
      <w:sz w:val="20"/>
      <w:szCs w:val="20"/>
    </w:rPr>
  </w:style>
  <w:style w:type="paragraph" w:customStyle="1" w:styleId="104">
    <w:name w:val="xl145"/>
    <w:basedOn w:val="1"/>
    <w:qFormat/>
    <w:uiPriority w:val="0"/>
    <w:pPr>
      <w:widowControl/>
      <w:pBdr>
        <w:left w:val="single" w:color="auto" w:sz="4" w:space="0"/>
        <w:bottom w:val="single" w:color="auto" w:sz="4" w:space="0"/>
        <w:right w:val="single" w:color="auto" w:sz="4" w:space="0"/>
      </w:pBdr>
      <w:spacing w:before="100" w:beforeAutospacing="1" w:after="100" w:afterAutospacing="1" w:line="240" w:lineRule="auto"/>
      <w:jc w:val="center"/>
    </w:pPr>
    <w:rPr>
      <w:rFonts w:ascii="微软雅黑" w:hAnsi="微软雅黑" w:eastAsia="微软雅黑"/>
      <w:color w:val="000000"/>
      <w:sz w:val="20"/>
      <w:szCs w:val="20"/>
    </w:rPr>
  </w:style>
  <w:style w:type="paragraph" w:customStyle="1" w:styleId="105">
    <w:name w:val="xl146"/>
    <w:basedOn w:val="1"/>
    <w:qFormat/>
    <w:uiPriority w:val="0"/>
    <w:pPr>
      <w:widowControl/>
      <w:pBdr>
        <w:left w:val="single" w:color="auto" w:sz="4" w:space="0"/>
        <w:right w:val="single" w:color="auto" w:sz="4" w:space="0"/>
      </w:pBdr>
      <w:spacing w:before="100" w:beforeAutospacing="1" w:after="100" w:afterAutospacing="1" w:line="240" w:lineRule="auto"/>
      <w:jc w:val="center"/>
    </w:pPr>
    <w:rPr>
      <w:rFonts w:ascii="微软雅黑" w:hAnsi="微软雅黑" w:eastAsia="微软雅黑"/>
      <w:color w:val="000000"/>
      <w:sz w:val="20"/>
      <w:szCs w:val="20"/>
    </w:rPr>
  </w:style>
  <w:style w:type="paragraph" w:customStyle="1" w:styleId="106">
    <w:name w:val="xl147"/>
    <w:basedOn w:val="1"/>
    <w:qFormat/>
    <w:uiPriority w:val="0"/>
    <w:pPr>
      <w:widowControl/>
      <w:pBdr>
        <w:top w:val="single" w:color="auto" w:sz="4" w:space="0"/>
        <w:left w:val="single" w:color="auto" w:sz="4" w:space="0"/>
        <w:right w:val="single" w:color="auto" w:sz="4" w:space="0"/>
      </w:pBdr>
      <w:spacing w:before="100" w:beforeAutospacing="1" w:after="100" w:afterAutospacing="1" w:line="240" w:lineRule="auto"/>
      <w:jc w:val="left"/>
    </w:pPr>
    <w:rPr>
      <w:rFonts w:ascii="微软雅黑" w:hAnsi="微软雅黑" w:eastAsia="微软雅黑"/>
      <w:color w:val="000000"/>
      <w:sz w:val="20"/>
      <w:szCs w:val="20"/>
    </w:rPr>
  </w:style>
  <w:style w:type="paragraph" w:customStyle="1" w:styleId="107">
    <w:name w:val="xl148"/>
    <w:basedOn w:val="1"/>
    <w:qFormat/>
    <w:uiPriority w:val="0"/>
    <w:pPr>
      <w:widowControl/>
      <w:pBdr>
        <w:left w:val="single" w:color="auto" w:sz="4" w:space="0"/>
        <w:right w:val="single" w:color="auto" w:sz="4" w:space="0"/>
      </w:pBdr>
      <w:spacing w:before="100" w:beforeAutospacing="1" w:after="100" w:afterAutospacing="1" w:line="240" w:lineRule="auto"/>
      <w:jc w:val="left"/>
    </w:pPr>
    <w:rPr>
      <w:rFonts w:ascii="微软雅黑" w:hAnsi="微软雅黑" w:eastAsia="微软雅黑"/>
      <w:color w:val="000000"/>
      <w:sz w:val="20"/>
      <w:szCs w:val="20"/>
    </w:rPr>
  </w:style>
  <w:style w:type="paragraph" w:customStyle="1" w:styleId="108">
    <w:name w:val="xl149"/>
    <w:basedOn w:val="1"/>
    <w:qFormat/>
    <w:uiPriority w:val="0"/>
    <w:pPr>
      <w:widowControl/>
      <w:pBdr>
        <w:top w:val="single" w:color="auto" w:sz="4" w:space="0"/>
        <w:left w:val="single" w:color="auto" w:sz="4" w:space="0"/>
        <w:right w:val="single" w:color="auto" w:sz="4" w:space="0"/>
      </w:pBdr>
      <w:spacing w:before="100" w:beforeAutospacing="1" w:after="100" w:afterAutospacing="1" w:line="240" w:lineRule="auto"/>
      <w:jc w:val="left"/>
    </w:pPr>
    <w:rPr>
      <w:rFonts w:ascii="微软雅黑" w:hAnsi="微软雅黑" w:eastAsia="微软雅黑"/>
      <w:sz w:val="20"/>
      <w:szCs w:val="20"/>
    </w:rPr>
  </w:style>
  <w:style w:type="paragraph" w:customStyle="1" w:styleId="109">
    <w:name w:val="xl150"/>
    <w:basedOn w:val="1"/>
    <w:qFormat/>
    <w:uiPriority w:val="0"/>
    <w:pPr>
      <w:widowControl/>
      <w:pBdr>
        <w:left w:val="single" w:color="auto" w:sz="4" w:space="0"/>
        <w:bottom w:val="single" w:color="auto" w:sz="4" w:space="0"/>
        <w:right w:val="single" w:color="auto" w:sz="4" w:space="0"/>
      </w:pBdr>
      <w:spacing w:before="100" w:beforeAutospacing="1" w:after="100" w:afterAutospacing="1" w:line="240" w:lineRule="auto"/>
      <w:jc w:val="left"/>
    </w:pPr>
    <w:rPr>
      <w:rFonts w:ascii="微软雅黑" w:hAnsi="微软雅黑" w:eastAsia="微软雅黑"/>
      <w:sz w:val="20"/>
      <w:szCs w:val="20"/>
    </w:rPr>
  </w:style>
  <w:style w:type="paragraph" w:customStyle="1" w:styleId="110">
    <w:name w:val="xl151"/>
    <w:basedOn w:val="1"/>
    <w:qFormat/>
    <w:uiPriority w:val="0"/>
    <w:pPr>
      <w:widowControl/>
      <w:pBdr>
        <w:top w:val="single" w:color="auto" w:sz="4" w:space="0"/>
        <w:left w:val="single" w:color="auto" w:sz="4" w:space="0"/>
        <w:right w:val="single" w:color="auto" w:sz="4" w:space="0"/>
      </w:pBdr>
      <w:shd w:val="clear" w:color="000000" w:fill="FFFFFF"/>
      <w:spacing w:before="100" w:beforeAutospacing="1" w:after="100" w:afterAutospacing="1" w:line="240" w:lineRule="auto"/>
      <w:jc w:val="left"/>
    </w:pPr>
    <w:rPr>
      <w:rFonts w:ascii="微软雅黑" w:hAnsi="微软雅黑" w:eastAsia="微软雅黑"/>
      <w:color w:val="000000"/>
      <w:sz w:val="20"/>
      <w:szCs w:val="20"/>
    </w:rPr>
  </w:style>
  <w:style w:type="paragraph" w:customStyle="1" w:styleId="111">
    <w:name w:val="xl152"/>
    <w:basedOn w:val="1"/>
    <w:qFormat/>
    <w:uiPriority w:val="0"/>
    <w:pPr>
      <w:widowControl/>
      <w:pBdr>
        <w:left w:val="single" w:color="auto" w:sz="4" w:space="0"/>
        <w:right w:val="single" w:color="auto" w:sz="4" w:space="0"/>
      </w:pBdr>
      <w:shd w:val="clear" w:color="000000" w:fill="FFFFFF"/>
      <w:spacing w:before="100" w:beforeAutospacing="1" w:after="100" w:afterAutospacing="1" w:line="240" w:lineRule="auto"/>
      <w:jc w:val="left"/>
    </w:pPr>
    <w:rPr>
      <w:rFonts w:ascii="微软雅黑" w:hAnsi="微软雅黑" w:eastAsia="微软雅黑"/>
      <w:color w:val="000000"/>
      <w:sz w:val="20"/>
      <w:szCs w:val="20"/>
    </w:rPr>
  </w:style>
  <w:style w:type="paragraph" w:customStyle="1" w:styleId="112">
    <w:name w:val="xl153"/>
    <w:basedOn w:val="1"/>
    <w:qFormat/>
    <w:uiPriority w:val="0"/>
    <w:pPr>
      <w:widowControl/>
      <w:pBdr>
        <w:left w:val="single" w:color="auto" w:sz="4" w:space="0"/>
        <w:bottom w:val="single" w:color="auto" w:sz="4" w:space="0"/>
        <w:right w:val="single" w:color="auto" w:sz="4" w:space="0"/>
      </w:pBdr>
      <w:shd w:val="clear" w:color="000000" w:fill="FFFFFF"/>
      <w:spacing w:before="100" w:beforeAutospacing="1" w:after="100" w:afterAutospacing="1" w:line="240" w:lineRule="auto"/>
      <w:jc w:val="left"/>
    </w:pPr>
    <w:rPr>
      <w:rFonts w:ascii="微软雅黑" w:hAnsi="微软雅黑" w:eastAsia="微软雅黑"/>
      <w:color w:val="000000"/>
      <w:sz w:val="20"/>
      <w:szCs w:val="20"/>
    </w:rPr>
  </w:style>
  <w:style w:type="paragraph" w:customStyle="1" w:styleId="113">
    <w:name w:val="xl15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240" w:lineRule="auto"/>
    </w:pPr>
    <w:rPr>
      <w:rFonts w:ascii="微软雅黑" w:hAnsi="微软雅黑" w:eastAsia="微软雅黑"/>
      <w:b/>
      <w:bCs/>
      <w:color w:val="FF0000"/>
      <w:sz w:val="20"/>
      <w:szCs w:val="20"/>
    </w:rPr>
  </w:style>
  <w:style w:type="paragraph" w:customStyle="1" w:styleId="114">
    <w:name w:val="xl15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240" w:lineRule="auto"/>
      <w:jc w:val="left"/>
    </w:pPr>
    <w:rPr>
      <w:rFonts w:ascii="微软雅黑" w:hAnsi="微软雅黑" w:eastAsia="微软雅黑"/>
      <w:b/>
      <w:bCs/>
      <w:color w:val="FF0000"/>
      <w:sz w:val="20"/>
      <w:szCs w:val="20"/>
    </w:rPr>
  </w:style>
  <w:style w:type="paragraph" w:customStyle="1" w:styleId="115">
    <w:name w:val="xl156"/>
    <w:basedOn w:val="1"/>
    <w:qFormat/>
    <w:uiPriority w:val="0"/>
    <w:pPr>
      <w:widowControl/>
      <w:pBdr>
        <w:top w:val="single" w:color="2B2B2B" w:sz="4" w:space="0"/>
        <w:left w:val="single" w:color="2B2B2B" w:sz="4" w:space="0"/>
        <w:bottom w:val="single" w:color="2B2B2B" w:sz="4" w:space="0"/>
        <w:right w:val="single" w:color="2B2B2B" w:sz="4" w:space="0"/>
      </w:pBdr>
      <w:spacing w:before="100" w:beforeAutospacing="1" w:after="100" w:afterAutospacing="1" w:line="240" w:lineRule="auto"/>
      <w:jc w:val="left"/>
    </w:pPr>
    <w:rPr>
      <w:rFonts w:ascii="微软雅黑" w:hAnsi="微软雅黑" w:eastAsia="微软雅黑"/>
      <w:b/>
      <w:bCs/>
      <w:sz w:val="20"/>
      <w:szCs w:val="20"/>
    </w:rPr>
  </w:style>
  <w:style w:type="paragraph" w:customStyle="1" w:styleId="116">
    <w:name w:val="xl157"/>
    <w:basedOn w:val="1"/>
    <w:qFormat/>
    <w:uiPriority w:val="0"/>
    <w:pPr>
      <w:widowControl/>
      <w:pBdr>
        <w:top w:val="single" w:color="auto" w:sz="4" w:space="0"/>
        <w:left w:val="single" w:color="auto" w:sz="4" w:space="0"/>
        <w:right w:val="single" w:color="auto" w:sz="4" w:space="0"/>
      </w:pBdr>
      <w:spacing w:before="100" w:beforeAutospacing="1" w:after="100" w:afterAutospacing="1" w:line="240" w:lineRule="auto"/>
      <w:jc w:val="center"/>
    </w:pPr>
    <w:rPr>
      <w:rFonts w:ascii="微软雅黑" w:hAnsi="微软雅黑" w:eastAsia="微软雅黑"/>
      <w:b/>
      <w:bCs/>
      <w:color w:val="FF0000"/>
      <w:sz w:val="20"/>
      <w:szCs w:val="20"/>
    </w:rPr>
  </w:style>
  <w:style w:type="paragraph" w:customStyle="1" w:styleId="117">
    <w:name w:val="xl158"/>
    <w:basedOn w:val="1"/>
    <w:qFormat/>
    <w:uiPriority w:val="0"/>
    <w:pPr>
      <w:widowControl/>
      <w:pBdr>
        <w:left w:val="single" w:color="auto" w:sz="4" w:space="0"/>
        <w:right w:val="single" w:color="auto" w:sz="4" w:space="0"/>
      </w:pBdr>
      <w:spacing w:before="100" w:beforeAutospacing="1" w:after="100" w:afterAutospacing="1" w:line="240" w:lineRule="auto"/>
      <w:jc w:val="center"/>
    </w:pPr>
    <w:rPr>
      <w:rFonts w:ascii="微软雅黑" w:hAnsi="微软雅黑" w:eastAsia="微软雅黑"/>
      <w:b/>
      <w:bCs/>
      <w:color w:val="FF0000"/>
      <w:sz w:val="20"/>
      <w:szCs w:val="20"/>
    </w:rPr>
  </w:style>
  <w:style w:type="paragraph" w:customStyle="1" w:styleId="118">
    <w:name w:val="xl159"/>
    <w:basedOn w:val="1"/>
    <w:qFormat/>
    <w:uiPriority w:val="0"/>
    <w:pPr>
      <w:widowControl/>
      <w:pBdr>
        <w:left w:val="single" w:color="auto" w:sz="4" w:space="0"/>
        <w:bottom w:val="single" w:color="auto" w:sz="4" w:space="0"/>
        <w:right w:val="single" w:color="auto" w:sz="4" w:space="0"/>
      </w:pBdr>
      <w:spacing w:before="100" w:beforeAutospacing="1" w:after="100" w:afterAutospacing="1" w:line="240" w:lineRule="auto"/>
      <w:jc w:val="center"/>
    </w:pPr>
    <w:rPr>
      <w:rFonts w:ascii="微软雅黑" w:hAnsi="微软雅黑" w:eastAsia="微软雅黑"/>
      <w:b/>
      <w:bCs/>
      <w:color w:val="FF0000"/>
      <w:sz w:val="20"/>
      <w:szCs w:val="20"/>
    </w:rPr>
  </w:style>
  <w:style w:type="paragraph" w:customStyle="1" w:styleId="119">
    <w:name w:val="xl160"/>
    <w:basedOn w:val="1"/>
    <w:qFormat/>
    <w:uiPriority w:val="0"/>
    <w:pPr>
      <w:widowControl/>
      <w:pBdr>
        <w:top w:val="single" w:color="auto" w:sz="4" w:space="0"/>
        <w:left w:val="single" w:color="auto" w:sz="4" w:space="0"/>
        <w:right w:val="single" w:color="auto" w:sz="4" w:space="0"/>
      </w:pBdr>
      <w:spacing w:before="100" w:beforeAutospacing="1" w:after="100" w:afterAutospacing="1" w:line="240" w:lineRule="auto"/>
      <w:jc w:val="center"/>
    </w:pPr>
    <w:rPr>
      <w:rFonts w:ascii="微软雅黑" w:hAnsi="微软雅黑" w:eastAsia="微软雅黑"/>
      <w:b/>
      <w:bCs/>
      <w:color w:val="000000"/>
      <w:sz w:val="20"/>
      <w:szCs w:val="20"/>
    </w:rPr>
  </w:style>
  <w:style w:type="paragraph" w:customStyle="1" w:styleId="120">
    <w:name w:val="xl161"/>
    <w:basedOn w:val="1"/>
    <w:qFormat/>
    <w:uiPriority w:val="0"/>
    <w:pPr>
      <w:widowControl/>
      <w:pBdr>
        <w:left w:val="single" w:color="auto" w:sz="4" w:space="0"/>
        <w:bottom w:val="single" w:color="auto" w:sz="4" w:space="0"/>
        <w:right w:val="single" w:color="auto" w:sz="4" w:space="0"/>
      </w:pBdr>
      <w:spacing w:before="100" w:beforeAutospacing="1" w:after="100" w:afterAutospacing="1" w:line="240" w:lineRule="auto"/>
      <w:jc w:val="center"/>
    </w:pPr>
    <w:rPr>
      <w:rFonts w:ascii="微软雅黑" w:hAnsi="微软雅黑" w:eastAsia="微软雅黑"/>
      <w:b/>
      <w:bCs/>
      <w:color w:val="000000"/>
      <w:sz w:val="20"/>
      <w:szCs w:val="20"/>
    </w:rPr>
  </w:style>
  <w:style w:type="paragraph" w:customStyle="1" w:styleId="121">
    <w:name w:val="xl162"/>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line="240" w:lineRule="auto"/>
    </w:pPr>
    <w:rPr>
      <w:rFonts w:ascii="微软雅黑" w:hAnsi="微软雅黑" w:eastAsia="微软雅黑"/>
      <w:b/>
      <w:bCs/>
      <w:color w:val="000000"/>
      <w:sz w:val="20"/>
      <w:szCs w:val="20"/>
    </w:rPr>
  </w:style>
  <w:style w:type="paragraph" w:customStyle="1" w:styleId="122">
    <w:name w:val="xl16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240" w:lineRule="auto"/>
      <w:jc w:val="left"/>
    </w:pPr>
    <w:rPr>
      <w:rFonts w:ascii="Calibri" w:hAnsi="Calibri" w:eastAsia="Times New Roman" w:cs="Calibri"/>
      <w:b/>
      <w:bCs/>
      <w:sz w:val="24"/>
      <w:szCs w:val="24"/>
    </w:rPr>
  </w:style>
  <w:style w:type="paragraph" w:customStyle="1" w:styleId="123">
    <w:name w:val="xl164"/>
    <w:basedOn w:val="1"/>
    <w:qFormat/>
    <w:uiPriority w:val="0"/>
    <w:pPr>
      <w:widowControl/>
      <w:pBdr>
        <w:left w:val="single" w:color="auto" w:sz="4" w:space="0"/>
        <w:right w:val="single" w:color="auto" w:sz="4" w:space="0"/>
      </w:pBdr>
      <w:spacing w:before="100" w:beforeAutospacing="1" w:after="100" w:afterAutospacing="1" w:line="240" w:lineRule="auto"/>
      <w:jc w:val="center"/>
    </w:pPr>
    <w:rPr>
      <w:rFonts w:ascii="微软雅黑" w:hAnsi="微软雅黑" w:eastAsia="微软雅黑"/>
      <w:b/>
      <w:bCs/>
      <w:color w:val="000000"/>
      <w:sz w:val="20"/>
      <w:szCs w:val="20"/>
    </w:rPr>
  </w:style>
  <w:style w:type="paragraph" w:customStyle="1" w:styleId="124">
    <w:name w:val="xl165"/>
    <w:basedOn w:val="1"/>
    <w:qFormat/>
    <w:uiPriority w:val="0"/>
    <w:pPr>
      <w:widowControl/>
      <w:spacing w:before="100" w:beforeAutospacing="1" w:after="100" w:afterAutospacing="1" w:line="240" w:lineRule="auto"/>
      <w:jc w:val="center"/>
    </w:pPr>
    <w:rPr>
      <w:rFonts w:ascii="Calibri" w:hAnsi="Calibri" w:eastAsia="Times New Roman" w:cs="Calibri"/>
      <w:b/>
      <w:bCs/>
      <w:sz w:val="24"/>
      <w:szCs w:val="24"/>
    </w:rPr>
  </w:style>
  <w:style w:type="paragraph" w:customStyle="1" w:styleId="125">
    <w:name w:val="修订1"/>
    <w:hidden/>
    <w:unhideWhenUsed/>
    <w:qFormat/>
    <w:uiPriority w:val="99"/>
    <w:rPr>
      <w:rFonts w:ascii="等线" w:hAnsi="等线" w:eastAsia="等线" w:cs="Times New Roman"/>
      <w:sz w:val="22"/>
      <w:szCs w:val="22"/>
      <w:lang w:val="en-US" w:eastAsia="zh-CN" w:bidi="ar-SA"/>
    </w:rPr>
  </w:style>
  <w:style w:type="paragraph" w:customStyle="1" w:styleId="126">
    <w:name w:val="Default"/>
    <w:qFormat/>
    <w:uiPriority w:val="0"/>
    <w:pPr>
      <w:widowControl w:val="0"/>
      <w:autoSpaceDE w:val="0"/>
      <w:autoSpaceDN w:val="0"/>
      <w:adjustRightInd w:val="0"/>
    </w:pPr>
    <w:rPr>
      <w:rFonts w:ascii="宋体" w:hAnsi="等线" w:eastAsia="宋体" w:cs="宋体"/>
      <w:color w:val="000000"/>
      <w:sz w:val="24"/>
      <w:szCs w:val="24"/>
      <w:lang w:val="en-US" w:eastAsia="zh-CN" w:bidi="ar-SA"/>
    </w:rPr>
  </w:style>
  <w:style w:type="paragraph" w:customStyle="1" w:styleId="127">
    <w:name w:val="修订2"/>
    <w:hidden/>
    <w:unhideWhenUsed/>
    <w:qFormat/>
    <w:uiPriority w:val="99"/>
    <w:rPr>
      <w:rFonts w:ascii="等线" w:hAnsi="等线" w:eastAsia="等线" w:cs="Times New Roman"/>
      <w:sz w:val="22"/>
      <w:szCs w:val="22"/>
      <w:lang w:val="en-US" w:eastAsia="zh-CN" w:bidi="ar-SA"/>
    </w:rPr>
  </w:style>
  <w:style w:type="paragraph" w:customStyle="1" w:styleId="128">
    <w:name w:val="Revision"/>
    <w:hidden/>
    <w:unhideWhenUsed/>
    <w:qFormat/>
    <w:uiPriority w:val="99"/>
    <w:rPr>
      <w:rFonts w:ascii="等线" w:hAnsi="等线" w:eastAsia="等线" w:cs="Times New Roman"/>
      <w:sz w:val="22"/>
      <w:szCs w:val="22"/>
      <w:lang w:val="en-US" w:eastAsia="zh-CN" w:bidi="ar-SA"/>
    </w:rPr>
  </w:style>
  <w:style w:type="character" w:customStyle="1" w:styleId="129">
    <w:name w:val="页脚 字符"/>
    <w:basedOn w:val="9"/>
    <w:link w:val="4"/>
    <w:qFormat/>
    <w:uiPriority w:val="99"/>
    <w:rPr>
      <w:sz w:val="18"/>
      <w:szCs w:val="22"/>
    </w:rPr>
  </w:style>
  <w:style w:type="character" w:customStyle="1" w:styleId="130">
    <w:name w:val="占位符文本1"/>
    <w:basedOn w:val="9"/>
    <w:semiHidden/>
    <w:qFormat/>
    <w:uiPriority w:val="99"/>
    <w:rPr>
      <w:color w:val="808080"/>
    </w:rPr>
  </w:style>
  <w:style w:type="character" w:customStyle="1" w:styleId="131">
    <w:name w:val="批注文字 字符"/>
    <w:basedOn w:val="9"/>
    <w:link w:val="2"/>
    <w:semiHidden/>
    <w:qFormat/>
    <w:uiPriority w:val="99"/>
    <w:rPr>
      <w:sz w:val="22"/>
      <w:szCs w:val="22"/>
    </w:rPr>
  </w:style>
  <w:style w:type="character" w:customStyle="1" w:styleId="132">
    <w:name w:val="批注框文本 字符"/>
    <w:basedOn w:val="9"/>
    <w:link w:val="3"/>
    <w:semiHidden/>
    <w:qFormat/>
    <w:uiPriority w:val="99"/>
    <w:rPr>
      <w:sz w:val="18"/>
      <w:szCs w:val="18"/>
    </w:rPr>
  </w:style>
  <w:style w:type="character" w:customStyle="1" w:styleId="133">
    <w:name w:val="占位符文本2"/>
    <w:basedOn w:val="9"/>
    <w:semiHidden/>
    <w:qFormat/>
    <w:uiPriority w:val="99"/>
    <w:rPr>
      <w:color w:val="808080"/>
    </w:rPr>
  </w:style>
  <w:style w:type="character" w:customStyle="1" w:styleId="134">
    <w:name w:val="批注主题 字符"/>
    <w:basedOn w:val="131"/>
    <w:link w:val="7"/>
    <w:semiHidden/>
    <w:qFormat/>
    <w:uiPriority w:val="0"/>
    <w:rPr>
      <w:rFonts w:ascii="等线" w:hAnsi="等线" w:eastAsia="等线"/>
      <w:b/>
      <w:bCs/>
      <w:sz w:val="22"/>
      <w:szCs w:val="22"/>
    </w:rPr>
  </w:style>
</w:styles>
</file>

<file path=word/_rels/document.xml.rels><?xml version="1.0" encoding="UTF-8" standalone="yes"?>
<Relationships xmlns="http://schemas.openxmlformats.org/package/2006/relationships"><Relationship Id="rId9" Type="http://schemas.openxmlformats.org/officeDocument/2006/relationships/image" Target="media/image3.png"/><Relationship Id="rId8" Type="http://schemas.openxmlformats.org/officeDocument/2006/relationships/image" Target="media/image2.png"/><Relationship Id="rId7" Type="http://schemas.openxmlformats.org/officeDocument/2006/relationships/image" Target="media/image1.png"/><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numbering" Target="numbering.xml"/><Relationship Id="rId12" Type="http://schemas.openxmlformats.org/officeDocument/2006/relationships/image" Target="media/image6.emf"/><Relationship Id="rId11" Type="http://schemas.openxmlformats.org/officeDocument/2006/relationships/image" Target="media/image5.emf"/><Relationship Id="rId10" Type="http://schemas.openxmlformats.org/officeDocument/2006/relationships/image" Target="media/image4.wmf"/><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51</Pages>
  <Words>8799</Words>
  <Characters>9665</Characters>
  <Lines>360</Lines>
  <Paragraphs>101</Paragraphs>
  <TotalTime>31</TotalTime>
  <ScaleCrop>false</ScaleCrop>
  <LinksUpToDate>false</LinksUpToDate>
  <CharactersWithSpaces>10178</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2023-07-06T00:48:00Z</dcterms:created>
  <dc:creator>Lenovo</dc:creator>
  <cp:lastModifiedBy>南山皆傲寒</cp:lastModifiedBy>
  <cp:lastPrinted>2023-07-06T03:28:00Z</cp:lastPrinted>
  <dcterms:modified xsi:type="dcterms:W3CDTF">2026-04-16T01:19:50Z</dcterms:modified>
  <dc:title>ER-A-PDXZ-20190903</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AF45FE3BE4E14610BD53BA5BCB2CA185_13</vt:lpwstr>
  </property>
</Properties>
</file>