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0C4A1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</w:p>
    <w:p w14:paraId="5A6E9B0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威海市乳山市人民政府</w:t>
      </w:r>
    </w:p>
    <w:p w14:paraId="1D24DE6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  <w:t>2024年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</w:rPr>
        <w:t>政府信息公开工作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年度报告</w:t>
      </w:r>
    </w:p>
    <w:p w14:paraId="4934577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5186A90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乳山市人民政府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 w14:paraId="74DD6CB1"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6"/>
        <w:jc w:val="left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乳山市人民政府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网站（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网址：http://www.rushan.gov.cn/col/col168796/index.html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）查阅或下载。公众如需进一步咨询了解相关信息，请与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乳山市人民政府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乳山市胜利街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78号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，电话：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0631-6663232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 w14:paraId="4C5134B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ascii="Times New Roman" w:hAnsi="Times New Roman" w:eastAsia="微软雅黑"/>
          <w:color w:val="auto"/>
          <w:shd w:val="clear" w:color="auto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 w14:paraId="3D738CAF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  <w:shd w:val="clear" w:color="auto" w:fill="FFFFFF"/>
        </w:rPr>
        <w:t>今年以来，</w:t>
      </w: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  <w:lang w:eastAsia="zh-CN"/>
        </w:rPr>
        <w:t>政务公开科</w:t>
      </w:r>
      <w:r>
        <w:rPr>
          <w:rFonts w:ascii="Times New Roman" w:hAnsi="Times New Roman" w:eastAsia="仿宋_GB2312"/>
          <w:color w:val="auto"/>
          <w:sz w:val="32"/>
          <w:szCs w:val="32"/>
          <w:shd w:val="clear" w:color="auto" w:fill="FFFFFF"/>
        </w:rPr>
        <w:t>围绕中心工作，聚焦2024年度</w:t>
      </w: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  <w:lang w:eastAsia="zh-CN"/>
        </w:rPr>
        <w:t>山东</w:t>
      </w:r>
      <w:r>
        <w:rPr>
          <w:rFonts w:ascii="Times New Roman" w:hAnsi="Times New Roman" w:eastAsia="仿宋_GB2312"/>
          <w:color w:val="auto"/>
          <w:sz w:val="32"/>
          <w:szCs w:val="32"/>
          <w:shd w:val="clear" w:color="auto" w:fill="FFFFFF"/>
        </w:rPr>
        <w:t>省、威海</w:t>
      </w:r>
      <w:r>
        <w:rPr>
          <w:rFonts w:hint="eastAsia" w:ascii="Times New Roman" w:hAnsi="Times New Roman" w:eastAsia="仿宋_GB2312"/>
          <w:color w:val="auto"/>
          <w:sz w:val="32"/>
          <w:szCs w:val="32"/>
          <w:shd w:val="clear" w:color="auto" w:fill="FFFFFF"/>
          <w:lang w:eastAsia="zh-CN"/>
        </w:rPr>
        <w:t>市</w:t>
      </w:r>
      <w:r>
        <w:rPr>
          <w:rFonts w:ascii="Times New Roman" w:hAnsi="Times New Roman" w:eastAsia="仿宋_GB2312"/>
          <w:color w:val="auto"/>
          <w:sz w:val="32"/>
          <w:szCs w:val="32"/>
          <w:shd w:val="clear" w:color="auto" w:fill="FFFFFF"/>
        </w:rPr>
        <w:t>政务公开工作要点，补短板、强弱项，狠抓标准化规范化，全面推动政务公开工作提档升级。</w:t>
      </w:r>
    </w:p>
    <w:p w14:paraId="58A1EB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1.主动公开方面。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2024年全市主动公开政府信息8837条，其中，发布政策文件37件，配套解读材料68件，政府会议173条，</w:t>
      </w:r>
      <w:r>
        <w:rPr>
          <w:rFonts w:ascii="仿宋_GB2312" w:hAnsi="Times New Roman" w:eastAsia="仿宋_GB2312" w:cs="仿宋_GB2312"/>
          <w:i w:val="0"/>
          <w:iCs w:val="0"/>
          <w:caps w:val="0"/>
          <w:color w:val="262626"/>
          <w:spacing w:val="0"/>
          <w:sz w:val="31"/>
          <w:szCs w:val="31"/>
          <w:u w:val="none"/>
          <w:shd w:val="clear" w:fill="F9FCFF"/>
        </w:rPr>
        <w:t>各重点领域专题信息共计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62626"/>
          <w:spacing w:val="0"/>
          <w:sz w:val="31"/>
          <w:szCs w:val="31"/>
          <w:u w:val="none"/>
          <w:shd w:val="clear" w:fill="F9FCFF"/>
        </w:rPr>
        <w:t>19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62626"/>
          <w:spacing w:val="0"/>
          <w:sz w:val="31"/>
          <w:szCs w:val="31"/>
          <w:u w:val="none"/>
          <w:shd w:val="clear" w:fill="F9FCFF"/>
          <w:lang w:val="en-US" w:eastAsia="zh-CN"/>
        </w:rPr>
        <w:t>86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262626"/>
          <w:spacing w:val="0"/>
          <w:sz w:val="31"/>
          <w:szCs w:val="31"/>
          <w:u w:val="none"/>
          <w:shd w:val="clear" w:fill="F9FCFF"/>
        </w:rPr>
        <w:t>条，人事信息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62626"/>
          <w:spacing w:val="0"/>
          <w:sz w:val="31"/>
          <w:szCs w:val="31"/>
          <w:u w:val="none"/>
          <w:shd w:val="clear" w:fill="F9FCFF"/>
          <w:lang w:val="en-US" w:eastAsia="zh-CN"/>
        </w:rPr>
        <w:t>108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262626"/>
          <w:spacing w:val="0"/>
          <w:sz w:val="31"/>
          <w:szCs w:val="31"/>
          <w:u w:val="none"/>
          <w:shd w:val="clear" w:fill="F9FCFF"/>
        </w:rPr>
        <w:t>条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262626"/>
          <w:spacing w:val="0"/>
          <w:sz w:val="31"/>
          <w:szCs w:val="31"/>
          <w:u w:val="none"/>
          <w:shd w:val="clear" w:fill="F9FCFF"/>
        </w:rPr>
        <w:t>，累计发布重大行政决策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62626"/>
          <w:spacing w:val="0"/>
          <w:sz w:val="31"/>
          <w:szCs w:val="31"/>
          <w:u w:val="none"/>
          <w:shd w:val="clear" w:fill="F9FCFF"/>
        </w:rPr>
        <w:t>3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262626"/>
          <w:spacing w:val="0"/>
          <w:sz w:val="31"/>
          <w:szCs w:val="31"/>
          <w:u w:val="none"/>
          <w:shd w:val="clear" w:fill="F9FCFF"/>
        </w:rPr>
        <w:t>件，重大项目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62626"/>
          <w:spacing w:val="0"/>
          <w:sz w:val="31"/>
          <w:szCs w:val="31"/>
          <w:u w:val="none"/>
          <w:shd w:val="clear" w:fill="F9FCFF"/>
          <w:lang w:val="en-US" w:eastAsia="zh-CN"/>
        </w:rPr>
        <w:t>1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262626"/>
          <w:spacing w:val="0"/>
          <w:sz w:val="31"/>
          <w:szCs w:val="31"/>
          <w:u w:val="none"/>
          <w:shd w:val="clear" w:fill="F9FCFF"/>
        </w:rPr>
        <w:t>件，意见征集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62626"/>
          <w:spacing w:val="0"/>
          <w:sz w:val="31"/>
          <w:szCs w:val="31"/>
          <w:u w:val="none"/>
          <w:shd w:val="clear" w:fill="F9FCFF"/>
          <w:lang w:val="en-US" w:eastAsia="zh-CN"/>
        </w:rPr>
        <w:t>12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262626"/>
          <w:spacing w:val="0"/>
          <w:sz w:val="31"/>
          <w:szCs w:val="31"/>
          <w:u w:val="none"/>
          <w:shd w:val="clear" w:fill="F9FCFF"/>
        </w:rPr>
        <w:t>条，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编制乳山市政府公报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期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262626"/>
          <w:spacing w:val="0"/>
          <w:sz w:val="31"/>
          <w:szCs w:val="31"/>
          <w:u w:val="none"/>
          <w:shd w:val="clear" w:fill="F9FCFF"/>
        </w:rPr>
        <w:t>受理市长信箱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262626"/>
          <w:spacing w:val="0"/>
          <w:sz w:val="31"/>
          <w:szCs w:val="31"/>
          <w:u w:val="none"/>
          <w:shd w:val="clear" w:fill="F9FCFF"/>
          <w:lang w:val="en-US" w:eastAsia="zh-CN"/>
        </w:rPr>
        <w:t>154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262626"/>
          <w:spacing w:val="0"/>
          <w:sz w:val="31"/>
          <w:szCs w:val="31"/>
          <w:u w:val="none"/>
          <w:shd w:val="clear" w:fill="F9FCFF"/>
        </w:rPr>
        <w:t>件，回复率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262626"/>
          <w:spacing w:val="0"/>
          <w:sz w:val="31"/>
          <w:szCs w:val="31"/>
          <w:u w:val="none"/>
          <w:shd w:val="clear" w:fill="F9FCFF"/>
        </w:rPr>
        <w:t>100%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262626"/>
          <w:spacing w:val="0"/>
          <w:sz w:val="31"/>
          <w:szCs w:val="31"/>
          <w:u w:val="none"/>
          <w:shd w:val="clear" w:fill="F9FCFF"/>
        </w:rPr>
        <w:t>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262626"/>
          <w:spacing w:val="0"/>
          <w:sz w:val="31"/>
          <w:szCs w:val="31"/>
          <w:u w:val="none"/>
          <w:shd w:val="clear" w:fill="F9FCFF"/>
          <w:lang w:eastAsia="zh-CN"/>
        </w:rPr>
        <w:t>各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 w:bidi="ar"/>
        </w:rPr>
        <w:t>部门</w:t>
      </w:r>
      <w:r>
        <w:rPr>
          <w:rFonts w:ascii="Times New Roman" w:hAnsi="Times New Roman" w:eastAsia="仿宋_GB2312"/>
          <w:color w:val="auto"/>
          <w:sz w:val="32"/>
          <w:szCs w:val="32"/>
          <w:lang w:bidi="ar"/>
        </w:rPr>
        <w:t>开展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 w:bidi="ar"/>
        </w:rPr>
        <w:t>“政府开放日”活动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 w:bidi="ar"/>
        </w:rPr>
        <w:t>44场，邀请社会各阶层人士参加，进一步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 w:bidi="ar"/>
        </w:rPr>
        <w:t>推进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bidi="ar"/>
        </w:rPr>
        <w:t>惠企利民政策落地见效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 w:bidi="ar"/>
        </w:rPr>
        <w:t>。</w:t>
      </w:r>
    </w:p>
    <w:p w14:paraId="7F41A3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依申请公开工作方面。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进一步完善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《乳山市依申请公开答复流程图》，严格按照《政府信息公开条例》要求，规范受理、依法办理政府信息公开申请。全市共处理信息公开申请368件，与去年相比增加248件，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其中予以公开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44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件、部分公开5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件、不予公开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43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件、无法提供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127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件、不予处理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42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件、其他处理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件</w:t>
      </w:r>
      <w:bookmarkStart w:id="10" w:name="_GoBack"/>
      <w:bookmarkEnd w:id="10"/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、结转下年度继续办理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29件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。因依申请公开工作引发行政复议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件、行政诉讼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件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，无败诉案件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。</w:t>
      </w:r>
    </w:p>
    <w:p w14:paraId="22526D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仿宋_GB2312" w:cs="楷体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政府信息管理方面。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理顺主动公开事项目录，全市各部门</w:t>
      </w:r>
      <w:r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分领域确定法定公开事项，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形成有法律支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撑的政府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和部门</w:t>
      </w:r>
      <w:r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主动公开事项目录，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同时依据目录动态</w:t>
      </w:r>
      <w:r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整</w:t>
      </w:r>
      <w:r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各领域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网站栏目</w:t>
      </w:r>
      <w:r>
        <w:rPr>
          <w:rFonts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，与目录有序衔接、协调配套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及时公开新制发的部门规范性文件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6件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，到期失效文件均进行失效标注。</w:t>
      </w:r>
      <w:r>
        <w:rPr>
          <w:rFonts w:ascii="Times New Roman" w:hAnsi="Times New Roman" w:eastAsia="仿宋_GB2312"/>
          <w:color w:val="auto"/>
          <w:sz w:val="32"/>
          <w:szCs w:val="32"/>
        </w:rPr>
        <w:t>采取“三查三校”方式，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不定期对主动公开的政府信息进行发布</w:t>
      </w:r>
      <w:r>
        <w:rPr>
          <w:rFonts w:ascii="Times New Roman" w:hAnsi="Times New Roman" w:eastAsia="仿宋_GB2312"/>
          <w:color w:val="auto"/>
          <w:sz w:val="32"/>
          <w:szCs w:val="32"/>
        </w:rPr>
        <w:t>单位自查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和</w:t>
      </w:r>
      <w:r>
        <w:rPr>
          <w:rFonts w:ascii="Times New Roman" w:hAnsi="Times New Roman" w:eastAsia="仿宋_GB2312"/>
          <w:color w:val="auto"/>
          <w:sz w:val="32"/>
          <w:szCs w:val="32"/>
        </w:rPr>
        <w:t>主管部门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抽</w:t>
      </w:r>
      <w:r>
        <w:rPr>
          <w:rFonts w:ascii="Times New Roman" w:hAnsi="Times New Roman" w:eastAsia="仿宋_GB2312"/>
          <w:color w:val="auto"/>
          <w:sz w:val="32"/>
          <w:szCs w:val="32"/>
        </w:rPr>
        <w:t>查，对检查发现问题登记备案，及时反馈单位整改到位，并逐一销号。</w:t>
      </w:r>
    </w:p>
    <w:p w14:paraId="476318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平台建设方面。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升级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打造特色化政务公开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线下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专区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，将政务公开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专区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划分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为政策解读区、依申请公开网上办事区、24小时自助服务区等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6个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区域，配备了信息查询设备，群众可以随时查询政府网站、政府公报、政务服务事项等相关信息，实现“一站式”智能服务。做强政务新媒体主账号，目前我市保留7个活跃度高且所属领域有代表性政务新媒体账号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围绕着发布频率、发布内容、粉丝关注度、信息阅读量和“三审三校”等方面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进行不定期自查和评估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着力打造高质量政务新媒体矩阵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611E1A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5.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监督保障方面。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2024年共组织政务公开培训5次，面对面讲解主动公开、依申请公开、政务新媒体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、公共企事业单位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阶段性重点任务要求，部门新换工作人员均进行点对点操作和制度培训，确保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各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部门工作连续性和平稳过渡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，累计培训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200余人次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将政务公开政策解读纳入全市高质量发展考核，进一步提高解读时效性和解读质量，推动政策落地落实，释放政策红利。</w:t>
      </w:r>
    </w:p>
    <w:p w14:paraId="163617A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3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03549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1F4C025E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第二十条第（一）项</w:t>
            </w:r>
          </w:p>
        </w:tc>
      </w:tr>
      <w:tr w14:paraId="5D742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DAE885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716C7FD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F9A4B4F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F14C12E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现行有效件数</w:t>
            </w:r>
          </w:p>
        </w:tc>
      </w:tr>
      <w:tr w14:paraId="56233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1ABDA2F"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4BBD05F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5555966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683DCD7"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0606A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7EAE12"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61419DB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1C1BBCD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FB60659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31</w:t>
            </w:r>
          </w:p>
        </w:tc>
      </w:tr>
      <w:tr w14:paraId="0724BA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373D09F2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第二十条第（五）项</w:t>
            </w:r>
          </w:p>
        </w:tc>
      </w:tr>
      <w:tr w14:paraId="4C1EB9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5B0B9C9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A2283A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本年处理决定数量</w:t>
            </w:r>
          </w:p>
        </w:tc>
      </w:tr>
      <w:tr w14:paraId="3D2B5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9D2A1AA"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D72669">
            <w:pPr>
              <w:widowControl/>
              <w:jc w:val="left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169421</w:t>
            </w:r>
          </w:p>
        </w:tc>
      </w:tr>
      <w:tr w14:paraId="63AD3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40445FCE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第二十条第（六）项</w:t>
            </w:r>
          </w:p>
        </w:tc>
      </w:tr>
      <w:tr w14:paraId="0810F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FEE3975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5061D9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本年处理决定数量</w:t>
            </w:r>
          </w:p>
        </w:tc>
      </w:tr>
      <w:tr w14:paraId="3A24A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7C9BC71"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16B786">
            <w:pPr>
              <w:widowControl/>
              <w:jc w:val="left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eastAsia="zh-CN"/>
              </w:rPr>
              <w:t>　</w:t>
            </w: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57022</w:t>
            </w:r>
          </w:p>
        </w:tc>
      </w:tr>
      <w:tr w14:paraId="5BDBA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4FD7E9B"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D48221">
            <w:pPr>
              <w:widowControl/>
              <w:jc w:val="left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eastAsia="zh-CN"/>
              </w:rPr>
              <w:t>　</w:t>
            </w: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1222</w:t>
            </w:r>
          </w:p>
        </w:tc>
      </w:tr>
      <w:tr w14:paraId="0B7F78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1A6DD876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第二十条第（八）项</w:t>
            </w:r>
          </w:p>
        </w:tc>
      </w:tr>
      <w:tr w14:paraId="67C343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DD7BC6A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CD8FBF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本年收费金额（单位：万元）</w:t>
            </w:r>
          </w:p>
        </w:tc>
      </w:tr>
      <w:tr w14:paraId="4024C4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53DFE81"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308CF0">
            <w:pPr>
              <w:widowControl/>
              <w:jc w:val="left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　368.24</w:t>
            </w:r>
          </w:p>
        </w:tc>
      </w:tr>
    </w:tbl>
    <w:p w14:paraId="34901D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FF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到和处理政府信息公开申请情况</w:t>
      </w:r>
    </w:p>
    <w:tbl>
      <w:tblPr>
        <w:tblStyle w:val="3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3"/>
        <w:gridCol w:w="538"/>
        <w:gridCol w:w="546"/>
        <w:gridCol w:w="720"/>
        <w:gridCol w:w="675"/>
        <w:gridCol w:w="525"/>
        <w:gridCol w:w="1"/>
        <w:gridCol w:w="700"/>
      </w:tblGrid>
      <w:tr w14:paraId="7A69D4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1CD119">
            <w:pPr>
              <w:widowControl/>
              <w:spacing w:line="240" w:lineRule="auto"/>
              <w:jc w:val="center"/>
              <w:rPr>
                <w:rFonts w:ascii="楷体_GB2312" w:hAnsi="黑体" w:eastAsia="楷体_GB2312"/>
                <w:color w:val="auto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color w:val="auto"/>
                <w:kern w:val="0"/>
                <w:szCs w:val="21"/>
              </w:rPr>
              <w:t>（本列数据的勾稽关系为：第一项加第二项之和，</w:t>
            </w:r>
          </w:p>
          <w:p w14:paraId="252CEB2B">
            <w:pPr>
              <w:widowControl/>
              <w:spacing w:line="240" w:lineRule="auto"/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楷体_GB2312" w:hAnsi="黑体" w:eastAsia="楷体_GB2312"/>
                <w:color w:val="auto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DCD357">
            <w:pPr>
              <w:widowControl/>
              <w:spacing w:line="240" w:lineRule="auto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申请人情况</w:t>
            </w:r>
          </w:p>
        </w:tc>
      </w:tr>
      <w:tr w14:paraId="1F5EE8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856AE4">
            <w:pPr>
              <w:spacing w:line="240" w:lineRule="auto"/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  <w:tc>
          <w:tcPr>
            <w:tcW w:w="743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93544E">
            <w:pPr>
              <w:widowControl/>
              <w:spacing w:line="240" w:lineRule="auto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自然人</w:t>
            </w:r>
          </w:p>
        </w:tc>
        <w:tc>
          <w:tcPr>
            <w:tcW w:w="3004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5E9334">
            <w:pPr>
              <w:widowControl/>
              <w:spacing w:line="240" w:lineRule="auto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F746C3">
            <w:pPr>
              <w:widowControl/>
              <w:spacing w:line="240" w:lineRule="auto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总计</w:t>
            </w:r>
          </w:p>
        </w:tc>
      </w:tr>
      <w:tr w14:paraId="7935D3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49118D">
            <w:pPr>
              <w:spacing w:line="240" w:lineRule="auto"/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  <w:tc>
          <w:tcPr>
            <w:tcW w:w="74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778C5A">
            <w:pPr>
              <w:spacing w:line="240" w:lineRule="auto"/>
              <w:jc w:val="center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5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C1A784">
            <w:pPr>
              <w:widowControl/>
              <w:spacing w:line="240" w:lineRule="auto"/>
              <w:ind w:left="-106" w:leftChars="-51" w:right="-107" w:rightChars="-51" w:hanging="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商业企业</w:t>
            </w:r>
          </w:p>
        </w:tc>
        <w:tc>
          <w:tcPr>
            <w:tcW w:w="54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18B4E8">
            <w:pPr>
              <w:widowControl/>
              <w:spacing w:line="240" w:lineRule="auto"/>
              <w:ind w:left="-107" w:leftChars="-51" w:right="-107" w:rightChars="-5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9A22D1">
            <w:pPr>
              <w:widowControl/>
              <w:spacing w:line="240" w:lineRule="auto"/>
              <w:ind w:left="-107" w:leftChars="-51" w:right="-107" w:rightChars="-5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34AD00">
            <w:pPr>
              <w:widowControl/>
              <w:spacing w:line="240" w:lineRule="auto"/>
              <w:ind w:left="-106" w:leftChars="-51" w:right="-107" w:rightChars="-51" w:hanging="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F67EB7">
            <w:pPr>
              <w:widowControl/>
              <w:spacing w:line="240" w:lineRule="auto"/>
              <w:ind w:left="-63" w:leftChars="-30" w:right="-134" w:rightChars="-64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12EE83">
            <w:pPr>
              <w:spacing w:line="240" w:lineRule="auto"/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</w:tr>
      <w:tr w14:paraId="2CB3E8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767F60">
            <w:pPr>
              <w:widowControl/>
              <w:spacing w:line="240" w:lineRule="auto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E0E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352</w:t>
            </w:r>
          </w:p>
        </w:tc>
        <w:tc>
          <w:tcPr>
            <w:tcW w:w="5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D2C3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54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3CB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31E2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18FE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E5F0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7BDB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354</w:t>
            </w:r>
          </w:p>
        </w:tc>
      </w:tr>
      <w:tr w14:paraId="6EACAC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54691B">
            <w:pPr>
              <w:widowControl/>
              <w:spacing w:line="240" w:lineRule="auto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80DF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14</w:t>
            </w:r>
          </w:p>
        </w:tc>
        <w:tc>
          <w:tcPr>
            <w:tcW w:w="5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CE39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EAA6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BB5D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2FA4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2306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F603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14</w:t>
            </w:r>
          </w:p>
        </w:tc>
      </w:tr>
      <w:tr w14:paraId="05B69CC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39D1F9">
            <w:pPr>
              <w:widowControl/>
              <w:spacing w:after="180" w:line="240" w:lineRule="auto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B3A0E1">
            <w:pPr>
              <w:widowControl/>
              <w:spacing w:line="240" w:lineRule="auto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（一）予以公开</w:t>
            </w:r>
          </w:p>
        </w:tc>
        <w:tc>
          <w:tcPr>
            <w:tcW w:w="7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77A9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43</w:t>
            </w:r>
          </w:p>
        </w:tc>
        <w:tc>
          <w:tcPr>
            <w:tcW w:w="5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5EBF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4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2D69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F835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123F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1EAC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4414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44</w:t>
            </w:r>
          </w:p>
        </w:tc>
      </w:tr>
      <w:tr w14:paraId="644A4A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A332FA">
            <w:pPr>
              <w:spacing w:line="240" w:lineRule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3E61EF">
            <w:pPr>
              <w:widowControl/>
              <w:spacing w:line="240" w:lineRule="auto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）</w:t>
            </w:r>
          </w:p>
        </w:tc>
        <w:tc>
          <w:tcPr>
            <w:tcW w:w="7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3876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58</w:t>
            </w:r>
          </w:p>
        </w:tc>
        <w:tc>
          <w:tcPr>
            <w:tcW w:w="5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1042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BA75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1126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52F8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CBDF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3EE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58</w:t>
            </w:r>
          </w:p>
        </w:tc>
      </w:tr>
      <w:tr w14:paraId="0F621E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C2D034">
            <w:pPr>
              <w:spacing w:line="240" w:lineRule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80F48A">
            <w:pPr>
              <w:widowControl/>
              <w:spacing w:line="240" w:lineRule="auto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AFCB0F">
            <w:pPr>
              <w:widowControl/>
              <w:spacing w:line="240" w:lineRule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1.属于国家秘密</w:t>
            </w:r>
          </w:p>
        </w:tc>
        <w:tc>
          <w:tcPr>
            <w:tcW w:w="7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3E1D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5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CDBE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66DC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DF9F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665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E51E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94CB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2</w:t>
            </w:r>
          </w:p>
        </w:tc>
      </w:tr>
      <w:tr w14:paraId="540C91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DD59AD">
            <w:pPr>
              <w:spacing w:line="240" w:lineRule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8B3E7A">
            <w:pPr>
              <w:spacing w:line="240" w:lineRule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1495CF">
            <w:pPr>
              <w:widowControl/>
              <w:spacing w:line="240" w:lineRule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CCB0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5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8A4C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564F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F644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F86D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0B1C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F59F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3</w:t>
            </w:r>
          </w:p>
        </w:tc>
      </w:tr>
      <w:tr w14:paraId="537E99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111B35">
            <w:pPr>
              <w:spacing w:line="240" w:lineRule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3EDDD9">
            <w:pPr>
              <w:spacing w:line="240" w:lineRule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12C9BF">
            <w:pPr>
              <w:widowControl/>
              <w:spacing w:line="240" w:lineRule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3.危及“三安全一稳定”</w:t>
            </w:r>
          </w:p>
        </w:tc>
        <w:tc>
          <w:tcPr>
            <w:tcW w:w="7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6BC5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CE1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F177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4B01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61F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366A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18E4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435EA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BD4620">
            <w:pPr>
              <w:spacing w:line="240" w:lineRule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5FC0C7">
            <w:pPr>
              <w:spacing w:line="240" w:lineRule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2CCFF8">
            <w:pPr>
              <w:widowControl/>
              <w:spacing w:line="240" w:lineRule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2BEA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B782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FE5C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37C2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218A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F4D4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3AA0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030BC79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B02A85">
            <w:pPr>
              <w:spacing w:line="240" w:lineRule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F8FFA3">
            <w:pPr>
              <w:spacing w:line="240" w:lineRule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EBF206">
            <w:pPr>
              <w:widowControl/>
              <w:spacing w:line="240" w:lineRule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5.属于三类内部事务信息</w:t>
            </w:r>
          </w:p>
        </w:tc>
        <w:tc>
          <w:tcPr>
            <w:tcW w:w="7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3B20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8AB7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C990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3E64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745A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40A0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6EBD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D4EFC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614E9D">
            <w:pPr>
              <w:spacing w:line="240" w:lineRule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692068">
            <w:pPr>
              <w:spacing w:line="240" w:lineRule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E76FE8">
            <w:pPr>
              <w:widowControl/>
              <w:spacing w:line="240" w:lineRule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16AB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099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276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A103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DBBF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7B74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E269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192D4E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94AEB1">
            <w:pPr>
              <w:spacing w:line="240" w:lineRule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63BEB0">
            <w:pPr>
              <w:spacing w:line="240" w:lineRule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120E77">
            <w:pPr>
              <w:widowControl/>
              <w:spacing w:line="240" w:lineRule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7.属于行政执法案卷</w:t>
            </w:r>
          </w:p>
        </w:tc>
        <w:tc>
          <w:tcPr>
            <w:tcW w:w="7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E4D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7374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6EDD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27E1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625C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53A4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5F48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B1656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F0606A">
            <w:pPr>
              <w:spacing w:line="240" w:lineRule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1AA904">
            <w:pPr>
              <w:spacing w:line="240" w:lineRule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E1E854">
            <w:pPr>
              <w:widowControl/>
              <w:spacing w:line="240" w:lineRule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6674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36</w:t>
            </w:r>
          </w:p>
        </w:tc>
        <w:tc>
          <w:tcPr>
            <w:tcW w:w="5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7BB0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4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0E74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4DCA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AA58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2C47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F5AD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37</w:t>
            </w:r>
          </w:p>
        </w:tc>
      </w:tr>
      <w:tr w14:paraId="7CB3E6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7958C6">
            <w:pPr>
              <w:spacing w:line="240" w:lineRule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E273B7">
            <w:pPr>
              <w:widowControl/>
              <w:spacing w:line="240" w:lineRule="auto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06B2A0">
            <w:pPr>
              <w:widowControl/>
              <w:spacing w:line="240" w:lineRule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1.本机关不掌握相关政府信息</w:t>
            </w:r>
          </w:p>
        </w:tc>
        <w:tc>
          <w:tcPr>
            <w:tcW w:w="7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5345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116</w:t>
            </w:r>
          </w:p>
        </w:tc>
        <w:tc>
          <w:tcPr>
            <w:tcW w:w="5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5ACD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FF11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2332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94C7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BF3C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673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116</w:t>
            </w:r>
          </w:p>
        </w:tc>
      </w:tr>
      <w:tr w14:paraId="0B8ACD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BB8C83">
            <w:pPr>
              <w:spacing w:line="240" w:lineRule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229C78">
            <w:pPr>
              <w:spacing w:line="240" w:lineRule="auto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8F6DA9">
            <w:pPr>
              <w:widowControl/>
              <w:spacing w:line="240" w:lineRule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61BE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9</w:t>
            </w:r>
          </w:p>
        </w:tc>
        <w:tc>
          <w:tcPr>
            <w:tcW w:w="5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F59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8850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621B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26A7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194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7530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9</w:t>
            </w:r>
          </w:p>
        </w:tc>
      </w:tr>
      <w:tr w14:paraId="3B10C2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801CD9">
            <w:pPr>
              <w:spacing w:line="240" w:lineRule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78C728">
            <w:pPr>
              <w:spacing w:line="240" w:lineRule="auto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F2F1B9">
            <w:pPr>
              <w:widowControl/>
              <w:spacing w:line="240" w:lineRule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6C37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5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6666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FE6E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D6A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7B57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D781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F8B2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2</w:t>
            </w:r>
          </w:p>
        </w:tc>
      </w:tr>
      <w:tr w14:paraId="199495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C5C82E">
            <w:pPr>
              <w:spacing w:line="240" w:lineRule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5D6527">
            <w:pPr>
              <w:widowControl/>
              <w:spacing w:line="240" w:lineRule="auto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F105CF">
            <w:pPr>
              <w:widowControl/>
              <w:spacing w:line="240" w:lineRule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4C6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5</w:t>
            </w:r>
          </w:p>
        </w:tc>
        <w:tc>
          <w:tcPr>
            <w:tcW w:w="5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3ED9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AD00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E471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C6AB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3B12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58D1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5</w:t>
            </w:r>
          </w:p>
        </w:tc>
      </w:tr>
      <w:tr w14:paraId="5695F9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3B93B7">
            <w:pPr>
              <w:spacing w:line="240" w:lineRule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4E1CFF">
            <w:pPr>
              <w:spacing w:line="240" w:lineRule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F16B96">
            <w:pPr>
              <w:widowControl/>
              <w:spacing w:line="240" w:lineRule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2.重复申请</w:t>
            </w:r>
          </w:p>
        </w:tc>
        <w:tc>
          <w:tcPr>
            <w:tcW w:w="7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803D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37</w:t>
            </w:r>
          </w:p>
        </w:tc>
        <w:tc>
          <w:tcPr>
            <w:tcW w:w="5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E722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2ED8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A5A5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E82D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9507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071C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37</w:t>
            </w:r>
          </w:p>
        </w:tc>
      </w:tr>
      <w:tr w14:paraId="7E18D8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4FF479">
            <w:pPr>
              <w:spacing w:line="240" w:lineRule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9FCA31">
            <w:pPr>
              <w:spacing w:line="240" w:lineRule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45E470">
            <w:pPr>
              <w:widowControl/>
              <w:spacing w:line="240" w:lineRule="auto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3.要求提供公开出版物</w:t>
            </w:r>
          </w:p>
        </w:tc>
        <w:tc>
          <w:tcPr>
            <w:tcW w:w="7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64E2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24AA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6BD2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6D95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936C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3E90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311D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9B60A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5234B9">
            <w:pPr>
              <w:spacing w:line="240" w:lineRule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C03883">
            <w:pPr>
              <w:spacing w:line="240" w:lineRule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01BDD4">
            <w:pPr>
              <w:widowControl/>
              <w:spacing w:line="240" w:lineRule="auto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4.无正当理由大量反复申请</w:t>
            </w:r>
          </w:p>
        </w:tc>
        <w:tc>
          <w:tcPr>
            <w:tcW w:w="7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83C8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AB7A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FE2F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8C6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CD27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97CA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0788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77914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C4BE34">
            <w:pPr>
              <w:spacing w:line="240" w:lineRule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E401A7">
            <w:pPr>
              <w:spacing w:line="240" w:lineRule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CF549B">
            <w:pPr>
              <w:widowControl/>
              <w:spacing w:line="240" w:lineRule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5.要求行政机关确认或重新</w:t>
            </w:r>
          </w:p>
          <w:p w14:paraId="3C78404A">
            <w:pPr>
              <w:widowControl/>
              <w:spacing w:line="240" w:lineRule="auto"/>
              <w:ind w:firstLine="210" w:firstLineChars="100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出具已获取信息</w:t>
            </w:r>
          </w:p>
        </w:tc>
        <w:tc>
          <w:tcPr>
            <w:tcW w:w="7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506F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DD0E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D6F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90EB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3A94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736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9878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389F1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312B69">
            <w:pPr>
              <w:spacing w:line="240" w:lineRule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982BD1">
            <w:pPr>
              <w:widowControl/>
              <w:spacing w:line="240" w:lineRule="auto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55CA311">
            <w:pPr>
              <w:widowControl/>
              <w:spacing w:line="240" w:lineRule="auto"/>
              <w:rPr>
                <w:rFonts w:ascii="仿宋_GB2312" w:hAnsi="楷体" w:eastAsia="仿宋_GB2312"/>
                <w:color w:val="auto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1.申请人无正当理由逾期不补正、行政机关不再处理其政府信息公开申请</w:t>
            </w:r>
          </w:p>
        </w:tc>
        <w:tc>
          <w:tcPr>
            <w:tcW w:w="7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696F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5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FFC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695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C6BB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E718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E7CD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6B58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4</w:t>
            </w:r>
          </w:p>
        </w:tc>
      </w:tr>
      <w:tr w14:paraId="374238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8031B7">
            <w:pPr>
              <w:spacing w:line="240" w:lineRule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77DE4B">
            <w:pPr>
              <w:widowControl/>
              <w:spacing w:line="240" w:lineRule="auto"/>
              <w:rPr>
                <w:rFonts w:ascii="黑体" w:hAnsi="黑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37FB0020">
            <w:pPr>
              <w:widowControl/>
              <w:spacing w:line="240" w:lineRule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2.申请人逾期未按收费通知要求缴纳费用、行政机关不再处理其政府信息公开申请</w:t>
            </w:r>
          </w:p>
        </w:tc>
        <w:tc>
          <w:tcPr>
            <w:tcW w:w="7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C13D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53EB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D6F6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A7A6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2D2E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C1C5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8692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C9350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618D37">
            <w:pPr>
              <w:spacing w:line="240" w:lineRule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354336">
            <w:pPr>
              <w:widowControl/>
              <w:spacing w:line="240" w:lineRule="auto"/>
              <w:rPr>
                <w:rFonts w:ascii="黑体" w:hAnsi="黑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3E43A3BD">
            <w:pPr>
              <w:widowControl/>
              <w:spacing w:line="240" w:lineRule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3.其他</w:t>
            </w:r>
          </w:p>
        </w:tc>
        <w:tc>
          <w:tcPr>
            <w:tcW w:w="7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BC21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21</w:t>
            </w:r>
          </w:p>
        </w:tc>
        <w:tc>
          <w:tcPr>
            <w:tcW w:w="5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C848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E23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6CAE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653E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B1BF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438E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21</w:t>
            </w:r>
          </w:p>
        </w:tc>
      </w:tr>
      <w:tr w14:paraId="000900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2B4F95">
            <w:pPr>
              <w:spacing w:line="240" w:lineRule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187A8B">
            <w:pPr>
              <w:widowControl/>
              <w:spacing w:line="240" w:lineRule="auto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（七）总计</w:t>
            </w:r>
          </w:p>
        </w:tc>
        <w:tc>
          <w:tcPr>
            <w:tcW w:w="7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5CCB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337</w:t>
            </w:r>
          </w:p>
        </w:tc>
        <w:tc>
          <w:tcPr>
            <w:tcW w:w="5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56FA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54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0B67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2BD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2A9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9778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45E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339</w:t>
            </w:r>
          </w:p>
        </w:tc>
      </w:tr>
      <w:tr w14:paraId="2F8665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633E4E">
            <w:pPr>
              <w:widowControl/>
              <w:spacing w:line="240" w:lineRule="auto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4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81A5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29</w:t>
            </w:r>
          </w:p>
        </w:tc>
        <w:tc>
          <w:tcPr>
            <w:tcW w:w="5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F530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6C37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A577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0B43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9CFE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29ED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29</w:t>
            </w:r>
          </w:p>
        </w:tc>
      </w:tr>
    </w:tbl>
    <w:p w14:paraId="016343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3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2E648A0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099AAA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F6D521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 w14:paraId="615265A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304429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60F509F1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CEB753"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11106C"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2E292C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 w14:paraId="66346891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197A16"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 w14:paraId="78ECBBAD"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A2620D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B01953"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 w14:paraId="1E38385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4FF32C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1309A4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2B2899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B80238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0A8728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3A71DB"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30A58E"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E6A88E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 w14:paraId="742FA59B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092EE3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 w14:paraId="0DC6AF9F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A17CB0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9D2FF1"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C36540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7516659C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8DB5E0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 w14:paraId="3216469A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B51324"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49E0B4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 w14:paraId="1FA305E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DE7203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4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ACBDBD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8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F897CF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3CB0CF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8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84F963">
            <w:pPr>
              <w:widowControl/>
              <w:spacing w:after="180"/>
              <w:jc w:val="center"/>
              <w:rPr>
                <w:rFonts w:hint="default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B59488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5CE036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EA588B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AF953B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EDAD72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39984F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0E99C0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A098D7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A87364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0D3AF3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 w14:paraId="0BCE42DB">
      <w:pPr>
        <w:widowControl/>
        <w:jc w:val="left"/>
        <w:rPr>
          <w:rFonts w:hint="eastAsia" w:ascii="仿宋_GB2312" w:hAnsi="Calibri" w:eastAsia="仿宋_GB2312" w:cs="Calibri"/>
          <w:color w:val="FF0000"/>
          <w:kern w:val="0"/>
          <w:szCs w:val="21"/>
          <w:lang w:val="en-US" w:eastAsia="zh-CN"/>
        </w:rPr>
      </w:pPr>
    </w:p>
    <w:p w14:paraId="045F8971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 w14:paraId="09D0C67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存在问题：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政务公开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主动公开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事项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未形成完整的规范标准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，部分领域信息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主动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公开不完整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，导致依申请数量增加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。</w:t>
      </w:r>
    </w:p>
    <w:p w14:paraId="73F39BE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FF0000"/>
          <w:spacing w:val="0"/>
          <w:kern w:val="2"/>
          <w:sz w:val="32"/>
          <w:szCs w:val="32"/>
          <w:u w:val="single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下步措施：一是落实主动公开事项目录。持续追踪新制作目录公开效果，动态调整目录内容，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做到法定公开事项主动公开到位，其他事项审慎主动公开。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二是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规范推进部门会商。推进发改、自然资源、住建等收件量大、业务关联的重点部门案件会商，</w:t>
      </w:r>
      <w:r>
        <w:rPr>
          <w:rFonts w:hint="eastAsia" w:ascii="Times New Roman" w:hAnsi="黑体" w:eastAsia="仿宋_GB2312" w:cs="Times New Roman"/>
          <w:sz w:val="32"/>
          <w:szCs w:val="32"/>
        </w:rPr>
        <w:t>减少因信息公开引起的行政复议和行政诉讼。</w:t>
      </w:r>
    </w:p>
    <w:p w14:paraId="6041FEF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 w14:paraId="7C376A9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政府信息公开收费方面：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乳山市人民政府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未收取政府信息公开信息处理费。</w:t>
      </w:r>
    </w:p>
    <w:p w14:paraId="4D237F0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人大代表、政协委员提案办理方面：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202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乳山市人民政府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共承办市人大代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表建议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42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件、政协提案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82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件。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目前，已全部办理完成，办复率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100%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，办理结果为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A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类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94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B类16件、C类14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件。</w:t>
      </w:r>
    </w:p>
    <w:p w14:paraId="5042C1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其他方面：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 w:bidi="ar"/>
        </w:rPr>
        <w:t>一是贯彻落实上级政务公开要点。乳山市积极落实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 w:bidi="ar"/>
        </w:rPr>
        <w:t>《2024年山东省政务公开工作要点》《2024年威海市政务公开重点工作及责任分工》相关要求，将政策解读作为政务公开重点工作，丰富解读形式，提高解读质量，确保政策解读时效性；规范完善政府网站公开内容，以法律规定和群众需求为导向，推动重点领域公开响应民情。二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 w:bidi="ar"/>
        </w:rPr>
        <w:t>是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 w:bidi="ar"/>
        </w:rPr>
        <w:t>深化公共企事业单位信息公开。召开培训会议，明确工作目标，规范公开标准，细化工作任务。组织教体局、卫健局及下属47家公共事业单位召开公共企事业单位信息公开评估指标培训会议，对256人次开展了专题业务提升培训，逐条逐句梳理工作要求，逐项细化工作任务，完善工作内容，做到目录、内容全覆盖。三是创新政策解读，探索</w:t>
      </w:r>
      <w:r>
        <w:rPr>
          <w:rFonts w:ascii="Times New Roman" w:hAnsi="Times New Roman" w:eastAsia="仿宋_GB2312"/>
          <w:color w:val="auto"/>
          <w:sz w:val="32"/>
          <w:szCs w:val="32"/>
          <w:lang w:bidi="ar"/>
        </w:rPr>
        <w:t>网络视听。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 w:bidi="ar"/>
        </w:rPr>
        <w:t>引导部门丰富视频解读形式，</w:t>
      </w:r>
      <w:r>
        <w:rPr>
          <w:rFonts w:ascii="Times New Roman" w:hAnsi="Times New Roman" w:eastAsia="仿宋_GB2312"/>
          <w:color w:val="auto"/>
          <w:sz w:val="32"/>
          <w:szCs w:val="32"/>
          <w:lang w:bidi="ar"/>
        </w:rPr>
        <w:t>创作充满正能量的优质解读短视频，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 w:bidi="ar"/>
        </w:rPr>
        <w:t>搭建政策解读直播间，围绕</w:t>
      </w:r>
      <w:r>
        <w:rPr>
          <w:rFonts w:ascii="Times New Roman" w:hAnsi="Times New Roman" w:eastAsia="仿宋_GB2312"/>
          <w:color w:val="auto"/>
          <w:sz w:val="32"/>
          <w:szCs w:val="32"/>
          <w:lang w:bidi="ar"/>
        </w:rPr>
        <w:t>社会保险参保缴费、居民养老政策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 w:bidi="ar"/>
        </w:rPr>
        <w:t>等群众密切关注的</w:t>
      </w:r>
      <w:r>
        <w:rPr>
          <w:rFonts w:ascii="Times New Roman" w:hAnsi="Times New Roman" w:eastAsia="仿宋_GB2312"/>
          <w:color w:val="auto"/>
          <w:sz w:val="32"/>
          <w:szCs w:val="32"/>
          <w:lang w:bidi="ar"/>
        </w:rPr>
        <w:t>主题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 w:bidi="ar"/>
        </w:rPr>
        <w:t>，答疑解惑，直播解读活动开始以来，12345热线社保政策咨询电话与去年同期相比减少32%。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F18C8"/>
    <w:rsid w:val="030B678C"/>
    <w:rsid w:val="07B534E5"/>
    <w:rsid w:val="0831084F"/>
    <w:rsid w:val="08716E9D"/>
    <w:rsid w:val="08D157AC"/>
    <w:rsid w:val="09672B05"/>
    <w:rsid w:val="0DA6583B"/>
    <w:rsid w:val="0E9C279A"/>
    <w:rsid w:val="0F621C35"/>
    <w:rsid w:val="11AF18C8"/>
    <w:rsid w:val="11E74F05"/>
    <w:rsid w:val="12F40DF6"/>
    <w:rsid w:val="133A279F"/>
    <w:rsid w:val="14AA313D"/>
    <w:rsid w:val="17742506"/>
    <w:rsid w:val="18730A0F"/>
    <w:rsid w:val="193C52A5"/>
    <w:rsid w:val="1A6A77C7"/>
    <w:rsid w:val="1B124F48"/>
    <w:rsid w:val="1BC7354C"/>
    <w:rsid w:val="1C856F63"/>
    <w:rsid w:val="1CB3405B"/>
    <w:rsid w:val="1E0F55CC"/>
    <w:rsid w:val="1EEB0CF9"/>
    <w:rsid w:val="1F61512E"/>
    <w:rsid w:val="211B39F2"/>
    <w:rsid w:val="217C6B87"/>
    <w:rsid w:val="21E9640B"/>
    <w:rsid w:val="21F04E7F"/>
    <w:rsid w:val="2443573A"/>
    <w:rsid w:val="244C7449"/>
    <w:rsid w:val="25DD4FF7"/>
    <w:rsid w:val="27D765EE"/>
    <w:rsid w:val="2CFA02EA"/>
    <w:rsid w:val="2E232138"/>
    <w:rsid w:val="2FE75B13"/>
    <w:rsid w:val="35831E3A"/>
    <w:rsid w:val="375E3904"/>
    <w:rsid w:val="376637C1"/>
    <w:rsid w:val="38190834"/>
    <w:rsid w:val="3C3E4D0D"/>
    <w:rsid w:val="3CFE449C"/>
    <w:rsid w:val="3D6E1F06"/>
    <w:rsid w:val="3E974BA8"/>
    <w:rsid w:val="410B6243"/>
    <w:rsid w:val="4200119E"/>
    <w:rsid w:val="43026238"/>
    <w:rsid w:val="43BD0C0D"/>
    <w:rsid w:val="45B47DEE"/>
    <w:rsid w:val="464F74E8"/>
    <w:rsid w:val="485633DE"/>
    <w:rsid w:val="49C820BA"/>
    <w:rsid w:val="4FFE6835"/>
    <w:rsid w:val="511E6463"/>
    <w:rsid w:val="51BB2504"/>
    <w:rsid w:val="52F537F4"/>
    <w:rsid w:val="53B11E10"/>
    <w:rsid w:val="545F151B"/>
    <w:rsid w:val="54F23AC6"/>
    <w:rsid w:val="55C42E55"/>
    <w:rsid w:val="560A34B4"/>
    <w:rsid w:val="56F344A5"/>
    <w:rsid w:val="578914E0"/>
    <w:rsid w:val="57D91A91"/>
    <w:rsid w:val="59626B79"/>
    <w:rsid w:val="5B6B6D49"/>
    <w:rsid w:val="5C62014C"/>
    <w:rsid w:val="5CE62B2B"/>
    <w:rsid w:val="5CFB5EAA"/>
    <w:rsid w:val="606F4BE5"/>
    <w:rsid w:val="64BD0615"/>
    <w:rsid w:val="65B45A6C"/>
    <w:rsid w:val="66C043ED"/>
    <w:rsid w:val="68B97536"/>
    <w:rsid w:val="68C9088B"/>
    <w:rsid w:val="69196036"/>
    <w:rsid w:val="6B256F14"/>
    <w:rsid w:val="6C4B6A20"/>
    <w:rsid w:val="6C7C7FF0"/>
    <w:rsid w:val="6C975BF0"/>
    <w:rsid w:val="750D2EF3"/>
    <w:rsid w:val="757E1FD7"/>
    <w:rsid w:val="76AF1D88"/>
    <w:rsid w:val="77181135"/>
    <w:rsid w:val="77927421"/>
    <w:rsid w:val="78056103"/>
    <w:rsid w:val="7851759A"/>
    <w:rsid w:val="794762A8"/>
    <w:rsid w:val="79FA77BE"/>
    <w:rsid w:val="7A326F58"/>
    <w:rsid w:val="7C701FB9"/>
    <w:rsid w:val="7D23036F"/>
    <w:rsid w:val="7DCC321F"/>
    <w:rsid w:val="7E2277F5"/>
    <w:rsid w:val="7EA1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2949</Words>
  <Characters>3173</Characters>
  <Lines>0</Lines>
  <Paragraphs>0</Paragraphs>
  <TotalTime>15</TotalTime>
  <ScaleCrop>false</ScaleCrop>
  <LinksUpToDate>false</LinksUpToDate>
  <CharactersWithSpaces>3176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2023-01-16T07:45:00Z</dcterms:created>
  <dc:creator>诗人与熊</dc:creator>
  <cp:lastModifiedBy>Z</cp:lastModifiedBy>
  <cp:lastPrinted>2023-01-16T09:08:00Z</cp:lastPrinted>
  <dcterms:modified xsi:type="dcterms:W3CDTF">2025-05-19T01:00:48Z</dcterms:modified>
  <dc:title>某某单位（规范全称）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E69FC135B6704485BACA57740AE2D712</vt:lpwstr>
  </property>
  <property fmtid="{D5CDD505-2E9C-101B-9397-08002B2CF9AE}" pid="4" name="KSOTemplateDocerSaveRecord">
    <vt:lpwstr>eyJoZGlkIjoiMGFiZDRkYjYxYWVhMWE0MThhYzJlYzhiOGJhMzViZTAiLCJ1c2VySWQiOiIzNDQzOTMzNDMifQ==</vt:lpwstr>
  </property>
</Properties>
</file>