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b w:val="0"/>
          <w:bCs w:val="0"/>
          <w:sz w:val="44"/>
          <w:szCs w:val="44"/>
          <w:lang w:eastAsia="zh-CN"/>
        </w:rPr>
        <w:t>乳山市卫生与健康“十四五”规划</w:t>
      </w:r>
      <w:r>
        <w:rPr>
          <w:rFonts w:hint="eastAsia" w:ascii="Times New Roman" w:hAnsi="Times New Roman" w:eastAsia="方正小标宋简体" w:cs="方正小标宋简体"/>
          <w:b w:val="0"/>
          <w:bCs w:val="0"/>
          <w:sz w:val="44"/>
          <w:szCs w:val="44"/>
        </w:rPr>
        <w:t>起草说明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jc w:val="center"/>
        <w:textAlignment w:val="auto"/>
        <w:rPr>
          <w:rFonts w:ascii="Times New Roman" w:hAnsi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jc w:val="left"/>
        <w:textAlignment w:val="auto"/>
        <w:rPr>
          <w:rFonts w:hint="eastAsia" w:ascii="Times New Roman" w:hAnsi="Times New Roman" w:eastAsia="黑体" w:cs="黑体"/>
          <w:b w:val="0"/>
          <w:bCs/>
          <w:sz w:val="32"/>
          <w:szCs w:val="32"/>
        </w:rPr>
      </w:pPr>
      <w:r>
        <w:rPr>
          <w:rFonts w:hint="eastAsia" w:ascii="Times New Roman" w:hAnsi="Times New Roman" w:eastAsia="黑体" w:cs="黑体"/>
          <w:b w:val="0"/>
          <w:bCs/>
          <w:sz w:val="32"/>
          <w:szCs w:val="32"/>
        </w:rPr>
        <w:t>一、起草背景和过程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jc w:val="left"/>
        <w:textAlignment w:val="auto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按照国家、省、市卫生健康事业发展“十四五”规划编制的工作要求，结合我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市</w:t>
      </w:r>
      <w:r>
        <w:rPr>
          <w:rFonts w:hint="eastAsia" w:ascii="Times New Roman" w:hAnsi="Times New Roman" w:eastAsia="仿宋_GB2312"/>
          <w:sz w:val="32"/>
          <w:szCs w:val="32"/>
        </w:rPr>
        <w:t>实际情况，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市卫健局</w:t>
      </w:r>
      <w:r>
        <w:rPr>
          <w:rFonts w:hint="eastAsia" w:ascii="Times New Roman" w:hAnsi="Times New Roman" w:eastAsia="仿宋_GB2312"/>
          <w:sz w:val="32"/>
          <w:szCs w:val="32"/>
        </w:rPr>
        <w:t>紧紧围绕健康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乳山</w:t>
      </w:r>
      <w:r>
        <w:rPr>
          <w:rFonts w:hint="eastAsia" w:ascii="Times New Roman" w:hAnsi="Times New Roman" w:eastAsia="仿宋_GB2312"/>
          <w:sz w:val="32"/>
          <w:szCs w:val="32"/>
        </w:rPr>
        <w:t>建设、公共卫生应急体系建设、医药卫生体制改革、中医药传承创新发展、基础设施建设和新冠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肺炎</w:t>
      </w:r>
      <w:r>
        <w:rPr>
          <w:rFonts w:hint="eastAsia" w:ascii="Times New Roman" w:hAnsi="Times New Roman" w:eastAsia="仿宋_GB2312"/>
          <w:sz w:val="32"/>
          <w:szCs w:val="32"/>
        </w:rPr>
        <w:t>疫情发生以来公共卫生安全形势，结合我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市</w:t>
      </w:r>
      <w:r>
        <w:rPr>
          <w:rFonts w:hint="eastAsia" w:ascii="Times New Roman" w:hAnsi="Times New Roman" w:eastAsia="仿宋_GB2312"/>
          <w:sz w:val="32"/>
          <w:szCs w:val="32"/>
        </w:rPr>
        <w:t>社会经济发展“十四五”规划，在认真分析我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市</w:t>
      </w:r>
      <w:r>
        <w:rPr>
          <w:rFonts w:hint="eastAsia" w:ascii="Times New Roman" w:hAnsi="Times New Roman" w:eastAsia="仿宋_GB2312"/>
          <w:sz w:val="32"/>
          <w:szCs w:val="32"/>
        </w:rPr>
        <w:t>“十三五”期间医疗卫生服务发展状况，未来五年我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市</w:t>
      </w:r>
      <w:r>
        <w:rPr>
          <w:rFonts w:hint="eastAsia" w:ascii="Times New Roman" w:hAnsi="Times New Roman" w:eastAsia="仿宋_GB2312"/>
          <w:sz w:val="32"/>
          <w:szCs w:val="32"/>
        </w:rPr>
        <w:t>居民健康需求形势的基础上，梳理了我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市</w:t>
      </w:r>
      <w:r>
        <w:rPr>
          <w:rFonts w:hint="eastAsia" w:ascii="Times New Roman" w:hAnsi="Times New Roman" w:eastAsia="仿宋_GB2312"/>
          <w:sz w:val="32"/>
          <w:szCs w:val="32"/>
        </w:rPr>
        <w:t>卫生健康事业发展的成就和存在的问题，在此基础上，编制出《乳山市卫生与健康“十四五”规划（2021-2025年）》。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jc w:val="left"/>
        <w:textAlignment w:val="auto"/>
        <w:rPr>
          <w:rFonts w:hint="eastAsia" w:ascii="Times New Roman" w:hAnsi="Times New Roman" w:eastAsia="黑体" w:cs="黑体"/>
          <w:b w:val="0"/>
          <w:bCs/>
          <w:sz w:val="32"/>
          <w:szCs w:val="32"/>
        </w:rPr>
      </w:pPr>
      <w:r>
        <w:rPr>
          <w:rFonts w:hint="eastAsia" w:ascii="Times New Roman" w:hAnsi="Times New Roman" w:eastAsia="黑体" w:cs="黑体"/>
          <w:b w:val="0"/>
          <w:bCs/>
          <w:sz w:val="32"/>
          <w:szCs w:val="32"/>
        </w:rPr>
        <w:t>二、主要内容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firstLine="627" w:firstLineChars="196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hint="eastAsia" w:ascii="Times New Roman" w:hAnsi="Times New Roman" w:eastAsia="仿宋_GB2312"/>
          <w:color w:val="000000"/>
          <w:sz w:val="32"/>
          <w:szCs w:val="32"/>
        </w:rPr>
        <w:t>规划论证稿总体分为</w:t>
      </w:r>
      <w:r>
        <w:rPr>
          <w:rFonts w:hint="eastAsia" w:ascii="Times New Roman" w:hAnsi="Times New Roman" w:eastAsia="仿宋_GB2312"/>
          <w:color w:val="000000"/>
          <w:sz w:val="32"/>
          <w:szCs w:val="32"/>
          <w:lang w:eastAsia="zh-CN"/>
        </w:rPr>
        <w:t>四</w:t>
      </w:r>
      <w:r>
        <w:rPr>
          <w:rFonts w:hint="eastAsia" w:ascii="Times New Roman" w:hAnsi="Times New Roman" w:eastAsia="仿宋_GB2312"/>
          <w:color w:val="000000"/>
          <w:sz w:val="32"/>
          <w:szCs w:val="32"/>
        </w:rPr>
        <w:t>个部分：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firstLine="627" w:firstLineChars="196"/>
        <w:textAlignment w:val="auto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color w:val="000000"/>
          <w:sz w:val="32"/>
          <w:szCs w:val="32"/>
        </w:rPr>
        <w:t>第一部分，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发展</w:t>
      </w:r>
      <w:r>
        <w:rPr>
          <w:rFonts w:hint="eastAsia" w:ascii="Times New Roman" w:hAnsi="Times New Roman" w:eastAsia="仿宋_GB2312"/>
          <w:sz w:val="32"/>
          <w:szCs w:val="32"/>
        </w:rPr>
        <w:t>背景，梳理了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我市</w:t>
      </w:r>
      <w:r>
        <w:rPr>
          <w:rFonts w:hint="eastAsia" w:ascii="Times New Roman" w:hAnsi="Times New Roman" w:eastAsia="仿宋_GB2312"/>
          <w:sz w:val="32"/>
          <w:szCs w:val="32"/>
        </w:rPr>
        <w:t>“十三五”卫生健康事业发展主要成就，分析了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我市</w:t>
      </w:r>
      <w:r>
        <w:rPr>
          <w:rFonts w:hint="eastAsia" w:ascii="Times New Roman" w:hAnsi="Times New Roman" w:eastAsia="仿宋_GB2312"/>
          <w:sz w:val="32"/>
          <w:szCs w:val="32"/>
        </w:rPr>
        <w:t>卫生健康事业发展存在的问题。并进一步研判了“十四五”卫生健康事业发展面临的形势。规划认为，“十四五”期间，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我市</w:t>
      </w:r>
      <w:r>
        <w:rPr>
          <w:rFonts w:hint="eastAsia" w:ascii="Times New Roman" w:hAnsi="Times New Roman" w:eastAsia="仿宋_GB2312"/>
          <w:sz w:val="32"/>
          <w:szCs w:val="32"/>
        </w:rPr>
        <w:t>居民人口和健康需求形势将发生深刻的变化，公共卫生安全形势依然严峻，卫生健康治理体系亟需完善。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第二部分，包括规划的指导思想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/>
          <w:sz w:val="32"/>
          <w:szCs w:val="32"/>
        </w:rPr>
        <w:t>基本原则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和发展目标，</w:t>
      </w:r>
      <w:r>
        <w:rPr>
          <w:rFonts w:hint="eastAsia" w:ascii="Times New Roman" w:hAnsi="Times New Roman" w:eastAsia="仿宋_GB2312"/>
          <w:sz w:val="32"/>
          <w:szCs w:val="32"/>
        </w:rPr>
        <w:t>明确了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“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人民至上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生命至上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改革联动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创新发展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医防融合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共建共享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”</w:t>
      </w:r>
      <w:r>
        <w:rPr>
          <w:rFonts w:hint="eastAsia" w:ascii="Times New Roman" w:hAnsi="Times New Roman" w:eastAsia="仿宋_GB2312"/>
          <w:sz w:val="32"/>
          <w:szCs w:val="32"/>
        </w:rPr>
        <w:t>的发展原则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；</w:t>
      </w:r>
      <w:r>
        <w:rPr>
          <w:rFonts w:hint="eastAsia" w:ascii="Times New Roman" w:hAnsi="Times New Roman" w:eastAsia="仿宋_GB2312"/>
          <w:sz w:val="32"/>
          <w:szCs w:val="32"/>
        </w:rPr>
        <w:t>提出了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“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以满足人民群众日益增长的卫生健康需求为目标，以高质量发展为导向，以改革创新为动力，健全完善公共卫生体系，推动优质医疗资源扩容布局，大力促进中医药事业和产业协同发展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”的发展策略；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</w:rPr>
        <w:t>制定了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到2025年，着力完善覆盖城乡、层次清晰、功能明确、优质高效的整合型医疗卫生服务体系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</w:rPr>
        <w:t>等方面的指标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textAlignment w:val="auto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第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部分，重点任务，围绕健康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乳山建设、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健全公共卫生体系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构建整合型医疗卫生服务体系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推进中医药传承创新发展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强化科技创新和人才培养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积极应对人口老龄化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加强重点人群健康服务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不断丰富业态模式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持续推进“互联网+医疗健康”服务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深化公立医院综合改革示范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/>
        </w:rPr>
        <w:t>单位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建设等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个重点领域，提出了3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项主要任务</w:t>
      </w:r>
      <w:r>
        <w:rPr>
          <w:rFonts w:hint="eastAsia" w:ascii="Times New Roman" w:hAnsi="Times New Roman" w:eastAsia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第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四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部分，保障措施，提出了加强组织领导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强化投入保障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强化宣传引导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加强监测评价等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四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个方面的规划实施保障要求。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textAlignment w:val="auto"/>
        <w:rPr>
          <w:rFonts w:ascii="Times New Roman" w:hAnsi="Times New Roman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5120" w:firstLineChars="1600"/>
        <w:textAlignment w:val="auto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  <w:lang w:eastAsia="zh-CN"/>
        </w:rPr>
        <w:t>乳山市</w:t>
      </w:r>
      <w:r>
        <w:rPr>
          <w:rFonts w:hint="eastAsia" w:ascii="Times New Roman" w:hAnsi="Times New Roman" w:eastAsia="仿宋_GB2312"/>
          <w:sz w:val="32"/>
          <w:szCs w:val="32"/>
        </w:rPr>
        <w:t>卫生健康局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5120" w:firstLineChars="1600"/>
        <w:textAlignment w:val="auto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 xml:space="preserve"> 202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/>
          <w:sz w:val="32"/>
          <w:szCs w:val="32"/>
        </w:rPr>
        <w:t>年</w:t>
      </w:r>
      <w:r>
        <w:rPr>
          <w:rFonts w:hint="eastAsia" w:eastAsia="仿宋_GB2312"/>
          <w:sz w:val="32"/>
          <w:szCs w:val="32"/>
          <w:lang w:val="en-US" w:eastAsia="zh-CN"/>
        </w:rPr>
        <w:t>8</w:t>
      </w:r>
      <w:r>
        <w:rPr>
          <w:rFonts w:hint="eastAsia" w:ascii="Times New Roman" w:hAnsi="Times New Roman" w:eastAsia="仿宋_GB2312"/>
          <w:sz w:val="32"/>
          <w:szCs w:val="32"/>
        </w:rPr>
        <w:t>月</w:t>
      </w:r>
      <w:r>
        <w:rPr>
          <w:rFonts w:hint="eastAsia" w:eastAsia="仿宋_GB2312"/>
          <w:sz w:val="32"/>
          <w:szCs w:val="32"/>
          <w:lang w:val="en-US" w:eastAsia="zh-CN"/>
        </w:rPr>
        <w:t>10</w:t>
      </w:r>
      <w:r>
        <w:rPr>
          <w:rFonts w:hint="eastAsia" w:ascii="Times New Roman" w:hAnsi="Times New Roman" w:eastAsia="仿宋_GB2312"/>
          <w:sz w:val="32"/>
          <w:szCs w:val="32"/>
        </w:rPr>
        <w:t>日</w:t>
      </w:r>
    </w:p>
    <w:sectPr>
      <w:pgSz w:w="11906" w:h="16838"/>
      <w:pgMar w:top="2098" w:right="1531" w:bottom="1984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NjNzlhYjgyMzkzNGVlNTQ2NGY1ODFlYmU4MTNhZmYifQ=="/>
  </w:docVars>
  <w:rsids>
    <w:rsidRoot w:val="00E91AE4"/>
    <w:rsid w:val="00024D26"/>
    <w:rsid w:val="00061ABB"/>
    <w:rsid w:val="00067EAD"/>
    <w:rsid w:val="00085919"/>
    <w:rsid w:val="00104291"/>
    <w:rsid w:val="00152D7F"/>
    <w:rsid w:val="00173BE3"/>
    <w:rsid w:val="00185695"/>
    <w:rsid w:val="001A6698"/>
    <w:rsid w:val="002466CE"/>
    <w:rsid w:val="002665C7"/>
    <w:rsid w:val="00267E50"/>
    <w:rsid w:val="00272E91"/>
    <w:rsid w:val="003A1BDE"/>
    <w:rsid w:val="003E29D6"/>
    <w:rsid w:val="004C793D"/>
    <w:rsid w:val="004F5FC8"/>
    <w:rsid w:val="0058105E"/>
    <w:rsid w:val="005B6626"/>
    <w:rsid w:val="005C1164"/>
    <w:rsid w:val="006949D4"/>
    <w:rsid w:val="007144B5"/>
    <w:rsid w:val="007442FA"/>
    <w:rsid w:val="0075487E"/>
    <w:rsid w:val="00801D43"/>
    <w:rsid w:val="00845496"/>
    <w:rsid w:val="0088096D"/>
    <w:rsid w:val="008A0801"/>
    <w:rsid w:val="009153C4"/>
    <w:rsid w:val="009C0331"/>
    <w:rsid w:val="009D4F0E"/>
    <w:rsid w:val="00A466BD"/>
    <w:rsid w:val="00A6129A"/>
    <w:rsid w:val="00AE285D"/>
    <w:rsid w:val="00B05FDC"/>
    <w:rsid w:val="00B76662"/>
    <w:rsid w:val="00BA5FB8"/>
    <w:rsid w:val="00BD30F3"/>
    <w:rsid w:val="00BE0A50"/>
    <w:rsid w:val="00C16D52"/>
    <w:rsid w:val="00C32A3A"/>
    <w:rsid w:val="00CD4B97"/>
    <w:rsid w:val="00CE4E1F"/>
    <w:rsid w:val="00D4171A"/>
    <w:rsid w:val="00D43265"/>
    <w:rsid w:val="00D663EA"/>
    <w:rsid w:val="00D77CA4"/>
    <w:rsid w:val="00E91AE4"/>
    <w:rsid w:val="00ED3C55"/>
    <w:rsid w:val="03126C12"/>
    <w:rsid w:val="05AA438A"/>
    <w:rsid w:val="0826685A"/>
    <w:rsid w:val="0DF36ABA"/>
    <w:rsid w:val="0FC006A0"/>
    <w:rsid w:val="12A77827"/>
    <w:rsid w:val="131F7EA5"/>
    <w:rsid w:val="13FB2E9D"/>
    <w:rsid w:val="16F90F51"/>
    <w:rsid w:val="19605B5A"/>
    <w:rsid w:val="1A236264"/>
    <w:rsid w:val="1DD5794A"/>
    <w:rsid w:val="21622B60"/>
    <w:rsid w:val="22446A8D"/>
    <w:rsid w:val="2A9D4194"/>
    <w:rsid w:val="346E7978"/>
    <w:rsid w:val="38BF7F5E"/>
    <w:rsid w:val="39EC5519"/>
    <w:rsid w:val="3B1F0C4A"/>
    <w:rsid w:val="3D532A6A"/>
    <w:rsid w:val="3F4470DB"/>
    <w:rsid w:val="457E36C4"/>
    <w:rsid w:val="45AA2CAB"/>
    <w:rsid w:val="494E109E"/>
    <w:rsid w:val="4D30497A"/>
    <w:rsid w:val="507732F2"/>
    <w:rsid w:val="537A2E66"/>
    <w:rsid w:val="550470ED"/>
    <w:rsid w:val="58F060FA"/>
    <w:rsid w:val="5B6A12B5"/>
    <w:rsid w:val="5D0768EF"/>
    <w:rsid w:val="5FD01E18"/>
    <w:rsid w:val="60B23B48"/>
    <w:rsid w:val="626F6C16"/>
    <w:rsid w:val="62993116"/>
    <w:rsid w:val="65B81FAD"/>
    <w:rsid w:val="65ED3F87"/>
    <w:rsid w:val="67E436B6"/>
    <w:rsid w:val="68C96A1A"/>
    <w:rsid w:val="6D0B38E7"/>
    <w:rsid w:val="6E860BF3"/>
    <w:rsid w:val="6EA35100"/>
    <w:rsid w:val="6F0F4BA9"/>
    <w:rsid w:val="6F9E2071"/>
    <w:rsid w:val="71AB695F"/>
    <w:rsid w:val="72C95F87"/>
    <w:rsid w:val="73D3145D"/>
    <w:rsid w:val="74F20206"/>
    <w:rsid w:val="75E27DBF"/>
    <w:rsid w:val="775603B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spacing w:before="120" w:after="120"/>
      <w:outlineLvl w:val="0"/>
    </w:pPr>
    <w:rPr>
      <w:rFonts w:ascii="黑体" w:hAnsi="黑体" w:eastAsia="黑体" w:cs="黑体"/>
      <w:bCs/>
      <w:kern w:val="44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ascii="Calibri" w:hAnsi="Calibri" w:eastAsia="等线"/>
      <w:kern w:val="0"/>
      <w:sz w:val="24"/>
    </w:rPr>
  </w:style>
  <w:style w:type="character" w:styleId="8">
    <w:name w:val="Strong"/>
    <w:qFormat/>
    <w:uiPriority w:val="0"/>
    <w:rPr>
      <w:b/>
    </w:rPr>
  </w:style>
  <w:style w:type="character" w:customStyle="1" w:styleId="9">
    <w:name w:val="页脚 Char"/>
    <w:link w:val="3"/>
    <w:uiPriority w:val="0"/>
    <w:rPr>
      <w:kern w:val="2"/>
      <w:sz w:val="18"/>
      <w:szCs w:val="18"/>
    </w:rPr>
  </w:style>
  <w:style w:type="character" w:customStyle="1" w:styleId="10">
    <w:name w:val="页眉 Char"/>
    <w:link w:val="4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1EDF34-8459-4AEB-BA65-742DB6DE7BA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836</Words>
  <Characters>852</Characters>
  <Lines>12</Lines>
  <Paragraphs>3</Paragraphs>
  <TotalTime>22</TotalTime>
  <ScaleCrop>false</ScaleCrop>
  <LinksUpToDate>false</LinksUpToDate>
  <CharactersWithSpaces>853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2021-12-06T08:39:00Z</dcterms:created>
  <dc:creator>lenovo</dc:creator>
  <cp:lastModifiedBy>Administrator</cp:lastModifiedBy>
  <dcterms:modified xsi:type="dcterms:W3CDTF">2022-09-29T02:40:10Z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170C99AB0C084109B03FC5C19CD03C77</vt:lpwstr>
  </property>
</Properties>
</file>