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ED809F">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40B2FD41">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1F18A1EC">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乳市监处罚〔2024〕136号</w:t>
      </w:r>
      <w:bookmarkEnd w:id="2"/>
    </w:p>
    <w:p w14:paraId="39531A68">
      <w:pPr>
        <w:spacing w:line="520" w:lineRule="exact"/>
        <w:ind w:left="140" w:hanging="140"/>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威海德茂信息科技有限公司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66EAF814">
      <w:pPr>
        <w:spacing w:line="520" w:lineRule="exact"/>
        <w:ind w:left="140" w:hanging="140"/>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7772181F">
      <w:pPr>
        <w:spacing w:line="520" w:lineRule="exact"/>
        <w:ind w:left="140" w:hanging="140"/>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Times New Roman" w:hAnsi="Times New Roman" w:eastAsia="仿宋_GB2312" w:cs="Mongolian Baiti"/>
          <w:kern w:val="1"/>
          <w:sz w:val="32"/>
          <w:szCs w:val="32"/>
          <w:u w:val="none"/>
          <w:lang w:eastAsia="zh-CN"/>
        </w:rPr>
        <w:t>：</w:t>
      </w:r>
      <w:r>
        <w:rPr>
          <w:rFonts w:hint="eastAsia" w:ascii="仿宋_GB2312" w:hAnsi="仿宋_GB2312" w:eastAsia="仿宋_GB2312" w:cs="仿宋_GB2312"/>
          <w:bCs/>
          <w:sz w:val="32"/>
          <w:szCs w:val="32"/>
          <w:u w:val="none"/>
          <w:lang w:val="en-US" w:eastAsia="zh-CN"/>
        </w:rPr>
        <w:t>91371083MA3PRDJA09</w:t>
      </w:r>
      <w:r>
        <w:rPr>
          <w:rFonts w:hint="eastAsia" w:ascii="Times New Roman" w:hAnsi="Times New Roman" w:eastAsia="仿宋_GB2312" w:cs="Mongolian Baiti"/>
          <w:kern w:val="1"/>
          <w:sz w:val="32"/>
          <w:szCs w:val="32"/>
          <w:u w:val="none"/>
        </w:rPr>
        <w:t xml:space="preserve">                       </w:t>
      </w:r>
    </w:p>
    <w:p w14:paraId="76990B06">
      <w:pPr>
        <w:spacing w:line="520" w:lineRule="exact"/>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山东省威海市乳山市城区西西里佳苑小区10号门市</w:t>
      </w:r>
      <w:r>
        <w:rPr>
          <w:rFonts w:hint="eastAsia" w:ascii="Times New Roman" w:hAnsi="Times New Roman" w:eastAsia="仿宋_GB2312" w:cs="Mongolian Baiti"/>
          <w:kern w:val="1"/>
          <w:sz w:val="32"/>
          <w:szCs w:val="32"/>
          <w:u w:val="none"/>
        </w:rPr>
        <w:t xml:space="preserve">                    </w:t>
      </w:r>
    </w:p>
    <w:p w14:paraId="1EAB367C">
      <w:pPr>
        <w:spacing w:line="520" w:lineRule="exact"/>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李潜</w:t>
      </w:r>
      <w:r>
        <w:rPr>
          <w:rFonts w:hint="eastAsia" w:ascii="Times New Roman" w:hAnsi="Times New Roman" w:eastAsia="仿宋_GB2312" w:cs="Mongolian Baiti"/>
          <w:kern w:val="1"/>
          <w:sz w:val="32"/>
          <w:szCs w:val="32"/>
          <w:u w:val="none"/>
        </w:rPr>
        <w:t xml:space="preserve">                          </w:t>
      </w:r>
      <w:bookmarkStart w:id="5" w:name="_GoBack"/>
      <w:bookmarkEnd w:id="5"/>
      <w:r>
        <w:rPr>
          <w:rFonts w:hint="eastAsia" w:ascii="Times New Roman" w:hAnsi="Times New Roman" w:eastAsia="仿宋_GB2312" w:cs="Mongolian Baiti"/>
          <w:kern w:val="1"/>
          <w:sz w:val="32"/>
          <w:szCs w:val="32"/>
          <w:u w:val="none"/>
        </w:rPr>
        <w:t xml:space="preserve">                   </w:t>
      </w:r>
    </w:p>
    <w:p w14:paraId="70FACA39">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03月05日接信用监管科提供案件线索，通过国家企业信用信息公示系统发现威海德茂信息科技有限公司2020年度、2021年度、2022年度均未申报企业年报。其行为违反《中华人民共和国公司法》第二百一十一条之规定</w:t>
      </w:r>
      <w:r>
        <w:rPr>
          <w:rFonts w:hint="eastAsia" w:ascii="仿宋_GB2312" w:hAnsi="仿宋_GB2312" w:eastAsia="仿宋_GB2312" w:cs="仿宋_GB2312"/>
          <w:bCs/>
          <w:color w:val="auto"/>
          <w:sz w:val="32"/>
          <w:szCs w:val="32"/>
          <w:u w:val="none"/>
          <w:lang w:val="en-US" w:eastAsia="zh-CN"/>
        </w:rPr>
        <w:t>，</w:t>
      </w:r>
      <w:r>
        <w:rPr>
          <w:rFonts w:hint="eastAsia" w:ascii="仿宋_GB2312" w:hAnsi="仿宋_GB2312" w:eastAsia="仿宋_GB2312" w:cs="仿宋_GB2312"/>
          <w:bCs/>
          <w:sz w:val="32"/>
          <w:szCs w:val="32"/>
          <w:u w:val="none"/>
          <w:lang w:val="en-US" w:eastAsia="zh-CN"/>
        </w:rPr>
        <w:t>为查明事实，本局于</w:t>
      </w:r>
      <w:r>
        <w:rPr>
          <w:rFonts w:hint="eastAsia" w:ascii="仿宋_GB2312" w:hAnsi="仿宋_GB2312" w:eastAsia="仿宋_GB2312" w:cs="仿宋_GB2312"/>
          <w:bCs/>
          <w:sz w:val="32"/>
          <w:szCs w:val="32"/>
          <w:highlight w:val="none"/>
          <w:u w:val="none"/>
          <w:lang w:val="en-US" w:eastAsia="zh-CN"/>
        </w:rPr>
        <w:t>2024年03月05日立</w:t>
      </w:r>
      <w:r>
        <w:rPr>
          <w:rFonts w:hint="eastAsia" w:ascii="仿宋_GB2312" w:hAnsi="仿宋_GB2312" w:eastAsia="仿宋_GB2312" w:cs="仿宋_GB2312"/>
          <w:bCs/>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076595EC">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sz w:val="32"/>
          <w:szCs w:val="32"/>
          <w:u w:val="none"/>
          <w:lang w:val="en-US" w:eastAsia="zh-CN"/>
        </w:rPr>
        <w:t>当事人于2019-05-16设立，因未依照《企业信息公示暂行条例》第八条规定的期限公示年度报告，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于2021年7月12日、2022年7月14日、2023年7月14日、2023年12月13日，4次被列入经营异常名录。2024年03月15日，我局执法人员根据企业注册信息依法对 山东省威海市乳山市城区西西里佳苑小区10号门市进行现场检查。经现场核查，当事人住所查无该企业。拨打企业的联系电话，无法联系到当事人。执法人员采取拍照录像方式进行了全程记录。另查明，当事人税务未登记；社会保险未缴纳。</w:t>
      </w:r>
    </w:p>
    <w:p w14:paraId="5D2237DE">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01EA0AC9">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1、乳山市行政审批服务局向我局出具的当事人企业信息、法定代表人信息和住所信息打印件各1份。证明当事人主体资格的事实；</w:t>
      </w:r>
    </w:p>
    <w:p w14:paraId="4C99CFB8">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highlight w:val="none"/>
          <w:u w:val="none"/>
          <w:lang w:val="en-US" w:eastAsia="zh-CN"/>
        </w:rPr>
        <w:t>2、国家企业信用信息公示系统网站上载明的当事人情况截图打印件</w:t>
      </w:r>
      <w:r>
        <w:rPr>
          <w:rFonts w:hint="eastAsia" w:ascii="仿宋_GB2312" w:hAnsi="仿宋_GB2312" w:eastAsia="仿宋_GB2312" w:cs="仿宋_GB2312"/>
          <w:bCs/>
          <w:color w:val="auto"/>
          <w:sz w:val="32"/>
          <w:szCs w:val="32"/>
          <w:highlight w:val="none"/>
          <w:u w:val="none"/>
          <w:lang w:val="en-US" w:eastAsia="zh-CN"/>
        </w:rPr>
        <w:t>1</w:t>
      </w:r>
      <w:r>
        <w:rPr>
          <w:rFonts w:hint="eastAsia" w:ascii="仿宋_GB2312" w:hAnsi="仿宋_GB2312" w:eastAsia="仿宋_GB2312" w:cs="仿宋_GB2312"/>
          <w:bCs/>
          <w:sz w:val="32"/>
          <w:szCs w:val="32"/>
          <w:highlight w:val="none"/>
          <w:u w:val="none"/>
          <w:lang w:val="en-US" w:eastAsia="zh-CN"/>
        </w:rPr>
        <w:t>张。证</w:t>
      </w:r>
      <w:r>
        <w:rPr>
          <w:rFonts w:hint="eastAsia" w:ascii="仿宋_GB2312" w:hAnsi="仿宋_GB2312" w:eastAsia="仿宋_GB2312" w:cs="仿宋_GB2312"/>
          <w:bCs/>
          <w:sz w:val="32"/>
          <w:szCs w:val="32"/>
          <w:u w:val="none"/>
          <w:lang w:val="en-US" w:eastAsia="zh-CN"/>
        </w:rPr>
        <w:t>明当事人被列入经营异常名录；</w:t>
      </w:r>
    </w:p>
    <w:p w14:paraId="6596AA9A">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w:t>
      </w:r>
      <w:r>
        <w:rPr>
          <w:rFonts w:hint="eastAsia" w:ascii="仿宋_GB2312" w:hAnsi="仿宋_GB2312" w:eastAsia="仿宋_GB2312" w:cs="仿宋_GB2312"/>
          <w:bCs/>
          <w:color w:val="auto"/>
          <w:sz w:val="32"/>
          <w:szCs w:val="32"/>
          <w:u w:val="none"/>
          <w:lang w:val="en-US" w:eastAsia="zh-CN"/>
        </w:rPr>
        <w:t>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56401B93">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39435543">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Times New Roman" w:eastAsia="仿宋_GB2312" w:cs="仿宋_GB2312"/>
          <w:color w:val="000000"/>
          <w:u w:val="none"/>
        </w:rPr>
      </w:pPr>
      <w:r>
        <w:rPr>
          <w:rFonts w:hint="eastAsia" w:ascii="Times New Roman" w:hAnsi="Times New Roman" w:eastAsia="仿宋_GB2312" w:cs="仿宋_GB2312"/>
          <w:bCs/>
          <w:sz w:val="32"/>
          <w:szCs w:val="32"/>
          <w:lang w:val="en-US" w:eastAsia="zh-CN"/>
        </w:rPr>
        <w:t>我局于202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w:t>
      </w:r>
      <w:r>
        <w:rPr>
          <w:rFonts w:hint="eastAsia" w:ascii="Times New Roman" w:eastAsia="仿宋_GB2312" w:cs="仿宋_GB2312"/>
          <w:bCs/>
          <w:sz w:val="32"/>
          <w:szCs w:val="32"/>
          <w:lang w:val="en-US" w:eastAsia="zh-CN"/>
        </w:rPr>
        <w:t>22</w:t>
      </w:r>
      <w:r>
        <w:rPr>
          <w:rFonts w:hint="eastAsia" w:ascii="Times New Roman" w:hAnsi="Times New Roman" w:eastAsia="仿宋_GB2312" w:cs="仿宋_GB2312"/>
          <w:bCs/>
          <w:sz w:val="32"/>
          <w:szCs w:val="32"/>
          <w:lang w:val="en-US" w:eastAsia="zh-CN"/>
        </w:rPr>
        <w:t>日向当事人直接送达了《行政处罚告知书》【乳市监罚告〔202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86</w:t>
      </w:r>
      <w:r>
        <w:rPr>
          <w:rFonts w:hint="eastAsia" w:ascii="Times New Roman" w:hAnsi="Times New Roman" w:eastAsia="仿宋_GB2312" w:cs="仿宋_GB2312"/>
          <w:bCs/>
          <w:sz w:val="32"/>
          <w:szCs w:val="32"/>
          <w:lang w:val="en-US" w:eastAsia="zh-CN"/>
        </w:rPr>
        <w:t>号】，因在当事人登记的住所无法联系到当事人，无法直接送达。我局于202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6</w:t>
      </w:r>
      <w:r>
        <w:rPr>
          <w:rFonts w:hint="eastAsia" w:ascii="Times New Roman" w:hAnsi="Times New Roman" w:eastAsia="仿宋_GB2312" w:cs="仿宋_GB2312"/>
          <w:bCs/>
          <w:sz w:val="32"/>
          <w:szCs w:val="32"/>
          <w:lang w:val="en-US" w:eastAsia="zh-CN"/>
        </w:rPr>
        <w:t>日向当事人邮寄送达了《行政处罚告知书》【乳市监罚告〔202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86</w:t>
      </w:r>
      <w:r>
        <w:rPr>
          <w:rFonts w:hint="eastAsia" w:ascii="Times New Roman" w:hAnsi="Times New Roman" w:eastAsia="仿宋_GB2312" w:cs="仿宋_GB2312"/>
          <w:bCs/>
          <w:sz w:val="32"/>
          <w:szCs w:val="32"/>
          <w:lang w:val="en-US" w:eastAsia="zh-CN"/>
        </w:rPr>
        <w:t>号】，202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8</w:t>
      </w:r>
      <w:r>
        <w:rPr>
          <w:rFonts w:hint="eastAsia" w:ascii="Times New Roman" w:hAnsi="Times New Roman" w:eastAsia="仿宋_GB2312" w:cs="仿宋_GB2312"/>
          <w:bCs/>
          <w:sz w:val="32"/>
          <w:szCs w:val="32"/>
          <w:lang w:val="en-US" w:eastAsia="zh-CN"/>
        </w:rPr>
        <w:t>日我局收到当事人未签收退回的邮寄信件，202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年0</w:t>
      </w:r>
      <w:r>
        <w:rPr>
          <w:rFonts w:hint="eastAsia" w:ascii="Times New Roman" w:eastAsia="仿宋_GB2312" w:cs="仿宋_GB2312"/>
          <w:bCs/>
          <w:sz w:val="32"/>
          <w:szCs w:val="32"/>
          <w:lang w:val="en-US" w:eastAsia="zh-CN"/>
        </w:rPr>
        <w:t>5</w:t>
      </w:r>
      <w:r>
        <w:rPr>
          <w:rFonts w:hint="eastAsia" w:ascii="Times New Roman" w:hAnsi="Times New Roman" w:eastAsia="仿宋_GB2312" w:cs="仿宋_GB2312"/>
          <w:bCs/>
          <w:sz w:val="32"/>
          <w:szCs w:val="32"/>
          <w:lang w:val="en-US" w:eastAsia="zh-CN"/>
        </w:rPr>
        <w:t>月2</w:t>
      </w:r>
      <w:r>
        <w:rPr>
          <w:rFonts w:hint="eastAsia" w:ascii="Times New Roman" w:eastAsia="仿宋_GB2312" w:cs="仿宋_GB2312"/>
          <w:bCs/>
          <w:sz w:val="32"/>
          <w:szCs w:val="32"/>
          <w:lang w:val="en-US" w:eastAsia="zh-CN"/>
        </w:rPr>
        <w:t>8</w:t>
      </w:r>
      <w:r>
        <w:rPr>
          <w:rFonts w:hint="eastAsia" w:ascii="Times New Roman" w:hAnsi="Times New Roman" w:eastAsia="仿宋_GB2312" w:cs="仿宋_GB2312"/>
          <w:bCs/>
          <w:sz w:val="32"/>
          <w:szCs w:val="32"/>
          <w:lang w:val="en-US" w:eastAsia="zh-CN"/>
        </w:rPr>
        <w:t>日我局在乳山市政府公开信息网站公示了《行政处罚告知书》【乳市监罚告〔202</w:t>
      </w:r>
      <w:r>
        <w:rPr>
          <w:rFonts w:hint="eastAsia" w:ascii="Times New Roman" w:eastAsia="仿宋_GB2312" w:cs="仿宋_GB2312"/>
          <w:bCs/>
          <w:sz w:val="32"/>
          <w:szCs w:val="32"/>
          <w:lang w:val="en-US" w:eastAsia="zh-CN"/>
        </w:rPr>
        <w:t>4</w:t>
      </w:r>
      <w:r>
        <w:rPr>
          <w:rFonts w:hint="eastAsia" w:ascii="Times New Roman" w:hAnsi="Times New Roman" w:eastAsia="仿宋_GB2312" w:cs="仿宋_GB2312"/>
          <w:bCs/>
          <w:sz w:val="32"/>
          <w:szCs w:val="32"/>
          <w:lang w:val="en-US" w:eastAsia="zh-CN"/>
        </w:rPr>
        <w:t>〕</w:t>
      </w:r>
      <w:r>
        <w:rPr>
          <w:rFonts w:hint="eastAsia" w:ascii="Times New Roman" w:eastAsia="仿宋_GB2312" w:cs="仿宋_GB2312"/>
          <w:bCs/>
          <w:sz w:val="32"/>
          <w:szCs w:val="32"/>
          <w:lang w:val="en-US" w:eastAsia="zh-CN"/>
        </w:rPr>
        <w:t>86</w:t>
      </w:r>
      <w:r>
        <w:rPr>
          <w:rFonts w:hint="eastAsia" w:ascii="Times New Roman" w:hAnsi="Times New Roman" w:eastAsia="仿宋_GB2312" w:cs="仿宋_GB2312"/>
          <w:bCs/>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63896FC9">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4D0037B1">
      <w:pPr>
        <w:keepNext w:val="0"/>
        <w:keepLines w:val="0"/>
        <w:pageBreakBefore w:val="0"/>
        <w:widowControl w:val="0"/>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3E16F51D">
      <w:pPr>
        <w:pStyle w:val="3"/>
        <w:keepNext w:val="0"/>
        <w:keepLines w:val="0"/>
        <w:pageBreakBefore w:val="0"/>
        <w:widowControl w:val="0"/>
        <w:tabs>
          <w:tab w:val="left" w:pos="9060"/>
        </w:tabs>
        <w:kinsoku/>
        <w:wordWrap/>
        <w:overflowPunct/>
        <w:topLinePunct w:val="0"/>
        <w:bidi w:val="0"/>
        <w:snapToGrid/>
        <w:spacing w:line="52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23357CB9">
      <w:pPr>
        <w:pStyle w:val="3"/>
        <w:tabs>
          <w:tab w:val="left" w:pos="9060"/>
        </w:tabs>
        <w:spacing w:line="520" w:lineRule="exact"/>
        <w:ind w:firstLine="640" w:firstLineChars="200"/>
        <w:rPr>
          <w:rFonts w:hint="eastAsia" w:ascii="仿宋_GB2312" w:hAnsi="仿宋_GB2312" w:eastAsia="仿宋_GB2312" w:cs="仿宋_GB2312"/>
          <w:color w:val="000000"/>
          <w:sz w:val="32"/>
          <w:szCs w:val="32"/>
          <w:u w:val="none"/>
          <w:lang w:val="en-US" w:eastAsia="zh-Hans"/>
        </w:rPr>
      </w:pPr>
    </w:p>
    <w:p w14:paraId="59544A79">
      <w:pPr>
        <w:spacing w:line="560" w:lineRule="exact"/>
        <w:ind w:right="640" w:firstLine="601"/>
        <w:jc w:val="right"/>
        <w:rPr>
          <w:rFonts w:ascii="Times New Roman" w:hAnsi="Times New Roman" w:eastAsia="仿宋_GB2312" w:cs="仿宋"/>
          <w:color w:val="auto"/>
          <w:sz w:val="32"/>
          <w:szCs w:val="32"/>
        </w:rPr>
      </w:pPr>
      <w:bookmarkStart w:id="3" w:name="DYNAMIC—DWXX—tAj_dwmc—2"/>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1A6CBB12">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4" w:name="CALCULATE—TIME—NOW"/>
      <w:r>
        <w:rPr>
          <w:rFonts w:hint="eastAsia" w:ascii="仿宋_GB2312" w:hAnsi="Times New Roman" w:eastAsia="仿宋_GB2312" w:cs="仿宋"/>
          <w:color w:val="auto"/>
          <w:sz w:val="32"/>
        </w:rPr>
        <w:t>2024年07月0</w:t>
      </w:r>
      <w:r>
        <w:rPr>
          <w:rFonts w:hint="eastAsia" w:ascii="仿宋_GB2312" w:hAnsi="Times New Roman" w:eastAsia="仿宋_GB2312" w:cs="仿宋"/>
          <w:color w:val="auto"/>
          <w:sz w:val="32"/>
          <w:lang w:val="en-US" w:eastAsia="zh-CN"/>
        </w:rPr>
        <w:t>9</w:t>
      </w:r>
      <w:r>
        <w:rPr>
          <w:rFonts w:hint="eastAsia" w:ascii="仿宋_GB2312" w:hAnsi="Times New Roman" w:eastAsia="仿宋_GB2312" w:cs="仿宋"/>
          <w:color w:val="auto"/>
          <w:sz w:val="32"/>
        </w:rPr>
        <w:t>日</w:t>
      </w:r>
      <w:bookmarkEnd w:id="4"/>
      <w:r>
        <w:rPr>
          <w:rFonts w:hint="eastAsia" w:ascii="Times New Roman" w:hAnsi="Times New Roman" w:eastAsia="仿宋_GB2312" w:cs="仿宋_GB2312"/>
          <w:color w:val="auto"/>
          <w:sz w:val="32"/>
          <w:szCs w:val="32"/>
        </w:rPr>
        <w:t xml:space="preserve">  </w:t>
      </w:r>
    </w:p>
    <w:p w14:paraId="3877369C">
      <w:pPr>
        <w:widowControl/>
        <w:snapToGrid w:val="0"/>
        <w:spacing w:line="520" w:lineRule="exact"/>
        <w:jc w:val="right"/>
        <w:rPr>
          <w:rFonts w:ascii="Times New Roman" w:hAnsi="Times New Roman" w:eastAsia="仿宋_GB2312" w:cs="Mongolian Baiti"/>
          <w:color w:val="auto"/>
          <w:sz w:val="32"/>
          <w:szCs w:val="32"/>
        </w:rPr>
      </w:pPr>
    </w:p>
    <w:p w14:paraId="1F11B539">
      <w:pPr>
        <w:pStyle w:val="3"/>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14:paraId="2177BB57">
      <w:pPr>
        <w:spacing w:line="500" w:lineRule="exact"/>
        <w:rPr>
          <w:color w:val="auto"/>
        </w:rPr>
      </w:pPr>
      <w:r>
        <w:rPr>
          <w:rFonts w:ascii="Times New Roman" w:hAnsi="Times New Roman" w:eastAsia="仿宋_GB2312"/>
          <w:sz w:val="32"/>
          <w:u w:val="none"/>
        </w:rPr>
        <mc:AlternateContent>
          <mc:Choice Requires="wps">
            <w:drawing>
              <wp:anchor distT="0" distB="0" distL="114300" distR="114300" simplePos="0" relativeHeight="251662336" behindDoc="0" locked="0" layoutInCell="1" allowOverlap="1">
                <wp:simplePos x="0" y="0"/>
                <wp:positionH relativeFrom="column">
                  <wp:align>center</wp:align>
                </wp:positionH>
                <wp:positionV relativeFrom="paragraph">
                  <wp:posOffset>-2540</wp:posOffset>
                </wp:positionV>
                <wp:extent cx="5550535" cy="635"/>
                <wp:effectExtent l="0" t="0" r="0" b="0"/>
                <wp:wrapNone/>
                <wp:docPr id="17" name="直接连接符 17"/>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top:-0.2pt;height:0.05pt;width:437.05pt;mso-position-horizontal:center;z-index:251662336;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Op0GhrUAAAABAEAAA8AAAAAAAAAAQAgAAAAIgAAAGRycy9kb3ducmV2LnhtbFBL&#10;AQIUABQAAAAIAIdO4kBedXx8+gEAAPcDAAAOAAAAAAAAAAEAIAAAACMBAABkcnMvZTJvRG9jLnht&#10;bFBLBQYAAAAABgAGAFkBAACPBQ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8" name="直接连接符 18"/>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L7/OR1wAAAAoBAAAPAAAAAAAAAAEAIAAAACIAAABkcnMvZG93bnJl&#10;di54bWxQSwECFAAUAAAACACHTuJAiwhzAv4BAAD1AwAADgAAAAAAAAABACAAAAAmAQAAZHJzL2Uy&#10;b0RvYy54bWxQSwUGAAAAAAYABgBZAQAAl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r>
        <w:rPr>
          <w:rFonts w:hint="eastAsia" w:ascii="Times New Roman" w:hAnsi="Times New Roman" w:eastAsia="仿宋_GB2312" w:cs="仿宋"/>
          <w:color w:val="000000"/>
          <w:sz w:val="32"/>
          <w:szCs w:val="32"/>
          <w:u w:val="none"/>
        </w:rPr>
        <w:t>。</w:t>
      </w: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76795A"/>
    <w:rsid w:val="08365B64"/>
    <w:rsid w:val="0B22091D"/>
    <w:rsid w:val="0BF147CE"/>
    <w:rsid w:val="0CF71776"/>
    <w:rsid w:val="103E22C5"/>
    <w:rsid w:val="1350279A"/>
    <w:rsid w:val="14203063"/>
    <w:rsid w:val="143E1E38"/>
    <w:rsid w:val="152E563E"/>
    <w:rsid w:val="15B93156"/>
    <w:rsid w:val="18325353"/>
    <w:rsid w:val="18B229B2"/>
    <w:rsid w:val="19FE4517"/>
    <w:rsid w:val="1AE345F4"/>
    <w:rsid w:val="1DA4420A"/>
    <w:rsid w:val="1F2B5D07"/>
    <w:rsid w:val="1FD31F15"/>
    <w:rsid w:val="236534A4"/>
    <w:rsid w:val="244E1F2B"/>
    <w:rsid w:val="24626694"/>
    <w:rsid w:val="2529000E"/>
    <w:rsid w:val="258D6CE0"/>
    <w:rsid w:val="2751647C"/>
    <w:rsid w:val="2B1B3EFC"/>
    <w:rsid w:val="2CEA3815"/>
    <w:rsid w:val="2DE10173"/>
    <w:rsid w:val="2F327E79"/>
    <w:rsid w:val="2F7CE1EF"/>
    <w:rsid w:val="30DB5683"/>
    <w:rsid w:val="324137BC"/>
    <w:rsid w:val="342602B0"/>
    <w:rsid w:val="3585615B"/>
    <w:rsid w:val="368E5656"/>
    <w:rsid w:val="377FBB27"/>
    <w:rsid w:val="37F16547"/>
    <w:rsid w:val="38B63DA7"/>
    <w:rsid w:val="3930619F"/>
    <w:rsid w:val="3A4E178D"/>
    <w:rsid w:val="3BF97ECA"/>
    <w:rsid w:val="3C2965F0"/>
    <w:rsid w:val="3DE44CCD"/>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4D4A27"/>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1640</Words>
  <Characters>1775</Characters>
  <Lines>0</Lines>
  <Paragraphs>0</Paragraphs>
  <TotalTime>11</TotalTime>
  <ScaleCrop>false</ScaleCrop>
  <LinksUpToDate>false</LinksUpToDate>
  <CharactersWithSpaces>1963</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cp:lastPrinted>2024-07-10T01:09:00Z</cp:lastPrinted>
  <dcterms:modified xsi:type="dcterms:W3CDTF">2024-07-17T03:04:01Z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926B6E4BA12640A3A562953B76907B3F_13</vt:lpwstr>
  </property>
</Properties>
</file>