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336</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威海宏本国际贸易有限公司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91371083MABPMRM460</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乳山市滨海新区新兴产业园（银桥中段）科创孵化器园内西楼207</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高琳</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身份证件号码：371083</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501X </w:t>
      </w:r>
      <w:r>
        <w:rPr>
          <w:rFonts w:hint="eastAsia" w:ascii="Times New Roman" w:hAnsi="Times New Roman" w:eastAsia="仿宋_GB2312" w:cs="Mongolian Baiti"/>
          <w:color w:val="000000"/>
          <w:kern w:val="1"/>
          <w:sz w:val="32"/>
          <w:szCs w:val="32"/>
          <w:u w:val="none"/>
        </w:rPr>
        <w:t xml:space="preserve">              </w:t>
      </w:r>
    </w:p>
    <w:p w14:paraId="49C329E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威海宏本国际贸易有限公司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3DE4554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22</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30</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滨海新区新兴产业园（银桥中段）科创孵化器园内西楼207</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威海宏本国际贸易有限公司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w:t>
      </w:r>
      <w:r>
        <w:rPr>
          <w:rFonts w:ascii="仿宋_GB2312" w:hAnsi="仿宋_GB2312" w:eastAsia="仿宋_GB2312" w:cs="仿宋_GB2312"/>
          <w:bCs/>
          <w:sz w:val="32"/>
          <w:szCs w:val="32"/>
        </w:rPr>
        <w:t>缴费</w:t>
      </w:r>
      <w:r>
        <w:rPr>
          <w:rFonts w:hint="eastAsia" w:ascii="仿宋_GB2312" w:hAnsi="仿宋_GB2312" w:eastAsia="仿宋_GB2312" w:cs="仿宋_GB2312"/>
          <w:bCs/>
          <w:sz w:val="32"/>
          <w:szCs w:val="32"/>
        </w:rPr>
        <w:t>。</w:t>
      </w:r>
    </w:p>
    <w:p w14:paraId="7C04EA37">
      <w:pPr>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rPr>
        <w:t>上述事实，主要有以下证据证明：</w:t>
      </w:r>
    </w:p>
    <w:p w14:paraId="2BDDADF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4671E420">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7039717F">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w:t>
      </w:r>
      <w:r>
        <w:rPr>
          <w:rFonts w:hint="eastAsia" w:ascii="仿宋_GB2312" w:hAnsi="仿宋_GB2312" w:eastAsia="仿宋_GB2312" w:cs="仿宋_GB2312"/>
          <w:bCs/>
          <w:sz w:val="32"/>
          <w:szCs w:val="32"/>
        </w:rPr>
        <w:t>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152</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BFFA6CE"/>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6BFFC8A"/>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D5EB179"/>
    <w:rsid w:val="BD7F788E"/>
    <w:rsid w:val="D4FBBA0F"/>
    <w:rsid w:val="DB7B14EA"/>
    <w:rsid w:val="DC4501B0"/>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EE6DA3"/>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2</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2026-06-01T20:43:00Z</cp:lastPrinted>
  <dcterms:modified xsi:type="dcterms:W3CDTF">2026-06-09T12:56:46Z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