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0" w:lineRule="exact"/>
        <w:jc w:val="center"/>
        <w:textAlignment w:val="auto"/>
        <w:rPr>
          <w:rFonts w:hint="eastAsia" w:ascii="Times New Roman" w:hAnsi="Times New Roman" w:eastAsia="方正小标宋简体" w:cs="Times New Roman"/>
          <w:color w:val="auto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lang w:eastAsia="zh-CN"/>
        </w:rPr>
        <w:t>乳山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</w:rPr>
        <w:t>市人民政府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0" w:lineRule="exact"/>
        <w:jc w:val="center"/>
        <w:textAlignment w:val="auto"/>
        <w:rPr>
          <w:rFonts w:hint="eastAsia" w:ascii="Times New Roman" w:hAnsi="Times New Roman" w:eastAsia="方正小标宋简体" w:cs="Times New Roman"/>
          <w:color w:val="auto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</w:rPr>
        <w:t>行政复议终止决定书</w:t>
      </w:r>
    </w:p>
    <w:p>
      <w:pPr>
        <w:jc w:val="right"/>
        <w:rPr>
          <w:rFonts w:hint="eastAsia" w:ascii="仿宋_GB2312" w:hAnsi="宋体"/>
        </w:rPr>
      </w:pPr>
      <w:r>
        <w:rPr>
          <w:rFonts w:hint="eastAsia" w:ascii="仿宋_GB2312" w:hAnsi="宋体"/>
          <w:lang w:eastAsia="zh-CN"/>
        </w:rPr>
        <w:t>乳</w:t>
      </w:r>
      <w:r>
        <w:rPr>
          <w:rFonts w:hint="eastAsia" w:ascii="仿宋_GB2312" w:hAnsi="宋体"/>
        </w:rPr>
        <w:t>政复</w:t>
      </w:r>
      <w:r>
        <w:rPr>
          <w:rFonts w:hint="eastAsia" w:ascii="仿宋_GB2312" w:hAnsi="宋体"/>
          <w:lang w:val="en-US" w:eastAsia="zh-CN"/>
        </w:rPr>
        <w:t>终</w:t>
      </w:r>
      <w:r>
        <w:rPr>
          <w:rFonts w:hint="eastAsia" w:ascii="仿宋_GB2312" w:hAnsi="宋体"/>
        </w:rPr>
        <w:t>字〔</w:t>
      </w:r>
      <w:r>
        <w:rPr>
          <w:rFonts w:hint="eastAsia" w:ascii="Times New Roman" w:hAnsi="Times New Roman" w:cs="Times New Roman"/>
          <w:lang w:val="en-US" w:eastAsia="zh-CN"/>
        </w:rPr>
        <w:t>2023〕10</w:t>
      </w:r>
      <w:r>
        <w:rPr>
          <w:rFonts w:hint="eastAsia" w:ascii="仿宋_GB2312" w:hAnsi="宋体"/>
        </w:rPr>
        <w:t>号</w:t>
      </w:r>
    </w:p>
    <w:p>
      <w:pPr>
        <w:tabs>
          <w:tab w:val="center" w:pos="4507"/>
        </w:tabs>
        <w:spacing w:line="300" w:lineRule="auto"/>
        <w:ind w:left="2400" w:leftChars="200" w:hanging="1760" w:hangingChars="550"/>
        <w:rPr>
          <w:rFonts w:hint="eastAsia" w:ascii="仿宋_GB2312" w:hAnsi="宋体"/>
        </w:rPr>
      </w:pPr>
    </w:p>
    <w:p>
      <w:pPr>
        <w:tabs>
          <w:tab w:val="center" w:pos="4507"/>
        </w:tabs>
        <w:spacing w:line="560" w:lineRule="exact"/>
        <w:ind w:firstLine="640" w:firstLineChars="200"/>
        <w:rPr>
          <w:rFonts w:hint="eastAsia" w:ascii="仿宋_GB2312" w:hAnsi="宋体"/>
          <w:u w:val="none"/>
        </w:rPr>
      </w:pPr>
      <w:r>
        <w:rPr>
          <w:rFonts w:hint="eastAsia" w:ascii="仿宋_GB2312" w:hAnsi="宋体"/>
        </w:rPr>
        <w:t>申请人：</w:t>
      </w:r>
      <w:r>
        <w:rPr>
          <w:rFonts w:hint="eastAsia" w:ascii="仿宋_GB2312" w:hAnsi="宋体"/>
          <w:u w:val="none"/>
          <w:lang w:eastAsia="zh-CN"/>
        </w:rPr>
        <w:t>沙某</w:t>
      </w:r>
      <w:r>
        <w:rPr>
          <w:rFonts w:hint="eastAsia" w:ascii="仿宋_GB2312" w:hAnsi="宋体"/>
          <w:u w:val="none"/>
        </w:rPr>
        <w:t>，</w:t>
      </w:r>
      <w:r>
        <w:rPr>
          <w:rFonts w:hint="eastAsia" w:ascii="仿宋_GB2312" w:hAnsi="宋体"/>
          <w:u w:val="none"/>
          <w:lang w:eastAsia="zh-CN"/>
        </w:rPr>
        <w:t>男</w:t>
      </w:r>
      <w:r>
        <w:rPr>
          <w:rFonts w:hint="eastAsia" w:ascii="仿宋_GB2312" w:hAnsi="宋体"/>
          <w:u w:val="none"/>
        </w:rPr>
        <w:t>，住所（联系地址）：</w:t>
      </w:r>
      <w:r>
        <w:rPr>
          <w:rFonts w:hint="eastAsia" w:ascii="仿宋_GB2312" w:hAnsi="宋体"/>
          <w:u w:val="none"/>
          <w:lang w:eastAsia="zh-CN"/>
        </w:rPr>
        <w:t>江苏省南京市浦口区</w:t>
      </w:r>
      <w:r>
        <w:rPr>
          <w:rFonts w:hint="eastAsia" w:ascii="仿宋_GB2312" w:hAnsi="宋体"/>
          <w:u w:val="none"/>
        </w:rPr>
        <w:t>。</w:t>
      </w:r>
    </w:p>
    <w:p>
      <w:pPr>
        <w:spacing w:line="560" w:lineRule="exact"/>
        <w:ind w:firstLine="640" w:firstLineChars="200"/>
        <w:rPr>
          <w:rFonts w:hint="eastAsia" w:ascii="仿宋_GB2312" w:hAnsi="宋体" w:eastAsia="仿宋_GB2312"/>
          <w:u w:val="single"/>
          <w:lang w:eastAsia="zh-CN"/>
        </w:rPr>
      </w:pPr>
      <w:r>
        <w:rPr>
          <w:rFonts w:hint="eastAsia" w:ascii="仿宋_GB2312" w:hAnsi="宋体"/>
        </w:rPr>
        <w:t>被申请人：</w:t>
      </w:r>
      <w:r>
        <w:rPr>
          <w:rFonts w:hint="eastAsia" w:ascii="仿宋_GB2312" w:hAnsi="宋体"/>
          <w:lang w:eastAsia="zh-CN"/>
        </w:rPr>
        <w:t>乳山市市场监督管理局。</w:t>
      </w:r>
    </w:p>
    <w:p>
      <w:pPr>
        <w:spacing w:line="560" w:lineRule="exact"/>
        <w:ind w:firstLine="640" w:firstLineChars="200"/>
        <w:rPr>
          <w:rFonts w:hint="eastAsia" w:ascii="仿宋_GB2312" w:hAnsi="宋体"/>
          <w:u w:val="none"/>
        </w:rPr>
      </w:pPr>
      <w:r>
        <w:rPr>
          <w:rFonts w:hint="eastAsia" w:ascii="仿宋_GB2312" w:hAnsi="宋体"/>
        </w:rPr>
        <w:t>法定代表人（或者主要负责人）：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宋文强</w:t>
      </w:r>
      <w:r>
        <w:rPr>
          <w:rFonts w:hint="eastAsia" w:ascii="仿宋_GB2312" w:hAnsi="宋体"/>
          <w:u w:val="none"/>
        </w:rPr>
        <w:t>，</w:t>
      </w:r>
      <w:r>
        <w:rPr>
          <w:rFonts w:hint="eastAsia" w:ascii="仿宋_GB2312" w:hAnsi="宋体"/>
          <w:u w:val="none"/>
          <w:lang w:eastAsia="zh-CN"/>
        </w:rPr>
        <w:t>局长</w:t>
      </w:r>
      <w:r>
        <w:rPr>
          <w:rFonts w:hint="eastAsia" w:ascii="仿宋_GB2312" w:hAnsi="宋体"/>
          <w:u w:val="none"/>
        </w:rPr>
        <w:t>。</w:t>
      </w:r>
    </w:p>
    <w:p>
      <w:pPr>
        <w:spacing w:line="560" w:lineRule="exact"/>
        <w:ind w:left="640" w:leftChars="200" w:firstLine="0" w:firstLineChars="0"/>
        <w:rPr>
          <w:rFonts w:hint="eastAsia" w:eastAsia="仿宋_GB2312"/>
          <w:sz w:val="32"/>
          <w:szCs w:val="32"/>
          <w:u w:val="none"/>
          <w:lang w:val="en-US" w:eastAsia="zh-CN"/>
        </w:rPr>
      </w:pPr>
      <w:r>
        <w:rPr>
          <w:rFonts w:hint="eastAsia"/>
        </w:rPr>
        <w:t>第三人：</w:t>
      </w:r>
      <w:r>
        <w:rPr>
          <w:rFonts w:hint="eastAsia" w:eastAsia="仿宋_GB2312"/>
          <w:sz w:val="32"/>
          <w:szCs w:val="32"/>
          <w:lang w:val="en-US" w:eastAsia="zh-CN"/>
        </w:rPr>
        <w:t>乳山市</w:t>
      </w:r>
      <w:r>
        <w:rPr>
          <w:rFonts w:hint="eastAsia"/>
          <w:sz w:val="32"/>
          <w:szCs w:val="32"/>
          <w:lang w:val="en-US" w:eastAsia="zh-CN"/>
        </w:rPr>
        <w:t>某</w:t>
      </w:r>
      <w:r>
        <w:rPr>
          <w:rFonts w:hint="eastAsia" w:eastAsia="仿宋_GB2312"/>
          <w:sz w:val="32"/>
          <w:szCs w:val="32"/>
          <w:u w:val="none"/>
          <w:lang w:val="en-US" w:eastAsia="zh-CN"/>
        </w:rPr>
        <w:t>店</w:t>
      </w:r>
      <w:r>
        <w:rPr>
          <w:rFonts w:hint="eastAsia"/>
          <w:u w:val="none"/>
          <w:lang w:eastAsia="zh-CN"/>
        </w:rPr>
        <w:t>，</w:t>
      </w:r>
      <w:r>
        <w:rPr>
          <w:rFonts w:hint="eastAsia"/>
          <w:u w:val="none"/>
        </w:rPr>
        <w:t>住所（联系地址）：</w:t>
      </w:r>
      <w:r>
        <w:rPr>
          <w:rFonts w:hint="eastAsia" w:eastAsia="仿宋_GB2312"/>
          <w:sz w:val="32"/>
          <w:szCs w:val="32"/>
          <w:u w:val="none"/>
          <w:lang w:val="en-US" w:eastAsia="zh-CN"/>
        </w:rPr>
        <w:t>乳山市城区</w:t>
      </w:r>
    </w:p>
    <w:p>
      <w:pPr>
        <w:spacing w:line="560" w:lineRule="exact"/>
        <w:rPr>
          <w:rFonts w:hint="eastAsia"/>
          <w:u w:val="single"/>
        </w:rPr>
      </w:pPr>
      <w:bookmarkStart w:id="0" w:name="_GoBack"/>
      <w:bookmarkEnd w:id="0"/>
      <w:r>
        <w:rPr>
          <w:rFonts w:hint="eastAsia" w:eastAsia="仿宋_GB2312"/>
          <w:sz w:val="32"/>
          <w:szCs w:val="32"/>
          <w:u w:val="none"/>
          <w:lang w:val="en-US" w:eastAsia="zh-CN"/>
        </w:rPr>
        <w:t>街道办事处</w:t>
      </w:r>
      <w:r>
        <w:rPr>
          <w:rFonts w:hint="eastAsia"/>
          <w:sz w:val="32"/>
          <w:szCs w:val="32"/>
          <w:u w:val="none"/>
          <w:lang w:val="en-US" w:eastAsia="zh-CN"/>
        </w:rPr>
        <w:t>。</w:t>
      </w:r>
    </w:p>
    <w:p>
      <w:pPr>
        <w:spacing w:line="560" w:lineRule="exact"/>
        <w:ind w:firstLine="640" w:firstLineChars="200"/>
        <w:rPr>
          <w:rFonts w:hint="eastAsia"/>
        </w:rPr>
      </w:pPr>
    </w:p>
    <w:p>
      <w:pPr>
        <w:spacing w:line="560" w:lineRule="exact"/>
        <w:ind w:firstLine="640" w:firstLineChars="200"/>
      </w:pPr>
      <w:r>
        <w:rPr>
          <w:rFonts w:hint="eastAsia"/>
        </w:rPr>
        <w:t>申请人对被申请人2023年12月5日通过全国12315平台作出的</w:t>
      </w:r>
      <w:r>
        <w:rPr>
          <w:rFonts w:hint="eastAsia"/>
          <w:u w:val="none"/>
        </w:rPr>
        <w:t>关于对乳山市</w:t>
      </w:r>
      <w:r>
        <w:rPr>
          <w:rFonts w:hint="eastAsia"/>
          <w:u w:val="none"/>
          <w:lang w:eastAsia="zh-CN"/>
        </w:rPr>
        <w:t>某</w:t>
      </w:r>
      <w:r>
        <w:rPr>
          <w:rFonts w:hint="eastAsia"/>
          <w:u w:val="none"/>
        </w:rPr>
        <w:t>店有机花菜投诉的办结反馈的</w:t>
      </w:r>
      <w:r>
        <w:rPr>
          <w:rFonts w:hint="eastAsia"/>
        </w:rPr>
        <w:t>行政行为不服提出的行政复议申请，本机关依法已予受理。</w:t>
      </w:r>
    </w:p>
    <w:p>
      <w:pPr>
        <w:spacing w:line="560" w:lineRule="exact"/>
        <w:ind w:firstLine="640" w:firstLineChars="200"/>
        <w:rPr>
          <w:rFonts w:hint="eastAsia"/>
        </w:rPr>
      </w:pPr>
      <w:r>
        <w:rPr>
          <w:rFonts w:hint="eastAsia"/>
        </w:rPr>
        <w:t>行政复议期间，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申请人要求撤回行政复议申请</w:t>
      </w:r>
      <w:r>
        <w:rPr>
          <w:rFonts w:hint="eastAsia"/>
        </w:rPr>
        <w:t>。根</w:t>
      </w:r>
      <w:r>
        <w:rPr>
          <w:rFonts w:hint="eastAsia"/>
          <w:b w:val="0"/>
          <w:bCs w:val="0"/>
          <w:color w:val="auto"/>
        </w:rPr>
        <w:t>据《中华人民共和国行政复议法》第四十一条规定</w:t>
      </w:r>
      <w:r>
        <w:rPr>
          <w:rFonts w:hint="eastAsia"/>
        </w:rPr>
        <w:t>，决定终止行政复议。</w:t>
      </w:r>
    </w:p>
    <w:p>
      <w:pPr>
        <w:spacing w:line="560" w:lineRule="exact"/>
        <w:ind w:firstLine="640" w:firstLineChars="200"/>
        <w:rPr>
          <w:rFonts w:hint="eastAsia"/>
        </w:rPr>
      </w:pPr>
      <w:r>
        <w:t xml:space="preserve">                       </w:t>
      </w:r>
      <w:r>
        <w:rPr>
          <w:rFonts w:hint="eastAsia"/>
        </w:rPr>
        <w:t xml:space="preserve">      </w:t>
      </w:r>
    </w:p>
    <w:p>
      <w:pPr>
        <w:spacing w:line="560" w:lineRule="exact"/>
        <w:rPr>
          <w:rFonts w:hint="eastAsia"/>
        </w:rPr>
      </w:pPr>
    </w:p>
    <w:p>
      <w:pPr>
        <w:spacing w:line="560" w:lineRule="exact"/>
        <w:ind w:firstLine="5440" w:firstLineChars="1700"/>
      </w:pPr>
      <w:r>
        <w:rPr>
          <w:rFonts w:hint="eastAsia"/>
        </w:rPr>
        <w:t>20</w:t>
      </w:r>
      <w:r>
        <w:rPr>
          <w:rFonts w:hint="eastAsia"/>
          <w:lang w:val="en-US" w:eastAsia="zh-CN"/>
        </w:rPr>
        <w:t>24</w:t>
      </w:r>
      <w:r>
        <w:rPr>
          <w:rFonts w:hint="eastAsia"/>
        </w:rPr>
        <w:t>年</w:t>
      </w:r>
      <w:r>
        <w:rPr>
          <w:rFonts w:hint="eastAsia"/>
          <w:lang w:val="en-US" w:eastAsia="zh-CN"/>
        </w:rPr>
        <w:t>2</w:t>
      </w:r>
      <w:r>
        <w:rPr>
          <w:rFonts w:hint="eastAsia"/>
        </w:rPr>
        <w:t>月</w:t>
      </w:r>
      <w:r>
        <w:rPr>
          <w:rFonts w:hint="eastAsia"/>
          <w:lang w:val="en-US" w:eastAsia="zh-CN"/>
        </w:rPr>
        <w:t>23</w:t>
      </w:r>
      <w:r>
        <w:rPr>
          <w:rFonts w:hint="eastAsia"/>
        </w:rPr>
        <w:t>日</w:t>
      </w: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Y5NGMzZmU0OWMxNDIwMmY2N2EwMjUzMTljYTBjYzYifQ=="/>
  </w:docVars>
  <w:rsids>
    <w:rsidRoot w:val="697B3DB7"/>
    <w:rsid w:val="06BE79DD"/>
    <w:rsid w:val="07167BB0"/>
    <w:rsid w:val="08145053"/>
    <w:rsid w:val="0A8B04DC"/>
    <w:rsid w:val="0D500C64"/>
    <w:rsid w:val="1ADC0AED"/>
    <w:rsid w:val="1B356450"/>
    <w:rsid w:val="1F5E7060"/>
    <w:rsid w:val="213E1213"/>
    <w:rsid w:val="288D3427"/>
    <w:rsid w:val="28B26605"/>
    <w:rsid w:val="2BDE1084"/>
    <w:rsid w:val="2FE7700F"/>
    <w:rsid w:val="34B60CBD"/>
    <w:rsid w:val="34EC41DF"/>
    <w:rsid w:val="358E506D"/>
    <w:rsid w:val="38FD3FB5"/>
    <w:rsid w:val="39430981"/>
    <w:rsid w:val="3CE67FBE"/>
    <w:rsid w:val="41471FA6"/>
    <w:rsid w:val="42E73AEE"/>
    <w:rsid w:val="4CF002C8"/>
    <w:rsid w:val="52C4745A"/>
    <w:rsid w:val="5378497F"/>
    <w:rsid w:val="5D086DAF"/>
    <w:rsid w:val="62E4334D"/>
    <w:rsid w:val="64D65CFB"/>
    <w:rsid w:val="674C6704"/>
    <w:rsid w:val="697B3DB7"/>
    <w:rsid w:val="6A8E4452"/>
    <w:rsid w:val="6C042FCD"/>
    <w:rsid w:val="6CA13C29"/>
    <w:rsid w:val="740F0761"/>
    <w:rsid w:val="744765D2"/>
    <w:rsid w:val="7A212F9C"/>
    <w:rsid w:val="7CCC3693"/>
    <w:rsid w:val="7DCE6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31</TotalTime>
  <ScaleCrop>false</ScaleCrop>
  <LinksUpToDate>false</LinksUpToDate>
  <CharactersWithSpaces>0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2024-01-05T08:31:00Z</dcterms:created>
  <dc:creator>烘培是条不归路</dc:creator>
  <cp:lastModifiedBy>烘培是条不归路</cp:lastModifiedBy>
  <cp:lastPrinted>2024-02-23T01:19:00Z</cp:lastPrinted>
  <dcterms:modified xsi:type="dcterms:W3CDTF">2024-04-17T05:47:58Z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487C51F2135146A1A33B9B00BD9E713B_13</vt:lpwstr>
  </property>
</Properties>
</file>