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2C7B3">
      <w:pPr>
        <w:spacing w:line="60" w:lineRule="exact"/>
        <w:rPr>
          <w:color w:val="000000"/>
        </w:rPr>
      </w:pPr>
    </w:p>
    <w:p w14:paraId="526FBA3F">
      <w:pPr>
        <w:spacing w:line="60" w:lineRule="exact"/>
        <w:rPr>
          <w:color w:val="000000"/>
        </w:rPr>
      </w:pPr>
    </w:p>
    <w:p w14:paraId="584BE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3E7B25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免去赵伶俐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09570E9F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25A6A9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</w:p>
    <w:p w14:paraId="69D18F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</w:t>
      </w:r>
      <w:r>
        <w:rPr>
          <w:rFonts w:hint="eastAsia" w:eastAsia="仿宋_GB2312"/>
          <w:sz w:val="32"/>
          <w:lang w:eastAsia="zh-CN"/>
        </w:rPr>
        <w:t>、</w:t>
      </w:r>
      <w:r>
        <w:rPr>
          <w:rFonts w:hint="eastAsia" w:eastAsia="仿宋_GB2312"/>
          <w:sz w:val="32"/>
        </w:rPr>
        <w:t>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36EA03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eastAsia="仿宋_GB2312"/>
          <w:sz w:val="32"/>
          <w:lang w:eastAsia="zh-CN"/>
        </w:rPr>
        <w:t>免去</w:t>
      </w:r>
      <w:r>
        <w:rPr>
          <w:rFonts w:hint="eastAsia" w:eastAsia="仿宋_GB2312"/>
          <w:sz w:val="32"/>
        </w:rPr>
        <w:t>：</w:t>
      </w:r>
    </w:p>
    <w:p w14:paraId="783ECD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赵伶俐的乳山市统计局副局长职务。</w:t>
      </w:r>
    </w:p>
    <w:p w14:paraId="06BA81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2EC6BD7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</w:p>
    <w:p w14:paraId="3FA29E7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9416DC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B6E80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5C6B6F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324BE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415743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33001B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4DB3D4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5A47A6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2B99A58B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360BDE"/>
    <w:rsid w:val="2936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2025-12-23T08:02:00Z</dcterms:created>
  <dc:creator>Z</dc:creator>
  <cp:lastModifiedBy>Z</cp:lastModifiedBy>
  <dcterms:modified xsi:type="dcterms:W3CDTF">2025-12-23T08:03:14Z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4A168792B40047508C994D2742F10FFA_11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