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A07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小标宋简体" w:cs="Times New Roman"/>
          <w:snapToGrid/>
          <w:color w:val="FF0000"/>
          <w:spacing w:val="255"/>
          <w:position w:val="0"/>
          <w:sz w:val="72"/>
          <w:szCs w:val="7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RSDR-2026-0010002</w:t>
      </w:r>
    </w:p>
    <w:p w14:paraId="394F5252">
      <w:pPr>
        <w:spacing w:line="660" w:lineRule="exact"/>
        <w:jc w:val="both"/>
        <w:rPr>
          <w:rFonts w:eastAsia="方正仿宋简体"/>
          <w:color w:val="000000"/>
          <w:sz w:val="32"/>
          <w:szCs w:val="32"/>
        </w:rPr>
      </w:pPr>
    </w:p>
    <w:p w14:paraId="141D9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乳山市人民政府</w:t>
      </w:r>
    </w:p>
    <w:p w14:paraId="54646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关于调整乳山市禁止燃放烟花爆竹区域的通告</w:t>
      </w:r>
    </w:p>
    <w:p w14:paraId="7E9D9703">
      <w:pPr>
        <w:tabs>
          <w:tab w:val="left" w:pos="0"/>
        </w:tabs>
        <w:spacing w:line="600" w:lineRule="exact"/>
        <w:jc w:val="center"/>
        <w:rPr>
          <w:rFonts w:eastAsia="仿宋_GB2312"/>
          <w:color w:val="000000"/>
          <w:w w:val="70"/>
          <w:sz w:val="32"/>
        </w:rPr>
      </w:pPr>
      <w:bookmarkStart w:id="0" w:name="_GoBack"/>
      <w:r>
        <w:rPr>
          <w:rFonts w:hint="eastAsia" w:eastAsia="仿宋_GB2312"/>
          <w:color w:val="000000"/>
          <w:sz w:val="32"/>
          <w:lang w:bidi="ar"/>
        </w:rPr>
        <w:t>乳政发〔</w:t>
      </w:r>
      <w:r>
        <w:rPr>
          <w:rFonts w:eastAsia="仿宋_GB2312"/>
          <w:color w:val="000000"/>
          <w:sz w:val="32"/>
          <w:lang w:bidi="ar"/>
        </w:rPr>
        <w:t>202</w:t>
      </w:r>
      <w:r>
        <w:rPr>
          <w:rFonts w:hint="eastAsia" w:eastAsia="仿宋_GB2312"/>
          <w:color w:val="000000"/>
          <w:sz w:val="32"/>
          <w:lang w:val="en-US" w:eastAsia="zh-CN" w:bidi="ar"/>
        </w:rPr>
        <w:t>6</w:t>
      </w:r>
      <w:r>
        <w:rPr>
          <w:rFonts w:hint="eastAsia" w:eastAsia="仿宋_GB2312"/>
          <w:color w:val="000000"/>
          <w:sz w:val="32"/>
          <w:lang w:bidi="ar"/>
        </w:rPr>
        <w:t>〕</w:t>
      </w:r>
      <w:r>
        <w:rPr>
          <w:rFonts w:hint="eastAsia" w:eastAsia="仿宋_GB2312"/>
          <w:color w:val="000000"/>
          <w:sz w:val="32"/>
          <w:lang w:val="en-US" w:eastAsia="zh-CN" w:bidi="ar"/>
        </w:rPr>
        <w:t>8</w:t>
      </w:r>
      <w:r>
        <w:rPr>
          <w:rFonts w:hint="eastAsia" w:eastAsia="仿宋_GB2312"/>
          <w:color w:val="000000"/>
          <w:sz w:val="32"/>
          <w:lang w:bidi="ar"/>
        </w:rPr>
        <w:t>号</w:t>
      </w:r>
    </w:p>
    <w:bookmarkEnd w:id="0"/>
    <w:p w14:paraId="4C49B2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40CA6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进一步加强烟花爆竹安全管理，保障公共安全和人身、财产安全，防治大气污染和噪声污染，根据《中华人民共和国生态环境法典》《中华人民共和国治安管理处罚法》《烟花爆竹安全管理条例》《威海市禁止燃放烟花爆竹办法》等法律法规规定，结合我市实际，经研究，对现行禁止燃放烟花爆竹区域进行调整。现将有关事项通告如下：</w:t>
      </w:r>
    </w:p>
    <w:p w14:paraId="658A89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一、禁止燃放烟花爆竹的区域</w:t>
      </w:r>
    </w:p>
    <w:p w14:paraId="3EBB8E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乳山市区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沿福宁街往东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洼九埠村南东干渠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仇家洼村北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东干渠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夏村派出所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夏村河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朱家庄穿心河以南，长庆路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胜利东街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威青高速交接处以西，威青高速以北，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湛江路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江门路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海口路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广州路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三亚路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海口路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夏村河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石村河以东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区域。</w:t>
      </w:r>
    </w:p>
    <w:p w14:paraId="7ADB1D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滨海新区（白沙滩镇）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西湖路以东，长江路以北，徐银路以西，银桥街-银金大道以南区域。</w:t>
      </w:r>
    </w:p>
    <w:p w14:paraId="6264B1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二、禁止燃放时间</w:t>
      </w:r>
    </w:p>
    <w:p w14:paraId="6315B3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自通告施行之日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起，禁放区内禁止燃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放烟花爆竹。</w:t>
      </w:r>
    </w:p>
    <w:p w14:paraId="071261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三、法律责任</w:t>
      </w:r>
    </w:p>
    <w:p w14:paraId="6F3B4B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任何单位和个人违反相关规定，非法生产、储存、销售、运输、燃放烟花爆竹的，由相关部门依法予以处罚；构成违反治安管理行为的，由公安机关依法予以治安管理处罚；构成犯罪的，依法追究刑事责任。</w:t>
      </w:r>
    </w:p>
    <w:p w14:paraId="1ED923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四、施行时间</w:t>
      </w:r>
    </w:p>
    <w:p w14:paraId="2277C0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本通告自202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日起施行。《乳山市人民政府关于禁止燃放烟花爆竹的通告》（乳政发〔2018〕19号）同时废止。</w:t>
      </w:r>
    </w:p>
    <w:p w14:paraId="44DC142B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20" w:firstLineChars="200"/>
        <w:jc w:val="both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黑体" w:cs="Times New Roman"/>
          <w:color w:val="000000"/>
          <w:sz w:val="31"/>
          <w:szCs w:val="31"/>
          <w:shd w:val="clear" w:color="auto" w:fill="FFFFFF"/>
        </w:rPr>
        <w:t>五、其他事项</w:t>
      </w:r>
    </w:p>
    <w:p w14:paraId="42FDE21B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20" w:firstLineChars="200"/>
        <w:jc w:val="both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color="auto" w:fill="FFFFFF"/>
        </w:rPr>
        <w:t>本通告未尽事宜，依照《中华人民共和国治安管理处罚法》《中华人民共和国生态环境法典》《威海市禁止燃放烟花爆竹办法》等法律法规及规章执行。</w:t>
      </w:r>
    </w:p>
    <w:p w14:paraId="646C7F72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2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shd w:val="clear" w:color="auto" w:fill="FFFFFF"/>
        </w:rPr>
        <w:t>特此通告。</w:t>
      </w:r>
    </w:p>
    <w:p w14:paraId="5BF850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C5073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附件：乳山市烟花爆竹禁放区示意图</w:t>
      </w:r>
    </w:p>
    <w:p w14:paraId="6CB20494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3EFBF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1D8435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乳山市人民政府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w w:val="5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01EF65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2366D80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方正小标宋简体" w:cs="Times New Roman"/>
          <w:spacing w:val="16"/>
          <w:sz w:val="44"/>
          <w:szCs w:val="44"/>
          <w:lang w:val="en-US" w:eastAsia="zh-CN"/>
        </w:rPr>
      </w:pPr>
      <w:r>
        <w:rPr>
          <w:rFonts w:eastAsia="仿宋_GB2312"/>
          <w:sz w:val="32"/>
          <w:szCs w:val="32"/>
        </w:rPr>
        <w:t>（此件公开发布）</w:t>
      </w:r>
    </w:p>
    <w:p w14:paraId="34F8A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A6FAA52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69A2F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乳山市烟花爆竹禁放区示意图</w:t>
      </w:r>
    </w:p>
    <w:p w14:paraId="4938467A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67284937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乳山市区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4E7BDC3D"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5611495" cy="6019165"/>
            <wp:effectExtent l="0" t="0" r="8255" b="635"/>
            <wp:docPr id="2" name="图片 1" descr="_cgi-bin_mmwebwx-bin_webwxgetmsgimg__&amp;MsgID=1269113768211507523&amp;skey=@crypt_6616f429_5050b20b3f9b2708127e0acf88122297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_cgi-bin_mmwebwx-bin_webwxgetmsgimg__&amp;MsgID=1269113768211507523&amp;skey=@crypt_6616f429_5050b20b3f9b2708127e0acf88122297&amp;mmweb_appid=wx_webfilehelper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601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37132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586F9DED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598805</wp:posOffset>
            </wp:positionV>
            <wp:extent cx="5614670" cy="5281930"/>
            <wp:effectExtent l="0" t="0" r="5080" b="13970"/>
            <wp:wrapNone/>
            <wp:docPr id="1" name="图片 5" descr="_cgi-bin_mmwebwx-bin_webwxgetmsgimg__&amp;MsgID=3846682237071247108&amp;skey=@crypt_6616f429_5050b20b3f9b2708127e0acf88122297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_cgi-bin_mmwebwx-bin_webwxgetmsgimg__&amp;MsgID=3846682237071247108&amp;skey=@crypt_6616f429_5050b20b3f9b2708127e0acf88122297&amp;mmweb_appid=wx_webfilehelpe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528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滨海新区（白沙滩镇）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665BED7D">
      <w:pPr>
        <w:pStyle w:val="7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50BB42B9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14779366">
      <w:pPr>
        <w:pStyle w:val="7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46B40084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24E1181A">
      <w:pPr>
        <w:pStyle w:val="7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7E251194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57BDD74">
      <w:pPr>
        <w:pStyle w:val="7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864F704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6BE3A8DF">
      <w:pPr>
        <w:pStyle w:val="7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BE0A0DD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0804BBF9">
      <w:pPr>
        <w:pStyle w:val="7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10CC2BCD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6B8FAFC6">
      <w:pPr>
        <w:pStyle w:val="7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7CD4A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7BB59A3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18F1D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658A09C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/>
          <w:lang w:eastAsia="zh-CN"/>
        </w:rPr>
      </w:pPr>
    </w:p>
    <w:p w14:paraId="044BFB14"/>
    <w:sectPr>
      <w:footerReference r:id="rId3" w:type="default"/>
      <w:pgSz w:w="11906" w:h="16838"/>
      <w:pgMar w:top="2098" w:right="1531" w:bottom="1984" w:left="1531" w:header="851" w:footer="1531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CA40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104963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104963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274DE"/>
    <w:rsid w:val="1BE2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  <w:rPr>
      <w:rFonts w:ascii="等线" w:hAnsi="等线" w:eastAsia="等线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next w:val="2"/>
    <w:qFormat/>
    <w:uiPriority w:val="0"/>
    <w:pPr>
      <w:spacing w:after="120"/>
      <w:ind w:left="420" w:leftChars="200"/>
    </w:pPr>
    <w:rPr>
      <w:rFonts w:hint="eastAsi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4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2026-09-02T07:54:00Z</dcterms:created>
  <dc:creator>Administrator</dc:creator>
  <cp:lastModifiedBy>Administrator</cp:lastModifiedBy>
  <dcterms:modified xsi:type="dcterms:W3CDTF">2026-09-02T07:55:29Z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7D764C4D8BAD415DBAD9B9D5F8BB3821_11</vt:lpwstr>
  </property>
  <property fmtid="{D5CDD505-2E9C-101B-9397-08002B2CF9AE}" pid="4" name="KSOTemplateDocerSaveRecord">
    <vt:lpwstr>eyJoZGlkIjoiMGFiZDRkYjYxYWVhMWE0MThhYzJlYzhiOGJhMzViZTAiLCJ1c2VySWQiOiIzNDQzOTMzNDMifQ==</vt:lpwstr>
  </property>
</Properties>
</file>