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480" w:lineRule="exact"/>
        <w:jc w:val="center"/>
        <w:textAlignment w:val="auto"/>
        <w:rPr>
          <w:rFonts w:ascii="Times New Roman" w:hAnsi="Times New Roman" w:eastAsia="方正小标宋简体" w:cs="方正小标宋简体"/>
          <w:sz w:val="44"/>
          <w:szCs w:val="44"/>
        </w:rPr>
      </w:pPr>
      <w:r>
        <w:rPr>
          <w:rFonts w:hint="eastAsia" w:ascii="Times New Roman" w:hAnsi="方正小标宋简体" w:eastAsia="方正小标宋简体" w:cs="方正小标宋简体"/>
          <w:bCs/>
          <w:sz w:val="44"/>
          <w:szCs w:val="44"/>
        </w:rPr>
        <w:t>乳山市市场监督管理局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2"/>
        </w:numPr>
        <w:kinsoku/>
        <w:overflowPunct/>
        <w:topLinePunct w:val="0"/>
        <w:autoSpaceDE/>
        <w:autoSpaceDN/>
        <w:bidi w:val="0"/>
        <w:spacing w:before="0" w:after="0" w:line="480" w:lineRule="exact"/>
        <w:jc w:val="center"/>
        <w:textAlignment w:val="auto"/>
        <w:rPr>
          <w:rFonts w:eastAsia="方正小标宋简体" w:cs="方正小标宋简体"/>
          <w:sz w:val="44"/>
          <w:szCs w:val="44"/>
        </w:rPr>
      </w:pPr>
      <w:r>
        <w:rPr>
          <w:rFonts w:hint="eastAsia" w:hAnsi="方正小标宋简体" w:eastAsia="方正小标宋简体" w:cs="方正小标宋简体"/>
          <w:sz w:val="44"/>
          <w:szCs w:val="44"/>
          <w:lang w:val="en-US"/>
        </w:rPr>
        <w:t>行政处罚告知书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480" w:lineRule="exact"/>
        <w:jc w:val="center"/>
        <w:textAlignment w:val="auto"/>
        <w:rPr>
          <w:rFonts w:ascii="仿宋_GB2312" w:hAnsi="Mongolian Baiti" w:eastAsia="仿宋_GB2312" w:cs="Mongolian Baiti"/>
          <w:kern w:val="1"/>
          <w:sz w:val="32"/>
          <w:szCs w:val="32"/>
        </w:rPr>
      </w:pPr>
      <w:r>
        <w:rPr>
          <w:rFonts w:hint="eastAsia" w:ascii="Times New Roman" w:hAnsi="Times New Roman" w:eastAsia="仿宋_GB2312" w:cs="仿宋"/>
          <w:sz w:val="32"/>
          <w:szCs w:val="32"/>
        </w:rPr>
        <w:t>乳市监罚告〔</w:t>
      </w:r>
      <w:r>
        <w:rPr>
          <w:rFonts w:hint="eastAsia" w:ascii="Times New Roman" w:hAnsi="Times New Roman" w:eastAsia="仿宋_GB2312" w:cs="仿宋"/>
          <w:sz w:val="32"/>
          <w:szCs w:val="32"/>
          <w:lang w:eastAsia="zh-CN"/>
        </w:rPr>
        <w:t>2023</w:t>
      </w:r>
      <w:r>
        <w:rPr>
          <w:rFonts w:hint="eastAsia" w:ascii="Times New Roman" w:hAnsi="Times New Roman" w:eastAsia="仿宋_GB2312" w:cs="仿宋"/>
          <w:sz w:val="32"/>
          <w:szCs w:val="32"/>
        </w:rPr>
        <w:t>〕</w:t>
      </w:r>
      <w:r>
        <w:rPr>
          <w:rFonts w:hint="eastAsia" w:ascii="Times New Roman" w:hAnsi="Times New Roman" w:eastAsia="仿宋_GB2312" w:cs="仿宋"/>
          <w:sz w:val="32"/>
          <w:szCs w:val="32"/>
          <w:lang w:val="en-US" w:eastAsia="zh-CN"/>
        </w:rPr>
        <w:t xml:space="preserve">561 </w:t>
      </w:r>
      <w:r>
        <w:rPr>
          <w:rFonts w:hint="eastAsia" w:ascii="Times New Roman" w:hAnsi="Times New Roman" w:eastAsia="仿宋_GB2312" w:cs="仿宋"/>
          <w:sz w:val="32"/>
          <w:szCs w:val="32"/>
        </w:rPr>
        <w:t>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textAlignment w:val="auto"/>
        <w:rPr>
          <w:rFonts w:ascii="Times New Roman" w:hAnsi="Times New Roman" w:eastAsia="仿宋_GB2312" w:cs="仿宋"/>
          <w:sz w:val="32"/>
          <w:szCs w:val="32"/>
        </w:rPr>
      </w:pPr>
      <w:r>
        <w:rPr>
          <w:rFonts w:hint="eastAsia" w:ascii="仿宋_GB2312" w:hAnsi="Times New Roman" w:eastAsia="仿宋_GB2312" w:cs="仿宋_GB2312"/>
          <w:sz w:val="32"/>
          <w:szCs w:val="32"/>
          <w:lang w:eastAsia="zh-CN"/>
        </w:rPr>
        <w:t>王秀敏</w:t>
      </w:r>
      <w:r>
        <w:rPr>
          <w:rFonts w:hint="eastAsia" w:ascii="Times New Roman" w:hAnsi="Times New Roman" w:eastAsia="仿宋_GB2312" w:cs="仿宋"/>
          <w:sz w:val="32"/>
          <w:szCs w:val="32"/>
        </w:rPr>
        <w:t>：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eastAsia" w:ascii="Times New Roman" w:hAnsi="Times New Roman" w:eastAsia="仿宋_GB2312" w:cs="仿宋"/>
          <w:sz w:val="32"/>
          <w:szCs w:val="32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由本局立案调查的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你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涉嫌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因食品安全犯罪被判处有期徒刑以上刑罚的,终身不得从事食品生产经营管理工作,也不得担任食品生产经营企业食品安全管理人员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一案，已调查终结。</w:t>
      </w:r>
      <w:r>
        <w:rPr>
          <w:rFonts w:hint="eastAsia" w:ascii="Times New Roman" w:hAnsi="仿宋_GB2312" w:eastAsia="仿宋_GB2312" w:cs="仿宋_GB2312"/>
          <w:sz w:val="32"/>
          <w:szCs w:val="32"/>
        </w:rPr>
        <w:t>依据《中华人民共和国行政处罚法》第四十四条的规定，现将本局拟</w:t>
      </w:r>
      <w:r>
        <w:rPr>
          <w:rFonts w:hint="eastAsia" w:ascii="Times New Roman" w:hAnsi="Times New Roman" w:eastAsia="仿宋_GB2312" w:cs="仿宋"/>
          <w:sz w:val="32"/>
          <w:szCs w:val="32"/>
        </w:rPr>
        <w:t>作出行政处罚的内容及事实、理由、依据告知如下：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eastAsia" w:ascii="Times New Roman" w:hAnsi="Times New Roman" w:eastAsia="仿宋_GB2312" w:cs="仿宋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"/>
          <w:sz w:val="32"/>
          <w:szCs w:val="32"/>
          <w:lang w:eastAsia="zh-CN"/>
        </w:rPr>
        <w:t>2023年7月12日，乳山市市场监督管理局根据《乳山市人民检察院检察建议书》（乳检行公建【2023】13号）及《山东省乳山市人民法院刑事判决书》（</w:t>
      </w:r>
      <w:r>
        <w:rPr>
          <w:rFonts w:hint="eastAsia" w:ascii="Times New Roman" w:hAnsi="Times New Roman" w:eastAsia="仿宋_GB2312" w:cs="仿宋"/>
          <w:sz w:val="32"/>
          <w:szCs w:val="32"/>
          <w:lang w:val="en-US" w:eastAsia="zh-CN"/>
        </w:rPr>
        <w:t>(2020)鲁1083刑初272号</w:t>
      </w:r>
      <w:r>
        <w:rPr>
          <w:rFonts w:hint="eastAsia" w:ascii="Times New Roman" w:hAnsi="Times New Roman" w:eastAsia="仿宋_GB2312" w:cs="仿宋"/>
          <w:sz w:val="32"/>
          <w:szCs w:val="32"/>
          <w:lang w:eastAsia="zh-CN"/>
        </w:rPr>
        <w:t>）发现，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你</w:t>
      </w:r>
      <w:r>
        <w:rPr>
          <w:rFonts w:hint="eastAsia" w:ascii="Times New Roman" w:hAnsi="Times New Roman" w:eastAsia="仿宋_GB2312" w:cs="仿宋"/>
          <w:sz w:val="32"/>
          <w:szCs w:val="32"/>
          <w:lang w:eastAsia="zh-CN"/>
        </w:rPr>
        <w:t>因犯销售有毒、有害食品罪，被判处有期徒刑以上刑罚，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你</w:t>
      </w:r>
      <w:r>
        <w:rPr>
          <w:rFonts w:hint="eastAsia" w:ascii="Times New Roman" w:hAnsi="Times New Roman" w:eastAsia="仿宋_GB2312" w:cs="仿宋"/>
          <w:sz w:val="32"/>
          <w:szCs w:val="32"/>
          <w:lang w:eastAsia="zh-CN"/>
        </w:rPr>
        <w:t>涉嫌构成了《中华人民共和国食品安全法》第一百三十五条第二款的规定，本局遂于当日立案。</w:t>
      </w:r>
      <w:r>
        <w:rPr>
          <w:rFonts w:hint="eastAsia" w:ascii="Times New Roman" w:hAnsi="Times New Roman" w:eastAsia="仿宋_GB2312" w:cs="仿宋"/>
          <w:sz w:val="32"/>
          <w:szCs w:val="32"/>
          <w:lang w:val="en-US" w:eastAsia="zh-CN"/>
        </w:rPr>
        <w:t>2023年8月7日我局向乳山市行政审批服务局去函协助调查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你</w:t>
      </w:r>
      <w:r>
        <w:rPr>
          <w:rFonts w:hint="eastAsia" w:ascii="Times New Roman" w:hAnsi="Times New Roman" w:eastAsia="仿宋_GB2312" w:cs="仿宋"/>
          <w:sz w:val="32"/>
          <w:szCs w:val="32"/>
          <w:lang w:val="en-US" w:eastAsia="zh-CN"/>
        </w:rPr>
        <w:t>从事食品生产经营情况。2023年8月8日我局对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你</w:t>
      </w:r>
      <w:r>
        <w:rPr>
          <w:rFonts w:hint="eastAsia" w:ascii="Times New Roman" w:hAnsi="Times New Roman" w:eastAsia="仿宋_GB2312" w:cs="仿宋"/>
          <w:sz w:val="32"/>
          <w:szCs w:val="32"/>
          <w:lang w:val="en-US" w:eastAsia="zh-CN"/>
        </w:rPr>
        <w:t>邮寄下达了</w:t>
      </w:r>
      <w:r>
        <w:rPr>
          <w:rFonts w:hint="eastAsia" w:ascii="Times New Roman" w:hAnsi="Times New Roman" w:eastAsia="仿宋_GB2312" w:cs="仿宋"/>
          <w:sz w:val="32"/>
          <w:szCs w:val="32"/>
          <w:lang w:eastAsia="zh-CN"/>
        </w:rPr>
        <w:t>乳</w:t>
      </w:r>
      <w:r>
        <w:rPr>
          <w:rFonts w:hint="eastAsia" w:ascii="Times New Roman" w:hAnsi="Times New Roman" w:eastAsia="仿宋_GB2312" w:cs="仿宋"/>
          <w:sz w:val="32"/>
          <w:szCs w:val="32"/>
          <w:lang w:val="en-US" w:eastAsia="zh-CN"/>
        </w:rPr>
        <w:t>海</w:t>
      </w:r>
      <w:r>
        <w:rPr>
          <w:rFonts w:hint="eastAsia" w:ascii="Times New Roman" w:hAnsi="Times New Roman" w:eastAsia="仿宋_GB2312" w:cs="仿宋"/>
          <w:sz w:val="32"/>
          <w:szCs w:val="32"/>
          <w:lang w:eastAsia="zh-CN"/>
        </w:rPr>
        <w:t>市监询通〔</w:t>
      </w:r>
      <w:r>
        <w:rPr>
          <w:rFonts w:hint="eastAsia" w:ascii="Times New Roman" w:hAnsi="Times New Roman" w:eastAsia="仿宋_GB2312" w:cs="仿宋"/>
          <w:sz w:val="32"/>
          <w:szCs w:val="32"/>
          <w:lang w:val="en-US" w:eastAsia="zh-CN"/>
        </w:rPr>
        <w:t>2023</w:t>
      </w:r>
      <w:r>
        <w:rPr>
          <w:rFonts w:hint="eastAsia" w:ascii="Times New Roman" w:hAnsi="Times New Roman" w:eastAsia="仿宋_GB2312" w:cs="仿宋"/>
          <w:sz w:val="32"/>
          <w:szCs w:val="32"/>
          <w:lang w:eastAsia="zh-CN"/>
        </w:rPr>
        <w:t>〕</w:t>
      </w:r>
      <w:r>
        <w:rPr>
          <w:rFonts w:hint="eastAsia" w:ascii="Times New Roman" w:hAnsi="Times New Roman" w:eastAsia="仿宋_GB2312" w:cs="仿宋"/>
          <w:sz w:val="32"/>
          <w:szCs w:val="32"/>
          <w:lang w:val="en-US" w:eastAsia="zh-CN"/>
        </w:rPr>
        <w:t>001</w:t>
      </w:r>
      <w:r>
        <w:rPr>
          <w:rFonts w:hint="eastAsia" w:ascii="Times New Roman" w:hAnsi="Times New Roman" w:eastAsia="仿宋_GB2312" w:cs="仿宋"/>
          <w:sz w:val="32"/>
          <w:szCs w:val="32"/>
          <w:lang w:eastAsia="zh-CN"/>
        </w:rPr>
        <w:t>号《</w:t>
      </w:r>
      <w:r>
        <w:rPr>
          <w:rFonts w:hint="eastAsia" w:ascii="Times New Roman" w:hAnsi="Times New Roman" w:eastAsia="仿宋_GB2312" w:cs="仿宋"/>
          <w:sz w:val="32"/>
          <w:szCs w:val="32"/>
          <w:lang w:val="en-US" w:eastAsia="zh-CN"/>
        </w:rPr>
        <w:t>询问通知书》。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eastAsia" w:ascii="Times New Roman" w:hAnsi="Times New Roman" w:eastAsia="仿宋_GB2312" w:cs="仿宋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仿宋"/>
          <w:sz w:val="32"/>
          <w:szCs w:val="32"/>
          <w:lang w:val="en-US" w:eastAsia="zh-CN"/>
        </w:rPr>
        <w:t>经查，根据《</w:t>
      </w:r>
      <w:r>
        <w:rPr>
          <w:rFonts w:hint="eastAsia" w:ascii="Times New Roman" w:hAnsi="Times New Roman" w:eastAsia="仿宋_GB2312" w:cs="仿宋"/>
          <w:sz w:val="32"/>
          <w:szCs w:val="32"/>
          <w:lang w:eastAsia="zh-CN"/>
        </w:rPr>
        <w:t>山东省乳山市人民法院刑事判决书》（</w:t>
      </w:r>
      <w:r>
        <w:rPr>
          <w:rFonts w:hint="eastAsia" w:ascii="Times New Roman" w:hAnsi="Times New Roman" w:eastAsia="仿宋_GB2312" w:cs="仿宋"/>
          <w:sz w:val="32"/>
          <w:szCs w:val="32"/>
          <w:lang w:val="en-US" w:eastAsia="zh-CN"/>
        </w:rPr>
        <w:t>(2020)鲁1083刑初272号</w:t>
      </w:r>
      <w:r>
        <w:rPr>
          <w:rFonts w:hint="eastAsia" w:ascii="Times New Roman" w:hAnsi="Times New Roman" w:eastAsia="仿宋_GB2312" w:cs="仿宋"/>
          <w:sz w:val="32"/>
          <w:szCs w:val="32"/>
          <w:lang w:eastAsia="zh-CN"/>
        </w:rPr>
        <w:t>），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你</w:t>
      </w:r>
      <w:r>
        <w:rPr>
          <w:rFonts w:hint="eastAsia" w:ascii="Times New Roman" w:hAnsi="Times New Roman" w:eastAsia="仿宋_GB2312" w:cs="仿宋"/>
          <w:sz w:val="32"/>
          <w:szCs w:val="32"/>
          <w:lang w:eastAsia="zh-CN"/>
        </w:rPr>
        <w:t>因</w:t>
      </w:r>
      <w:r>
        <w:rPr>
          <w:rFonts w:hint="eastAsia" w:ascii="Times New Roman" w:hAnsi="Times New Roman" w:eastAsia="仿宋_GB2312" w:cs="仿宋"/>
          <w:sz w:val="32"/>
          <w:szCs w:val="32"/>
          <w:lang w:val="en-US" w:eastAsia="zh-CN"/>
        </w:rPr>
        <w:t>销售有毒、有害食品罪被乳山市人民法院于2020年11月18日判刑有期徒刑六个月，并处罚金人民币二千元。本局</w:t>
      </w:r>
      <w:r>
        <w:rPr>
          <w:rFonts w:hint="eastAsia" w:ascii="Times New Roman" w:hAnsi="Times New Roman" w:eastAsia="仿宋_GB2312" w:cs="仿宋"/>
          <w:sz w:val="32"/>
          <w:szCs w:val="32"/>
          <w:lang w:val="zh-CN" w:eastAsia="zh-CN"/>
        </w:rPr>
        <w:t>对你登记的经营场所：山东省威海市乳山市海阳所镇德泰银海商贸城内17-1区5号”进行了现场检查，你已不在该场所经营，现场拨打其联系电话，电话号码空号，2023年8月14日收到乳山市行政审批服务局回复的《食品经营企业信息列表》显示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你</w:t>
      </w:r>
      <w:r>
        <w:rPr>
          <w:rFonts w:hint="eastAsia" w:ascii="Times New Roman" w:hAnsi="Times New Roman" w:eastAsia="仿宋_GB2312" w:cs="仿宋"/>
          <w:sz w:val="32"/>
          <w:szCs w:val="32"/>
          <w:lang w:val="zh-CN" w:eastAsia="zh-CN"/>
        </w:rPr>
        <w:t>未办理食品经营许可等相关登记。</w:t>
      </w:r>
      <w:r>
        <w:rPr>
          <w:rFonts w:hint="eastAsia" w:ascii="Times New Roman" w:hAnsi="Times New Roman" w:eastAsia="仿宋_GB2312" w:cs="仿宋"/>
          <w:sz w:val="32"/>
          <w:szCs w:val="32"/>
          <w:lang w:eastAsia="zh-CN"/>
        </w:rPr>
        <w:t xml:space="preserve">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eastAsia" w:ascii="Times New Roman" w:hAnsi="Times New Roman" w:eastAsia="仿宋_GB2312" w:cs="仿宋"/>
          <w:sz w:val="32"/>
          <w:szCs w:val="32"/>
          <w:lang w:eastAsia="zh-CN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你</w:t>
      </w:r>
      <w:r>
        <w:rPr>
          <w:rFonts w:hint="eastAsia" w:ascii="Times New Roman" w:hAnsi="Times New Roman" w:eastAsia="仿宋_GB2312" w:cs="仿宋"/>
          <w:sz w:val="32"/>
          <w:szCs w:val="32"/>
          <w:lang w:eastAsia="zh-CN"/>
        </w:rPr>
        <w:t xml:space="preserve">因食品安全犯罪被判处有期徒刑以上刑罚，其行为涉嫌构成《中华人民共和国食品安全法》第一百三十五条第二款“因食品安全犯罪被判处有期徒刑以上刑罚的，终身不得从事食品生产经营管理工作，也不得担任食品生产经营企业食品安全管理人员”所指的情形。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eastAsia" w:asci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"/>
          <w:sz w:val="32"/>
          <w:szCs w:val="32"/>
          <w:lang w:eastAsia="zh-CN"/>
        </w:rPr>
        <w:t>依据《中华人民共和国行政处罚法》第九条第（四）项：“行政处罚的种类（四）限制开展生产经营活动、责令停产停业、责令关闭、限制从业”和《中华人民共和国食品安全法》第一百三十五条第二款“因食品安全犯罪被判处有期徒刑以上刑罚的，终身不得从事食品生产经营管理工作，也不得担任食品生产经营企业食品安全管理人员”的规定，拟对你处罚如下：终身不得从事食品生产经营管理工作，也不得担任食品生产经营企业食品安全管理人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Times New Roman" w:hAnsi="Times New Roman" w:eastAsia="仿宋_GB2312" w:cs="仿宋"/>
          <w:sz w:val="32"/>
          <w:szCs w:val="32"/>
        </w:rPr>
      </w:pPr>
      <w:r>
        <w:rPr>
          <w:rFonts w:hint="eastAsia" w:ascii="Times New Roman" w:hAnsi="Times New Roman" w:eastAsia="仿宋_GB2312" w:cs="仿宋"/>
          <w:sz w:val="32"/>
          <w:szCs w:val="32"/>
        </w:rPr>
        <w:t>依据《中华人民共和国行政处罚法》第四十四条、第四十五条、第六十三条、第六十四条第一项，以及《市场监督管理行政处罚听证办法》第五条、《山东省行政处罚听证程序实施办法》第二条的规定，</w:t>
      </w:r>
      <w:r>
        <w:rPr>
          <w:rFonts w:hint="eastAsia" w:ascii="Times New Roman" w:hAnsi="Times New Roman" w:eastAsia="仿宋_GB2312" w:cs="仿宋"/>
          <w:sz w:val="32"/>
          <w:szCs w:val="32"/>
          <w:lang w:eastAsia="zh-CN"/>
        </w:rPr>
        <w:t>你</w:t>
      </w:r>
      <w:r>
        <w:rPr>
          <w:rFonts w:hint="eastAsia" w:ascii="Times New Roman" w:hAnsi="Times New Roman" w:eastAsia="仿宋_GB2312" w:cs="仿宋"/>
          <w:sz w:val="32"/>
          <w:szCs w:val="32"/>
        </w:rPr>
        <w:t>有权进行陈述、申辩，并可以要求听证。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320" w:firstLineChars="100"/>
        <w:textAlignment w:val="auto"/>
        <w:rPr>
          <w:rFonts w:ascii="Times New Roman" w:hAnsi="仿宋_GB2312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"/>
          <w:sz w:val="32"/>
          <w:szCs w:val="32"/>
          <w:lang w:val="en-US" w:eastAsia="zh-CN"/>
        </w:rPr>
        <w:t xml:space="preserve">  </w:t>
      </w:r>
      <w:r>
        <w:rPr>
          <w:rFonts w:hint="eastAsia" w:ascii="Times New Roman" w:hAnsi="Times New Roman" w:eastAsia="仿宋_GB2312" w:cs="仿宋"/>
          <w:sz w:val="32"/>
          <w:szCs w:val="32"/>
        </w:rPr>
        <w:t>自收到本告知书之日起五个工作日内未行使陈述、申辩权， 未要求听证的，视为放弃此权利。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ascii="Times New Roman" w:hAnsi="Times New Roman" w:eastAsia="仿宋_GB2312" w:cs="仿宋"/>
          <w:sz w:val="32"/>
          <w:szCs w:val="32"/>
        </w:rPr>
      </w:pPr>
      <w:r>
        <w:rPr>
          <w:rFonts w:hint="eastAsia" w:ascii="Times New Roman" w:hAnsi="Times New Roman" w:eastAsia="仿宋_GB2312" w:cs="仿宋"/>
          <w:sz w:val="32"/>
          <w:szCs w:val="32"/>
        </w:rPr>
        <w:t>联系人：</w:t>
      </w:r>
      <w:r>
        <w:rPr>
          <w:rFonts w:hint="eastAsia" w:ascii="Times New Roman" w:hAnsi="Times New Roman" w:eastAsia="仿宋_GB2312" w:cs="仿宋"/>
          <w:sz w:val="32"/>
          <w:szCs w:val="32"/>
          <w:lang w:eastAsia="zh-CN"/>
        </w:rPr>
        <w:t>李学庆</w:t>
      </w:r>
      <w:r>
        <w:rPr>
          <w:rFonts w:hint="eastAsia" w:ascii="Times New Roman" w:hAnsi="Times New Roman" w:eastAsia="仿宋_GB2312" w:cs="仿宋"/>
          <w:sz w:val="32"/>
          <w:szCs w:val="32"/>
        </w:rPr>
        <w:t xml:space="preserve">         联系电话：</w:t>
      </w:r>
      <w:r>
        <w:rPr>
          <w:rFonts w:hint="eastAsia" w:ascii="Times New Roman" w:hAnsi="Times New Roman" w:eastAsia="仿宋_GB2312" w:cs="仿宋"/>
          <w:sz w:val="32"/>
          <w:szCs w:val="32"/>
          <w:lang w:val="en-US" w:eastAsia="zh-CN"/>
        </w:rPr>
        <w:t>6869305</w:t>
      </w:r>
      <w:r>
        <w:rPr>
          <w:rFonts w:hint="eastAsia" w:ascii="Times New Roman" w:hAnsi="Times New Roman" w:eastAsia="仿宋_GB2312" w:cs="仿宋"/>
          <w:sz w:val="32"/>
          <w:szCs w:val="32"/>
        </w:rPr>
        <w:t xml:space="preserve">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eastAsia" w:ascii="仿宋_GB2312" w:hAnsi="仿宋" w:eastAsia="仿宋_GB2312" w:cs="仿宋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仿宋"/>
          <w:color w:val="000000"/>
          <w:sz w:val="32"/>
          <w:szCs w:val="32"/>
        </w:rPr>
        <w:t>联系地址：</w:t>
      </w:r>
      <w:r>
        <w:rPr>
          <w:rFonts w:hint="eastAsia" w:ascii="仿宋_GB2312" w:hAnsi="仿宋" w:eastAsia="仿宋_GB2312" w:cs="仿宋"/>
          <w:sz w:val="32"/>
          <w:szCs w:val="32"/>
          <w:u w:val="none"/>
          <w:lang w:val="en-US" w:eastAsia="zh-CN"/>
        </w:rPr>
        <w:t>乳山市海阳所镇海林花园55-5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480" w:lineRule="exact"/>
        <w:jc w:val="center"/>
        <w:textAlignment w:val="auto"/>
        <w:rPr>
          <w:rFonts w:hint="eastAsia" w:ascii="Times New Roman" w:hAnsi="Times New Roman" w:eastAsia="仿宋_GB2312" w:cs="仿宋"/>
          <w:color w:val="00000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"/>
          <w:color w:val="000000"/>
          <w:sz w:val="32"/>
          <w:szCs w:val="32"/>
        </w:rPr>
        <w:t xml:space="preserve">                     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lang w:val="en-US" w:eastAsia="zh-CN"/>
        </w:rPr>
        <w:t xml:space="preserve">  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</w:rPr>
        <w:t xml:space="preserve"> 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lang w:val="en-US" w:eastAsia="zh-CN"/>
        </w:rPr>
        <w:t xml:space="preserve">               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480" w:lineRule="exact"/>
        <w:jc w:val="center"/>
        <w:textAlignment w:val="auto"/>
        <w:rPr>
          <w:rFonts w:ascii="仿宋_GB2312" w:hAnsi="Mongolian Baiti" w:eastAsia="仿宋_GB2312" w:cs="Mongolian Baiti"/>
          <w:color w:val="00000A"/>
          <w:sz w:val="32"/>
          <w:szCs w:val="32"/>
        </w:rPr>
      </w:pPr>
      <w:r>
        <w:rPr>
          <w:rFonts w:hint="eastAsia" w:ascii="Times New Roman" w:hAnsi="Times New Roman" w:eastAsia="仿宋_GB2312" w:cs="仿宋"/>
          <w:color w:val="000000"/>
          <w:sz w:val="32"/>
          <w:szCs w:val="32"/>
          <w:lang w:val="en-US" w:eastAsia="zh-CN"/>
        </w:rPr>
        <w:t xml:space="preserve">                     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</w:rPr>
        <w:t xml:space="preserve">  乳山市市场监督管理局</w:t>
      </w:r>
      <w:r>
        <w:rPr>
          <w:rFonts w:hint="eastAsia" w:ascii="仿宋_GB2312" w:hAnsi="Mongolian Baiti" w:eastAsia="仿宋_GB2312" w:cs="Mongolian Baiti"/>
          <w:color w:val="00000A"/>
          <w:sz w:val="32"/>
          <w:szCs w:val="32"/>
        </w:rPr>
        <w:t xml:space="preserve">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spacing w:line="480" w:lineRule="exact"/>
        <w:ind w:right="320" w:firstLine="601"/>
        <w:jc w:val="center"/>
        <w:textAlignment w:val="auto"/>
        <w:rPr>
          <w:rFonts w:ascii="Times New Roman" w:hAnsi="Times New Roman" w:eastAsia="仿宋_GB2312" w:cs="仿宋"/>
          <w:sz w:val="32"/>
          <w:szCs w:val="32"/>
        </w:rPr>
      </w:pPr>
      <w:r>
        <w:rPr>
          <w:rFonts w:hint="eastAsia" w:ascii="仿宋_GB2312" w:hAnsi="Mongolian Baiti" w:eastAsia="仿宋_GB2312" w:cs="Mongolian Baiti"/>
          <w:color w:val="00000A"/>
          <w:sz w:val="32"/>
          <w:szCs w:val="32"/>
        </w:rPr>
        <w:t xml:space="preserve">                           </w:t>
      </w:r>
      <w:r>
        <w:rPr>
          <w:rFonts w:hint="eastAsia" w:ascii="仿宋_GB2312" w:hAnsi="Mongolian Baiti" w:eastAsia="仿宋_GB2312" w:cs="Mongolian Baiti"/>
          <w:color w:val="00000A"/>
          <w:sz w:val="32"/>
          <w:szCs w:val="32"/>
          <w:lang w:eastAsia="zh-CN"/>
        </w:rPr>
        <w:t>2023年</w:t>
      </w:r>
      <w:r>
        <w:rPr>
          <w:rFonts w:hint="eastAsia" w:ascii="仿宋_GB2312" w:hAnsi="Mongolian Baiti" w:eastAsia="仿宋_GB2312" w:cs="Mongolian Baiti"/>
          <w:color w:val="00000A"/>
          <w:sz w:val="32"/>
          <w:szCs w:val="32"/>
        </w:rPr>
        <w:t>0</w:t>
      </w:r>
      <w:r>
        <w:rPr>
          <w:rFonts w:hint="eastAsia" w:ascii="仿宋_GB2312" w:hAnsi="Mongolian Baiti" w:eastAsia="仿宋_GB2312" w:cs="Mongolian Baiti"/>
          <w:color w:val="00000A"/>
          <w:sz w:val="32"/>
          <w:szCs w:val="32"/>
          <w:lang w:val="en-US" w:eastAsia="zh-CN"/>
        </w:rPr>
        <w:t>8</w:t>
      </w:r>
      <w:r>
        <w:rPr>
          <w:rFonts w:hint="eastAsia" w:ascii="仿宋_GB2312" w:hAnsi="Mongolian Baiti" w:eastAsia="仿宋_GB2312" w:cs="Mongolian Baiti"/>
          <w:color w:val="00000A"/>
          <w:sz w:val="32"/>
          <w:szCs w:val="32"/>
        </w:rPr>
        <w:t>月</w:t>
      </w:r>
      <w:r>
        <w:rPr>
          <w:rFonts w:hint="eastAsia" w:ascii="仿宋_GB2312" w:hAnsi="Mongolian Baiti" w:eastAsia="仿宋_GB2312" w:cs="Mongolian Baiti"/>
          <w:color w:val="00000A"/>
          <w:sz w:val="32"/>
          <w:szCs w:val="32"/>
          <w:lang w:val="en-US" w:eastAsia="zh-CN"/>
        </w:rPr>
        <w:t>28</w:t>
      </w:r>
      <w:r>
        <w:rPr>
          <w:rFonts w:hint="eastAsia" w:ascii="仿宋_GB2312" w:hAnsi="Mongolian Baiti" w:eastAsia="仿宋_GB2312" w:cs="Mongolian Baiti"/>
          <w:color w:val="00000A"/>
          <w:sz w:val="32"/>
          <w:szCs w:val="32"/>
        </w:rPr>
        <w:t xml:space="preserve">日 </w:t>
      </w:r>
      <w:r>
        <w:rPr>
          <w:rFonts w:hint="eastAsia" w:ascii="Times New Roman" w:hAnsi="Times New Roman" w:eastAsia="仿宋_GB2312" w:cs="仿宋"/>
          <w:sz w:val="32"/>
          <w:szCs w:val="32"/>
        </w:rPr>
        <w:t xml:space="preserve">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spacing w:line="480" w:lineRule="exact"/>
        <w:ind w:right="320"/>
        <w:textAlignment w:val="auto"/>
        <w:rPr>
          <w:rFonts w:ascii="Times New Roman" w:hAnsi="Times New Roman" w:eastAsia="仿宋_GB2312" w:cs="仿宋"/>
          <w:bCs/>
          <w:color w:val="000000"/>
          <w:sz w:val="32"/>
          <w:szCs w:val="32"/>
        </w:rPr>
      </w:pPr>
      <w:r>
        <w:rPr>
          <w:rFonts w:ascii="Times New Roman" w:hAnsi="Times New Roman" w:eastAsia="仿宋_GB231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-5080</wp:posOffset>
                </wp:positionH>
                <wp:positionV relativeFrom="paragraph">
                  <wp:posOffset>20807045</wp:posOffset>
                </wp:positionV>
                <wp:extent cx="5762625" cy="1270"/>
                <wp:effectExtent l="0" t="0" r="0" b="0"/>
                <wp:wrapNone/>
                <wp:docPr id="87" name="直接连接符 8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62625" cy="1270"/>
                        </a:xfrm>
                        <a:prstGeom prst="line">
                          <a:avLst/>
                        </a:prstGeom>
                        <a:ln w="9360" cap="sq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-0.4pt;margin-top:1638.35pt;height:0.1pt;width:453.75pt;z-index:251659264;mso-width-relative:page;mso-height-relative:page;" filled="f" stroked="t" coordsize="21600,21600" o:gfxdata="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">
                <v:fill on="f" focussize="0,0"/>
                <v:stroke weight="0.737007874015748pt" color="#000000" joinstyle="round" endcap="square"/>
                <v:imagedata o:title=""/>
                <o:lock v:ext="edit" aspectratio="f"/>
              </v:line>
            </w:pict>
          </mc:Fallback>
        </mc:AlternateContent>
      </w:r>
      <w:r>
        <w:rPr>
          <w:rFonts w:ascii="Times New Roman" w:hAnsi="Times New Roman" w:eastAsia="仿宋_GB2312"/>
          <w:sz w:val="3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29210</wp:posOffset>
                </wp:positionH>
                <wp:positionV relativeFrom="paragraph">
                  <wp:posOffset>172085</wp:posOffset>
                </wp:positionV>
                <wp:extent cx="5550535" cy="635"/>
                <wp:effectExtent l="0" t="0" r="0" b="0"/>
                <wp:wrapNone/>
                <wp:docPr id="88" name="直接连接符 8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50535" cy="635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.3pt;margin-top:13.55pt;height:0.05pt;width:437.05pt;z-index:251661312;mso-width-relative:page;mso-height-relative:page;" filled="f" stroked="t" coordsize="21600,21600" o:gfxdata="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">
                <v:fill on="f" focussize="0,0"/>
                <v:stroke weight="1.25pt" color="#000000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rPr>
          <w:rFonts w:hint="default" w:ascii="仿宋_GB2312" w:hAnsi="仿宋_GB2312" w:eastAsia="仿宋_GB2312" w:cs="仿宋_GB2312"/>
          <w:sz w:val="32"/>
          <w:szCs w:val="32"/>
          <w:u w:val="none"/>
          <w:lang w:val="en-US" w:eastAsia="zh-CN"/>
        </w:rPr>
      </w:pPr>
      <w:r>
        <w:rPr>
          <w:rFonts w:ascii="Times New Roman" w:hAnsi="Times New Roman" w:eastAsia="仿宋_GB2312" w:cs="仿宋"/>
          <w:bCs/>
          <w:color w:val="000000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20807045</wp:posOffset>
                </wp:positionV>
                <wp:extent cx="5762625" cy="1270"/>
                <wp:effectExtent l="0" t="0" r="0" b="0"/>
                <wp:wrapNone/>
                <wp:docPr id="89" name="直接连接符 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62625" cy="1270"/>
                        </a:xfrm>
                        <a:prstGeom prst="line">
                          <a:avLst/>
                        </a:prstGeom>
                        <a:ln w="9360" cap="sq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pt;margin-top:1638.35pt;height:0.1pt;width:453.75pt;z-index:251660288;mso-width-relative:page;mso-height-relative:page;" filled="f" stroked="t" coordsize="21600,21600" o:gfxdata="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">
                <v:fill on="f" focussize="0,0"/>
                <v:stroke weight="0.737007874015748pt" color="#000000" joinstyle="round" endcap="square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</w:rPr>
        <w:t>本文书一式三份，一份送达，一份归档，一份办案机构留存。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Mangal">
    <w:panose1 w:val="02040503050203030202"/>
    <w:charset w:val="00"/>
    <w:family w:val="roman"/>
    <w:pitch w:val="default"/>
    <w:sig w:usb0="00008003" w:usb1="00000000" w:usb2="00000000" w:usb3="00000000" w:csb0="0000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Mongolian Baiti">
    <w:panose1 w:val="03000500000000000000"/>
    <w:charset w:val="00"/>
    <w:family w:val="script"/>
    <w:pitch w:val="default"/>
    <w:sig w:usb0="80000023" w:usb1="00000000" w:usb2="00020000" w:usb3="00000000" w:csb0="0000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8"/>
    <w:multiLevelType w:val="multilevel"/>
    <w:tmpl w:val="00000008"/>
    <w:lvl w:ilvl="0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1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2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abstractNum w:abstractNumId="1">
    <w:nsid w:val="0053208E"/>
    <w:multiLevelType w:val="multilevel"/>
    <w:tmpl w:val="0053208E"/>
    <w:lvl w:ilvl="0" w:tentative="0">
      <w:start w:val="1"/>
      <w:numFmt w:val="none"/>
      <w:pStyle w:val="2"/>
      <w:suff w:val="nothing"/>
      <w:lvlText w:val=""/>
      <w:lvlJc w:val="left"/>
      <w:pPr>
        <w:tabs>
          <w:tab w:val="left" w:pos="0"/>
        </w:tabs>
        <w:ind w:left="0" w:firstLine="0"/>
      </w:pPr>
    </w:lvl>
    <w:lvl w:ilvl="1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2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FhYTgxMDViZDExMjE0NzhhZTM1NDQ0MDQwNjliOGQifQ=="/>
  </w:docVars>
  <w:rsids>
    <w:rsidRoot w:val="00000000"/>
    <w:rsid w:val="0A832A7C"/>
    <w:rsid w:val="0D62783C"/>
    <w:rsid w:val="3A66043D"/>
    <w:rsid w:val="3F2C3046"/>
    <w:rsid w:val="4BAF5AF3"/>
    <w:rsid w:val="51B46F88"/>
    <w:rsid w:val="58247341"/>
    <w:rsid w:val="5B69539E"/>
    <w:rsid w:val="5BA54009"/>
    <w:rsid w:val="67E50429"/>
    <w:rsid w:val="6F6F53D5"/>
    <w:rsid w:val="70572CF8"/>
    <w:rsid w:val="7428408D"/>
    <w:rsid w:val="7D9615EB"/>
    <w:rsid w:val="7E2D54D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numPr>
        <w:ilvl w:val="0"/>
        <w:numId w:val="1"/>
      </w:numPr>
      <w:spacing w:before="240" w:after="120"/>
      <w:jc w:val="left"/>
      <w:outlineLvl w:val="0"/>
    </w:pPr>
    <w:rPr>
      <w:rFonts w:ascii="Times New Roman" w:hAnsi="Times New Roman" w:cs="Mangal"/>
      <w:color w:val="00000A"/>
      <w:sz w:val="24"/>
      <w:lang w:val="zh-CN" w:bidi="hi-IN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356</Words>
  <Characters>375</Characters>
  <Lines>0</Lines>
  <Paragraphs>0</Paragraphs>
  <TotalTime>1</TotalTime>
  <ScaleCrop>false</ScaleCrop>
  <LinksUpToDate>false</LinksUpToDate>
  <CharactersWithSpaces>435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于君超</cp:lastModifiedBy>
  <cp:lastPrinted>2020-08-31T08:07:00Z</cp:lastPrinted>
  <dcterms:modified xsi:type="dcterms:W3CDTF">2023-09-15T08:06:47Z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B5BB1DD55FC24814B6FF1FADA3449078</vt:lpwstr>
  </property>
</Properties>
</file>