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000000"/>
          <w:sz w:val="44"/>
          <w:u w:val="none"/>
        </w:rPr>
        <w:t>乳山市市场监督管理局</w:t>
      </w:r>
      <w:bookmarkEnd w:id="0"/>
    </w:p>
    <w:p>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000000"/>
          <w:sz w:val="44"/>
          <w:szCs w:val="44"/>
          <w:u w:val="none"/>
          <w:lang w:val="en-US"/>
        </w:rPr>
        <w:t>行政处罚告知书</w:t>
      </w:r>
      <w:bookmarkEnd w:id="1"/>
    </w:p>
    <w:p>
      <w:pPr>
        <w:spacing w:line="560" w:lineRule="exact"/>
        <w:jc w:val="center"/>
        <w:outlineLvl w:val="1"/>
        <w:rPr>
          <w:rFonts w:hint="eastAsia" w:ascii="Times New Roman" w:hAnsi="Times New Roman" w:eastAsia="仿宋_GB2312" w:cs="仿宋"/>
          <w:color w:val="auto"/>
          <w:sz w:val="32"/>
          <w:szCs w:val="32"/>
        </w:rPr>
      </w:pPr>
      <w:bookmarkStart w:id="2" w:name="tAj_wh"/>
      <w:r>
        <w:rPr>
          <w:rFonts w:hint="default" w:ascii="Times New Roman" w:hAnsi="Times New Roman" w:eastAsia="仿宋_GB2312" w:cs="仿宋"/>
          <w:color w:val="000000"/>
          <w:sz w:val="32"/>
          <w:u w:val="none"/>
        </w:rPr>
        <w:t>乳市监罚告〔2024〕156号</w:t>
      </w:r>
      <w:bookmarkEnd w:id="2"/>
    </w:p>
    <w:p>
      <w:pPr>
        <w:keepNext w:val="0"/>
        <w:keepLines w:val="0"/>
        <w:pageBreakBefore w:val="0"/>
        <w:widowControl w:val="0"/>
        <w:kinsoku/>
        <w:wordWrap/>
        <w:overflowPunct/>
        <w:topLinePunct w:val="0"/>
        <w:autoSpaceDE/>
        <w:autoSpaceDN/>
        <w:bidi w:val="0"/>
        <w:adjustRightInd/>
        <w:snapToGrid/>
        <w:spacing w:after="157" w:afterLines="50" w:line="520" w:lineRule="exact"/>
        <w:textAlignment w:val="auto"/>
        <w:rPr>
          <w:rFonts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val="en-US" w:eastAsia="zh-CN"/>
        </w:rPr>
        <w:t>乳山博亚养老产业服务有限公司</w:t>
      </w:r>
      <w:r>
        <w:rPr>
          <w:rFonts w:hint="eastAsia" w:ascii="Times New Roman" w:hAnsi="Times New Roman" w:eastAsia="仿宋_GB2312" w:cs="仿宋"/>
          <w:color w:val="000000"/>
          <w:sz w:val="32"/>
          <w:szCs w:val="32"/>
          <w:u w:val="none"/>
        </w:rPr>
        <w:t>：</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rPr>
        <w:t>由本局立案调查的你（单位）涉嫌开业后自行停业连续六个月一案，已调查终结。依据《中华人民共和国行政处罚法》第</w:t>
      </w:r>
      <w:r>
        <w:rPr>
          <w:rFonts w:hint="eastAsia" w:ascii="Times New Roman" w:hAnsi="Times New Roman" w:eastAsia="仿宋_GB2312" w:cs="仿宋"/>
          <w:color w:val="000000"/>
          <w:sz w:val="32"/>
          <w:szCs w:val="32"/>
          <w:u w:val="none"/>
          <w:lang w:eastAsia="zh-CN"/>
        </w:rPr>
        <w:t>四十四</w:t>
      </w:r>
      <w:r>
        <w:rPr>
          <w:rFonts w:hint="eastAsia" w:ascii="Times New Roman" w:hAnsi="Times New Roman" w:eastAsia="仿宋_GB2312" w:cs="仿宋"/>
          <w:color w:val="000000"/>
          <w:sz w:val="32"/>
          <w:szCs w:val="32"/>
          <w:u w:val="none"/>
        </w:rPr>
        <w:t>条的规定，现将本局拟作出行政处罚的事实、理由、依据及处罚内容告知如下：</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val="en-US" w:eastAsia="zh-CN"/>
        </w:rPr>
        <w:t>2024年03月04日接信用监管科提供案件线索，通过国家企业信用信息公示系统调查发现</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2020年度、2021年度、2022年度均未按照《企业信息公示暂行条例》第八条的规定期限公示企业年报，2024年通过登记的住所或经营场所无法与企业取得联系，其行为涉嫌违反《中华人民共和国公司法》第二百一十一条之规定，为查明事实，本局于2024年03月04日立案。在调查中，我局执法人员对</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的2020年度、2021年度、2022年度年度企业年报情况、在乳山市行政审批局登记情况，在国家税务总局乳山市税务局税务报税情况，在乳山市人力资源和社会保障局缴纳情况进行了调查。对当事人进行了现场检查。现场没有采取行政强制措施。</w:t>
      </w:r>
    </w:p>
    <w:p>
      <w:pPr>
        <w:spacing w:line="520" w:lineRule="exact"/>
        <w:ind w:firstLine="680"/>
        <w:rPr>
          <w:rFonts w:hint="eastAsia" w:ascii="Times New Roman" w:hAnsi="Times New Roman" w:eastAsia="仿宋_GB2312" w:cs="仿宋"/>
          <w:sz w:val="32"/>
          <w:szCs w:val="32"/>
          <w:lang w:val="en-US" w:eastAsia="zh-CN"/>
        </w:rPr>
      </w:pPr>
      <w:r>
        <w:rPr>
          <w:rFonts w:hint="eastAsia" w:ascii="Times New Roman" w:hAnsi="Times New Roman" w:eastAsia="仿宋_GB2312" w:cs="仿宋"/>
          <w:color w:val="000000"/>
          <w:sz w:val="32"/>
          <w:szCs w:val="32"/>
          <w:u w:val="none"/>
          <w:lang w:val="en-US" w:eastAsia="zh-CN"/>
        </w:rPr>
        <w:t xml:space="preserve">调查认定的事实： </w:t>
      </w:r>
    </w:p>
    <w:p>
      <w:pPr>
        <w:spacing w:line="520" w:lineRule="exact"/>
        <w:ind w:firstLine="680"/>
        <w:rPr>
          <w:rFonts w:hint="eastAsia" w:ascii="Times New Roman" w:hAnsi="Times New Roman" w:eastAsia="仿宋_GB2312" w:cs="仿宋"/>
          <w:sz w:val="32"/>
          <w:szCs w:val="32"/>
          <w:lang w:val="en-US" w:eastAsia="zh-CN"/>
        </w:rPr>
      </w:pPr>
      <w:r>
        <w:rPr>
          <w:rFonts w:hint="eastAsia" w:ascii="Times New Roman" w:hAnsi="Times New Roman" w:eastAsia="仿宋_GB2312" w:cs="仿宋"/>
          <w:color w:val="000000"/>
          <w:sz w:val="32"/>
          <w:szCs w:val="32"/>
          <w:u w:val="none"/>
          <w:lang w:val="en-US" w:eastAsia="zh-CN"/>
        </w:rPr>
        <w:t>经查明:</w:t>
      </w:r>
      <w:r>
        <w:rPr>
          <w:rFonts w:hint="eastAsia" w:ascii="Times New Roman" w:hAnsi="Times New Roman" w:eastAsia="仿宋_GB2312" w:cs="仿宋"/>
          <w:color w:val="000000"/>
          <w:sz w:val="32"/>
          <w:szCs w:val="32"/>
          <w:u w:val="none"/>
        </w:rPr>
        <w:t>你（</w:t>
      </w:r>
      <w:r>
        <w:rPr>
          <w:rFonts w:hint="eastAsia" w:ascii="Times New Roman" w:hAnsi="Times New Roman" w:eastAsia="仿宋_GB2312" w:cs="仿宋"/>
          <w:color w:val="000000"/>
          <w:sz w:val="32"/>
          <w:szCs w:val="32"/>
          <w:u w:val="none"/>
          <w:lang w:val="en-US" w:eastAsia="zh-CN"/>
        </w:rPr>
        <w:t>单位）于2017年06月14日设立，因未依照《企业信息公示暂行条例》第八条规定的期限公示年度报告，2021年7月12日、2022年7月14日、2023年7月14日3次被列入经营异常名录。2024年03月04日，我局执法人员根据企业注册信息依法对山东省威海市乳山市银滩长城文华花苑9-4号 进行现场检查。经现场核查，乳山博亚养老产业服务有限公司住所查无该企业，经询问该小区物业得知乳山市银滩长城文华花苑9-4号是物业的产业现空置无人办公。现场拨打企业的联系电话，无法联系到</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。另查明，</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税务非正常注销；未开户缴纳社保。通过以上事实，本局认为，</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开业后已经自行停业连续六个月以上，该行为构成《中华人民共和国公司法》第二百一十一条第一款“公司成立后无正当理由超过六个月未开业的，或者开业后自行停业连续六个月以上的，可以由公司登记机关吊销营业执照。”规定的开业后自行停业连续六个月以上的行为。</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eastAsia="zh-CN"/>
        </w:rPr>
        <w:t>案件性质：</w:t>
      </w:r>
      <w:r>
        <w:rPr>
          <w:rFonts w:hint="eastAsia" w:ascii="Times New Roman" w:hAnsi="Times New Roman" w:eastAsia="仿宋_GB2312" w:cs="仿宋"/>
          <w:color w:val="000000"/>
          <w:sz w:val="32"/>
          <w:szCs w:val="32"/>
          <w:u w:val="none"/>
          <w:lang w:val="en-US" w:eastAsia="zh-CN"/>
        </w:rPr>
        <w:t>通过以上事实，本局认为，</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开业后已经自行停业连续六个月以上，该行为构成《中华人民共和国公司法》第二百一十一条第一款“公司成立后无正当理由超过六个月未开业的，或者开业后自行停业连续六个月以上的，可以由公司登记机关吊销营业执照。”规定的开业后自行停业连续六个月以上的行为。</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eastAsia="zh-CN"/>
        </w:rPr>
        <w:t>自由裁量理由等其他需要说明的事项：</w:t>
      </w:r>
      <w:r>
        <w:rPr>
          <w:rFonts w:hint="eastAsia" w:ascii="Times New Roman" w:hAnsi="Times New Roman" w:eastAsia="仿宋_GB2312" w:cs="仿宋"/>
          <w:color w:val="000000"/>
          <w:sz w:val="32"/>
          <w:szCs w:val="32"/>
          <w:u w:val="none"/>
          <w:lang w:val="en-US" w:eastAsia="zh-CN"/>
        </w:rPr>
        <w:t>鉴于</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eastAsia="zh-CN"/>
        </w:rPr>
        <w:t>处理意见及依据：</w:t>
      </w:r>
      <w:r>
        <w:rPr>
          <w:rFonts w:hint="eastAsia" w:ascii="Times New Roman" w:hAnsi="Times New Roman" w:eastAsia="仿宋_GB2312" w:cs="仿宋"/>
          <w:color w:val="000000"/>
          <w:sz w:val="32"/>
          <w:szCs w:val="32"/>
          <w:u w:val="none"/>
        </w:rPr>
        <w:t>依据《中华人民共和国公司法》第二百一十一条第一款“公司成立后无正当理由超过六个月未开业的，或者开业后自行停业连续六个月以上的，可以由公司登记机关吊销营业执照。”之规定，拟处罚如下:吊销营业执照。</w:t>
      </w:r>
    </w:p>
    <w:p>
      <w:pPr>
        <w:spacing w:line="520" w:lineRule="exact"/>
        <w:ind w:firstLine="680"/>
        <w:rPr>
          <w:rFonts w:hint="eastAsia" w:ascii="Times New Roman" w:hAnsi="Times New Roman" w:eastAsia="仿宋_GB2312" w:cs="仿宋"/>
          <w:sz w:val="32"/>
          <w:szCs w:val="32"/>
          <w:lang w:val="en-US" w:eastAsia="zh-CN"/>
        </w:rPr>
      </w:pPr>
      <w:r>
        <w:rPr>
          <w:rFonts w:hint="eastAsia" w:ascii="Times New Roman" w:hAnsi="Times New Roman" w:eastAsia="仿宋_GB2312" w:cs="仿宋"/>
          <w:color w:val="000000"/>
          <w:sz w:val="32"/>
          <w:szCs w:val="32"/>
          <w:u w:val="none"/>
        </w:rPr>
        <w:t>依据《中华人民共和国行政处罚法》第四十四条、第四十五条、第六十三条、第六十四条第一项，以及《市场监督管理行政处罚听证办法》第五条、《山东省行政处罚听证程序实施办法》第二条的规定，你单位有权进行陈述、申辩，并可以要求听证。</w:t>
      </w:r>
      <w:r>
        <w:rPr>
          <w:rFonts w:hint="eastAsia" w:ascii="Times New Roman" w:hAnsi="Times New Roman" w:eastAsia="仿宋_GB2312" w:cs="仿宋"/>
          <w:color w:val="000000"/>
          <w:sz w:val="32"/>
          <w:szCs w:val="32"/>
          <w:u w:val="none"/>
          <w:lang w:val="en-US" w:eastAsia="zh-CN"/>
        </w:rPr>
        <w:t xml:space="preserve"> </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val="en-US" w:eastAsia="zh-CN"/>
        </w:rPr>
        <w:t xml:space="preserve"> </w:t>
      </w:r>
      <w:r>
        <w:rPr>
          <w:rFonts w:hint="eastAsia" w:ascii="Times New Roman" w:hAnsi="Times New Roman" w:eastAsia="仿宋_GB2312" w:cs="仿宋"/>
          <w:color w:val="000000"/>
          <w:sz w:val="32"/>
          <w:szCs w:val="32"/>
          <w:u w:val="none"/>
        </w:rPr>
        <w:t>自收到本告知书之日起五个工作日内未行使陈述、申辩权， 未要求听证的，视为放弃此权利。</w:t>
      </w:r>
    </w:p>
    <w:p>
      <w:pPr>
        <w:spacing w:line="500" w:lineRule="exact"/>
        <w:ind w:firstLine="640" w:firstLineChars="200"/>
        <w:rPr>
          <w:rFonts w:hint="default" w:ascii="Times New Roman" w:hAnsi="Times New Roman" w:eastAsia="仿宋_GB2312" w:cs="仿宋"/>
          <w:sz w:val="32"/>
          <w:szCs w:val="32"/>
          <w:lang w:val="en-US" w:eastAsia="zh-CN"/>
        </w:rPr>
      </w:pPr>
      <w:r>
        <w:rPr>
          <w:rFonts w:hint="eastAsia" w:ascii="Times New Roman" w:hAnsi="Times New Roman" w:eastAsia="仿宋_GB2312" w:cs="仿宋"/>
          <w:color w:val="000000"/>
          <w:sz w:val="32"/>
          <w:szCs w:val="32"/>
          <w:u w:val="none"/>
        </w:rPr>
        <w:br w:type="textWrapping"/>
      </w:r>
      <w:r>
        <w:rPr>
          <w:rFonts w:hint="eastAsia" w:ascii="Times New Roman" w:hAnsi="Times New Roman" w:eastAsia="仿宋_GB2312" w:cs="仿宋"/>
          <w:color w:val="000000"/>
          <w:sz w:val="32"/>
          <w:szCs w:val="32"/>
          <w:u w:val="none"/>
          <w:lang w:val="en-US" w:eastAsia="zh-CN"/>
        </w:rPr>
        <w:t xml:space="preserve">    </w:t>
      </w:r>
      <w:r>
        <w:rPr>
          <w:rFonts w:hint="eastAsia" w:ascii="Times New Roman" w:hAnsi="Times New Roman" w:eastAsia="仿宋_GB2312" w:cs="仿宋"/>
          <w:color w:val="000000"/>
          <w:sz w:val="32"/>
          <w:szCs w:val="32"/>
          <w:u w:val="none"/>
        </w:rPr>
        <w:t xml:space="preserve">联系人： </w:t>
      </w:r>
      <w:r>
        <w:rPr>
          <w:rFonts w:hint="eastAsia" w:ascii="Times New Roman" w:hAnsi="Times New Roman" w:eastAsia="仿宋_GB2312" w:cs="仿宋"/>
          <w:color w:val="000000"/>
          <w:sz w:val="32"/>
          <w:szCs w:val="32"/>
          <w:u w:val="none"/>
          <w:lang w:eastAsia="zh-CN"/>
        </w:rPr>
        <w:t>王猛</w:t>
      </w:r>
      <w:r>
        <w:rPr>
          <w:rFonts w:hint="eastAsia" w:ascii="Times New Roman" w:hAnsi="Times New Roman" w:eastAsia="仿宋_GB2312" w:cs="仿宋"/>
          <w:color w:val="000000"/>
          <w:sz w:val="32"/>
          <w:szCs w:val="32"/>
          <w:u w:val="none"/>
        </w:rPr>
        <w:t xml:space="preserve">   联系电话：0631</w:t>
      </w:r>
      <w:r>
        <w:rPr>
          <w:rFonts w:ascii="Times New Roman" w:hAnsi="Times New Roman" w:eastAsia="仿宋_GB2312" w:cs="仿宋"/>
          <w:color w:val="000000"/>
          <w:sz w:val="32"/>
          <w:szCs w:val="32"/>
          <w:u w:val="none"/>
        </w:rPr>
        <w:t>—</w:t>
      </w:r>
      <w:r>
        <w:rPr>
          <w:rFonts w:hint="eastAsia" w:ascii="Times New Roman" w:hAnsi="Times New Roman" w:eastAsia="仿宋_GB2312" w:cs="仿宋"/>
          <w:color w:val="000000"/>
          <w:sz w:val="32"/>
          <w:szCs w:val="32"/>
          <w:u w:val="none"/>
          <w:lang w:val="en-US" w:eastAsia="zh-CN"/>
        </w:rPr>
        <w:t>6869309</w:t>
      </w:r>
    </w:p>
    <w:p>
      <w:pPr>
        <w:spacing w:line="500" w:lineRule="exact"/>
        <w:ind w:firstLine="640" w:firstLineChars="200"/>
        <w:rPr>
          <w:rFonts w:hint="default" w:ascii="Times New Roman" w:hAnsi="Times New Roman" w:eastAsia="仿宋_GB2312" w:cs="仿宋"/>
          <w:sz w:val="32"/>
          <w:szCs w:val="32"/>
          <w:lang w:val="en-US"/>
        </w:rPr>
      </w:pPr>
      <w:r>
        <w:rPr>
          <w:rFonts w:hint="eastAsia" w:ascii="仿宋_GB2312" w:hAnsi="仿宋" w:eastAsia="仿宋_GB2312" w:cs="仿宋"/>
          <w:color w:val="000000"/>
          <w:sz w:val="32"/>
          <w:szCs w:val="32"/>
          <w:u w:val="none"/>
        </w:rPr>
        <w:t>联系地址：</w:t>
      </w:r>
      <w:r>
        <w:rPr>
          <w:rFonts w:hint="eastAsia" w:ascii="仿宋_GB2312" w:hAnsi="仿宋" w:eastAsia="仿宋_GB2312" w:cs="仿宋"/>
          <w:color w:val="000000"/>
          <w:sz w:val="32"/>
          <w:szCs w:val="32"/>
          <w:u w:val="none"/>
          <w:lang w:val="en-US" w:eastAsia="zh-CN"/>
        </w:rPr>
        <w:t>乳山市徐家镇中鲁街92号</w:t>
      </w:r>
    </w:p>
    <w:p>
      <w:pPr>
        <w:spacing w:line="520" w:lineRule="exact"/>
        <w:ind w:right="640" w:firstLine="601"/>
        <w:jc w:val="right"/>
        <w:rPr>
          <w:rFonts w:hint="eastAsia" w:ascii="Times New Roman" w:hAnsi="Times New Roman" w:eastAsia="仿宋_GB2312" w:cs="Mongolian Baiti"/>
          <w:color w:val="auto"/>
          <w:sz w:val="32"/>
          <w:szCs w:val="32"/>
        </w:rPr>
      </w:pPr>
    </w:p>
    <w:p>
      <w:pPr>
        <w:spacing w:line="520" w:lineRule="exact"/>
        <w:ind w:right="640" w:firstLine="601"/>
        <w:jc w:val="right"/>
        <w:rPr>
          <w:rFonts w:hint="eastAsia" w:ascii="Times New Roman" w:hAnsi="Times New Roman" w:eastAsia="仿宋_GB2312" w:cs="Mongolian Baiti"/>
          <w:color w:val="auto"/>
          <w:sz w:val="32"/>
          <w:szCs w:val="32"/>
        </w:rPr>
      </w:pPr>
    </w:p>
    <w:p>
      <w:pPr>
        <w:spacing w:line="520" w:lineRule="exact"/>
        <w:ind w:right="640" w:firstLine="601"/>
        <w:jc w:val="right"/>
        <w:rPr>
          <w:rFonts w:hint="eastAsia" w:ascii="Times New Roman" w:hAnsi="Times New Roman" w:eastAsia="仿宋_GB2312" w:cs="Mongolian Baiti"/>
          <w:color w:val="auto"/>
          <w:sz w:val="32"/>
          <w:szCs w:val="32"/>
        </w:rPr>
      </w:pPr>
    </w:p>
    <w:p>
      <w:pPr>
        <w:spacing w:line="520" w:lineRule="exact"/>
        <w:ind w:right="640" w:firstLine="601"/>
        <w:jc w:val="right"/>
        <w:rPr>
          <w:rFonts w:hint="eastAsia" w:ascii="Times New Roman" w:hAnsi="Times New Roman" w:eastAsia="仿宋_GB2312" w:cs="仿宋"/>
          <w:color w:val="auto"/>
          <w:sz w:val="32"/>
          <w:szCs w:val="32"/>
        </w:rPr>
      </w:pPr>
      <w:bookmarkStart w:id="3" w:name="DYNAMIC—DWXX—tAj_dwmc—0"/>
      <w:r>
        <w:rPr>
          <w:rFonts w:hint="eastAsia" w:ascii="Times New Roman" w:hAnsi="Times New Roman" w:eastAsia="仿宋_GB2312" w:cs="仿宋"/>
          <w:color w:val="000000"/>
          <w:sz w:val="32"/>
          <w:u w:val="none"/>
        </w:rPr>
        <w:t>乳山市市场监督管理局</w:t>
      </w:r>
      <w:bookmarkEnd w:id="3"/>
      <w:r>
        <w:rPr>
          <w:rFonts w:hint="eastAsia" w:ascii="Times New Roman" w:hAnsi="Times New Roman" w:eastAsia="仿宋_GB2312" w:cs="仿宋"/>
          <w:color w:val="000000"/>
          <w:sz w:val="32"/>
          <w:szCs w:val="32"/>
          <w:u w:val="none"/>
        </w:rPr>
        <w:t xml:space="preserve">    </w:t>
      </w:r>
    </w:p>
    <w:p>
      <w:pPr>
        <w:wordWrap w:val="0"/>
        <w:spacing w:line="520" w:lineRule="exact"/>
        <w:ind w:firstLine="601"/>
        <w:jc w:val="right"/>
        <w:outlineLvl w:val="1"/>
        <w:rPr>
          <w:rFonts w:hint="eastAsia" w:ascii="Times New Roman" w:hAnsi="Times New Roman" w:eastAsia="仿宋_GB2312" w:cs="仿宋"/>
          <w:color w:val="auto"/>
          <w:sz w:val="32"/>
          <w:szCs w:val="32"/>
        </w:rPr>
      </w:pPr>
      <w:r>
        <w:rPr>
          <w:rFonts w:hint="eastAsia" w:ascii="Times New Roman" w:hAnsi="Times New Roman" w:eastAsia="仿宋_GB2312" w:cs="仿宋"/>
          <w:color w:val="000000"/>
          <w:sz w:val="32"/>
          <w:szCs w:val="32"/>
          <w:u w:val="none"/>
        </w:rPr>
        <w:t>（印 章）</w:t>
      </w:r>
      <w:r>
        <w:rPr>
          <w:rFonts w:hint="default" w:ascii="Times New Roman" w:hAnsi="Times New Roman" w:eastAsia="仿宋_GB2312" w:cs="仿宋"/>
          <w:color w:val="000000"/>
          <w:sz w:val="32"/>
          <w:szCs w:val="32"/>
          <w:u w:val="none"/>
        </w:rPr>
        <w:t xml:space="preserve">     </w:t>
      </w:r>
    </w:p>
    <w:p>
      <w:pPr>
        <w:keepNext w:val="0"/>
        <w:keepLines w:val="0"/>
        <w:pageBreakBefore w:val="0"/>
        <w:widowControl w:val="0"/>
        <w:kinsoku/>
        <w:wordWrap w:val="0"/>
        <w:overflowPunct/>
        <w:topLinePunct w:val="0"/>
        <w:autoSpaceDE/>
        <w:autoSpaceDN/>
        <w:bidi w:val="0"/>
        <w:adjustRightInd/>
        <w:snapToGrid/>
        <w:spacing w:line="520" w:lineRule="exact"/>
        <w:ind w:right="567" w:firstLine="601"/>
        <w:jc w:val="right"/>
        <w:textAlignment w:val="auto"/>
        <w:rPr>
          <w:rFonts w:hint="eastAsia" w:ascii="仿宋_GB2312" w:hAnsi="Times New Roman" w:eastAsia="仿宋_GB2312" w:cs="仿宋"/>
          <w:color w:val="auto"/>
          <w:sz w:val="32"/>
          <w:szCs w:val="32"/>
          <w:lang w:val="en-US" w:eastAsia="zh-CN"/>
        </w:rPr>
      </w:pPr>
      <w:bookmarkStart w:id="4" w:name="CALCULATE—TIME—NOW"/>
      <w:r>
        <w:rPr>
          <w:rFonts w:hint="eastAsia" w:ascii="仿宋_GB2312" w:hAnsi="Times New Roman" w:eastAsia="仿宋_GB2312" w:cs="仿宋"/>
          <w:color w:val="000000"/>
          <w:sz w:val="32"/>
          <w:u w:val="none"/>
        </w:rPr>
        <w:t>2024年06月20日</w:t>
      </w:r>
      <w:bookmarkEnd w:id="4"/>
      <w:r>
        <w:rPr>
          <w:rFonts w:hint="eastAsia" w:ascii="仿宋_GB2312" w:hAnsi="Times New Roman" w:eastAsia="仿宋_GB2312" w:cs="仿宋"/>
          <w:color w:val="000000"/>
          <w:sz w:val="32"/>
          <w:szCs w:val="32"/>
          <w:u w:val="none"/>
          <w:lang w:val="en-US" w:eastAsia="zh-CN"/>
        </w:rPr>
        <w:t xml:space="preserve"> </w:t>
      </w:r>
    </w:p>
    <w:p>
      <w:pPr>
        <w:spacing w:line="520" w:lineRule="exact"/>
        <w:ind w:right="1120" w:firstLine="600"/>
        <w:jc w:val="right"/>
        <w:rPr>
          <w:rFonts w:hint="eastAsia" w:ascii="仿宋_GB2312" w:hAnsi="Times New Roman" w:eastAsia="仿宋_GB2312" w:cs="仿宋"/>
          <w:color w:val="auto"/>
          <w:sz w:val="32"/>
          <w:szCs w:val="32"/>
        </w:rPr>
      </w:pPr>
    </w:p>
    <w:p>
      <w:pPr>
        <w:spacing w:line="520" w:lineRule="exact"/>
        <w:ind w:right="1120" w:firstLine="600"/>
        <w:jc w:val="right"/>
        <w:rPr>
          <w:rFonts w:hint="eastAsia" w:ascii="仿宋_GB2312" w:hAnsi="Times New Roman" w:eastAsia="仿宋_GB2312" w:cs="仿宋"/>
          <w:color w:val="auto"/>
          <w:sz w:val="32"/>
          <w:szCs w:val="32"/>
        </w:rPr>
      </w:pPr>
    </w:p>
    <w:p>
      <w:pPr>
        <w:spacing w:line="520" w:lineRule="exact"/>
        <w:ind w:right="1120"/>
        <w:jc w:val="both"/>
        <w:rPr>
          <w:rFonts w:hint="eastAsia" w:ascii="仿宋_GB2312" w:hAnsi="Times New Roman" w:eastAsia="仿宋_GB2312" w:cs="仿宋"/>
          <w:color w:val="auto"/>
          <w:sz w:val="32"/>
          <w:szCs w:val="32"/>
        </w:rPr>
      </w:pPr>
      <w:bookmarkStart w:id="5" w:name="_GoBack"/>
      <w:bookmarkEnd w:id="5"/>
    </w:p>
    <w:p>
      <w:pPr>
        <w:spacing w:line="520" w:lineRule="exact"/>
        <w:ind w:right="1120"/>
        <w:jc w:val="both"/>
        <w:rPr>
          <w:rFonts w:hint="eastAsia" w:ascii="仿宋_GB2312" w:hAnsi="Times New Roman" w:eastAsia="仿宋_GB2312" w:cs="仿宋"/>
          <w:color w:val="auto"/>
          <w:sz w:val="32"/>
          <w:szCs w:val="32"/>
        </w:rPr>
      </w:pPr>
    </w:p>
    <w:p>
      <w:pPr>
        <w:spacing w:line="520" w:lineRule="exact"/>
        <w:ind w:right="1120" w:firstLine="600"/>
        <w:jc w:val="right"/>
        <w:rPr>
          <w:rFonts w:hint="eastAsia" w:ascii="仿宋_GB2312" w:hAnsi="Times New Roman" w:eastAsia="仿宋_GB2312" w:cs="仿宋"/>
          <w:color w:val="auto"/>
          <w:sz w:val="32"/>
          <w:szCs w:val="32"/>
        </w:rPr>
      </w:pPr>
    </w:p>
    <w:p>
      <w:pPr>
        <w:spacing w:before="157" w:beforeLines="50" w:line="500" w:lineRule="exact"/>
        <w:rPr>
          <w:rFonts w:hint="eastAsia" w:ascii="Times New Roman" w:hAnsi="Times New Roman" w:eastAsia="仿宋_GB2312" w:cs="Mongolian Baiti"/>
          <w:bCs/>
          <w:color w:val="auto"/>
          <w:sz w:val="32"/>
          <w:szCs w:val="32"/>
        </w:rPr>
      </w:pPr>
      <w:r>
        <w:rPr>
          <w:rFonts w:hint="eastAsia" w:ascii="Times New Roman" w:hAnsi="Times New Roman" w:eastAsia="仿宋_GB2312"/>
          <w:color w:val="000000"/>
          <w:sz w:val="32"/>
          <w:u w:val="none"/>
        </w:rPr>
        <mc:AlternateContent>
          <mc:Choice Requires="wps">
            <w:drawing>
              <wp:anchor distT="0" distB="0" distL="114300" distR="114300" simplePos="0" relativeHeight="251661312" behindDoc="0" locked="0" layoutInCell="1" allowOverlap="1">
                <wp:simplePos x="0" y="0"/>
                <wp:positionH relativeFrom="column">
                  <wp:align>center</wp:align>
                </wp:positionH>
                <wp:positionV relativeFrom="paragraph">
                  <wp:posOffset>95250</wp:posOffset>
                </wp:positionV>
                <wp:extent cx="5550535"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top:7.5pt;height:0.05pt;width:437.05pt;mso-position-horizontal:center;z-index:251661312;mso-width-relative:page;mso-height-relative:page;" filled="f" stroked="t" coordsize="21600,21600" o:gfxdata="UEsDBAoAAAAAAIdO4kAAAAAAAAAAAAAAAAAEAAAAZHJzL1BLAwQUAAAACACHTuJA6T30ldUAAAAG AQAADwAAAGRycy9kb3ducmV2LnhtbE2PzWrDQAyE74G+w6JCb8naIa2D63UIgUIvTUnaB9h4FdvU qzVe5cd5+iqn9iQ0I0bfFKur79QZh9gGMpDOElBIVXAt1Qa+v96mS1CRLTnbBUIDI0ZYlQ+TwuYu XGiH5z3XSkIo5tZAw9znWseqQW/jLPRI4h3D4C3LOtTaDfYi4b7T8yR50d62JB8a2+Omwepnf/IG dpuwzdb94vN9yx/H7HYbsapHY54e0+QVFOOV/47hji/oUArTIZzIRdUZkCIs6rNMcZfZIgV1uAsp 6LLQ//HLX1BLAwQUAAAACACHTuJAYwf2o/YBAADnAwAADgAAAGRycy9lMm9Eb2MueG1srVPNjtMw EL4j8Q6W7zTtopRV1HQPW5YLgkrAA0wdJ7HkP3ncpn0JXgCJG5w4cudt2H0Mxk7psruXHsjBGXs+ f57v83hxtTea7WRA5WzNZ5MpZ9IK1yjb1fzTx5sXl5xhBNuAdlbW/CCRXy2fP1sMvpIXrne6kYER icVq8DXvY/RVUaDopQGcOC8tJVsXDESahq5oAgzEbnRxMZ3Oi8GFxgcnJCKtrsYkPzKGcwhd2yoh V05sjbRxZA1SQyRJ2CuPfJmrbVsp4vu2RRmZrjkpjXmkQyjepLFYLqDqAvheiWMJcE4JjzQZUJYO PVGtIALbBvWEyigRHLo2ToQzxSgkO0IqZtNH3nzowcushaxGfzId/x+teLdbB6aams85s2Dowm+/ /Pz9+dvdr6803v74zubJpMFjRdhruw7HGfp1SIr3bTDpT1rYPht7OBkr95EJWizLclq+LDkTlJtT QBzF/VYfML6RzrAU1Fwrm1RDBbu3GEfoX0ha1pYN1Lnl5avECNSDLd09hcaTDrRd3oxOq+ZGaZ22 YOg21zqwHaQ+yN+xhgewdMoKsB9xOZVgUPUSmte2YfHgySFLD4OnGoxsONOS3lGKMjKC0ucgSb62 5EIydrQyRRvXHOg+tj6oricrZrnKlKH7z54dezU12L/zzHT/Ppd/AFBLAwQKAAAAAACHTuJAAAAA AAAAAAAAAAAABgAAAF9yZWxzL1BLAwQUAAAACACHTuJAihRmPNEAAACUAQAACwAAAF9yZWxzLy5y ZWxzpZDBasMwDIbvg72D0X1xmsMYo04vo9Br6R7A2IpjGltGMtn69vMOg2X0tqN+oe8T//7wmRa1 IkukbGDX9aAwO/IxBwPvl+PTCyipNnu7UEYDNxQ4jI8P+zMutrYjmWMR1ShZDMy1lletxc2YrHRU MLfNRJxsbSMHXay72oB66Ptnzb8ZMG6Y6uQN8MkPoC630sx/2Ck6JqGpdo6SpmmK7h5VB7Zlju7I NuEbuUazHLAa8CwaB2pZ134EfV+/+6fe00c+47rVfoeM649Xb7ocvwBQSwMEFAAAAAgAh07iQH7m 5SD3AAAA4QEAABMAAABbQ29udGVudF9UeXBlc10ueG1slZFBTsMwEEX3SNzB8hYlTrtACCXpgrRL QKgcYGRPEotkbHlMaG+Pk7YbRJFY2jP/vye73BzGQUwY2Dqq5CovpEDSzljqKvm+32UPUnAEMjA4 wkoekeWmvr0p90ePLFKauJJ9jP5RKdY9jsC580hp0rowQkzH0CkP+gM6VOuiuFfaUUSKWZw7ZF02 2MLnEMX2kK5PJgEHluLptDizKgneD1ZDTKZqIvODkp0JeUouO9xbz3dJQ6pfCfPkOuCce0lPE6xB 8QohPsOYNJQJrIz7ooBT/nfJbDly5trWasybwE2KveF0sbrWjmvXOP3f8u2SunSr5YPqb1BLAQIU ABQAAAAIAIdO4kB+5uUg9wAAAOEBAAATAAAAAAAAAAEAIAAAAGQEAABbQ29udGVudF9UeXBlc10u eG1sUEsBAhQACgAAAAAAh07iQAAAAAAAAAAAAAAAAAYAAAAAAAAAAAAQAAAARgMAAF9yZWxzL1BL AQIUABQAAAAIAIdO4kCKFGY80QAAAJQBAAALAAAAAAAAAAEAIAAAAGoDAABfcmVscy8ucmVsc1BL AQIUAAoAAAAAAIdO4kAAAAAAAAAAAAAAAAAEAAAAAAAAAAAAEAAAAAAAAABkcnMvUEsBAhQAFAAA AAgAh07iQOk99JXVAAAABgEAAA8AAAAAAAAAAQAgAAAAIgAAAGRycy9kb3ducmV2LnhtbFBLAQIU ABQAAAAIAIdO4kBjB/aj9gEAAOcDAAAOAAAAAAAAAAEAIAAAACQBAABkcnMvZTJvRG9jLnhtbFBL BQYAAAAABgAGAFkBAACMBQAAAAA= ">
                <v:fill on="f" focussize="0,0"/>
                <v:stroke weight="1.25pt" color="#000000" joinstyle="round"/>
                <v:imagedata o:title=""/>
                <o:lock v:ext="edit" aspectratio="f"/>
              </v:line>
            </w:pict>
          </mc:Fallback>
        </mc:AlternateContent>
      </w:r>
      <w:r>
        <w:rPr>
          <w:rFonts w:hint="eastAsia" w:ascii="Times New Roman" w:hAnsi="Times New Roman" w:eastAsia="仿宋_GB2312" w:cs="仿宋"/>
          <w:bCs/>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5" name="直接连接符 5"/>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 AQAADwAAAGRycy9kb3ducmV2LnhtbE2PwU7DMBBE70j8g7VI3KjdVjQ0xOkBUXHg1BQhjpt4SQLx 2ordNv17jDjQ4+ysZt4Um8kO4khj6B1rmM8UCOLGmZ5bDW/77d0DiBCRDQ6OScOZAmzK66sCc+NO vKNjFVuRQjjkqKGL0edShqYji2HmPHHyPt1oMSY5ttKMeErhdpALpVbSYs+poUNPTx0139XBanh5 /5J+iR97fm53k99SfX6tRq1vb+bqEUSkKf4/wy9+QocyMdXuwCaIQUMaEjUsF9kqA5H8tcruQdR/ pzXIspCXE8ofUEsDBBQAAAAIAIdO4kADHm6S+QEAAOUDAAAOAAAAZHJzL2Uyb0RvYy54bWytU82O 0zAQviPxDpbvNG1Ru2zUdA9blguCSsADTB0nseQ/PG7TvgQvgMQNThy579uwPMaOndKF5dIDOThj z/ib+b4ZL672RrOdDKicrfhkNOZMWuFqZduKf3h/8+wFZxjB1qCdlRU/SORXy6dPFr0v5dR1Ttcy MAKxWPa+4l2MviwKFJ00gCPnpSVn44KBSNvQFnWAntCNLqbj8bzoXah9cEIi0ulqcPIjYjgH0DWN EnLlxNZIGwfUIDVEooSd8siXudqmkSK+bRqUkemKE9OYV0pC9iatxXIBZRvAd0ocS4BzSnjEyYCy lPQEtYIIbBvUP1BGieDQNXEknCkGIlkRYjEZP9LmXQdeZi4kNfqT6Pj/YMWb3TowVVd8xpkFQw2/ +/zj56evv26/0Hr3/RubJZF6jyXFXtt1OO7Qr0NivG+CSX/iwvZZ2MNJWLmPTNDh7GI+nU8pgyDf ZHqRdS8e7vqA8ZV0hiWj4lrZRBtK2L3GSPko9HdIOtaW9RW/fD6nLgqgGcSPZBhPLNC2+SY6reob pXWKx9BurnVgO0hTkL/EiVD/CkspVoDdEJddw3x0EuqXtmbx4EkfS8+CpwKMrDnTkl5RsggQyghK nxNJqbWlCpKsg5DJ2rj6QN3Y+qDajnSY5CqTh7qf6z1OahqvP/cZ6eF1Lu8BUEsDBAoAAAAAAIdO 4kAAAAAAAAAAAAAAAAAGAAAAX3JlbHMvUEsDBBQAAAAIAIdO4kCKFGY80QAAAJQBAAALAAAAX3Jl bHMvLnJlbHOlkMFqwzAMhu+DvYPRfXGawxijTi+j0GvpHsDYimMaW0Yy2fr28w6DZfS2o36h7xP/ /vCZFrUiS6RsYNf1oDA78jEHA++X49MLKKk2e7tQRgM3FDiMjw/7My62tiOZYxHVKFkMzLWWV63F zZisdFQwt81EnGxtIwddrLvagHro+2fNvxkwbpjq5A3wyQ+gLrfSzH/YKTomoal2jpKmaYruHlUH tmWO7sg24Ru5RrMcsBrwLBoHalnXfgR9X7/7p97TRz7jutV+h4zrj1dvuhy/AFBLAwQUAAAACACH TuJAfublIPcAAADhAQAAEwAAAFtDb250ZW50X1R5cGVzXS54bWyVkUFOwzAQRfdI3MHyFiVOu0AI JemCtEtAqBxgZE8Si2RseUxob4+TthtEkVjaM/+/J7vcHMZBTBjYOqrkKi+kQNLOWOoq+b7fZQ9S cAQyMDjCSh6R5aa+vSn3R48sUpq4kn2M/lEp1j2OwLnzSGnSujBCTMfQKQ/6AzpU66K4V9pRRIpZ nDtkXTbYwucQxfaQrk8mAQeW4um0OLMqCd4PVkNMpmoi84OSnQl5Si473FvPd0lDql8J8+Q64Jx7 SU8TrEHxCiE+w5g0lAmsjPuigFP+d8lsOXLm2tZqzJvATYq94XSxutaOa9c4/d/y7ZK6dKvlg+pv UEsBAhQAFAAAAAgAh07iQH7m5SD3AAAA4QEAABMAAAAAAAAAAQAgAAAAaQQAAFtDb250ZW50X1R5 cGVzXS54bWxQSwECFAAKAAAAAACHTuJAAAAAAAAAAAAAAAAABgAAAAAAAAAAABAAAABLAwAAX3Jl bHMvUEsBAhQAFAAAAAgAh07iQIoUZjzRAAAAlAEAAAsAAAAAAAAAAQAgAAAAbwMAAF9yZWxzLy5y ZWxzUEsBAhQACgAAAAAAh07iQAAAAAAAAAAAAAAAAAQAAAAAAAAAAAAQAAAAAAAAAGRycy9QSwEC FAAUAAAACACHTuJAi+/zkdcAAAAKAQAADwAAAAAAAAABACAAAAAiAAAAZHJzL2Rvd25yZXYueG1s UEsBAhQAFAAAAAgAh07iQAMebpL5AQAA5QMAAA4AAAAAAAAAAQAgAAAAJgEAAGRycy9lMm9Eb2Mu eG1sUEsFBgAAAAAGAAYAWQEAAJEFAAAAAA== ">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w:t>
      </w:r>
      <w:r>
        <w:rPr>
          <w:rFonts w:hint="eastAsia" w:ascii="Times New Roman" w:hAnsi="Times New Roman" w:eastAsia="仿宋_GB2312" w:cs="仿宋"/>
          <w:color w:val="000000"/>
          <w:sz w:val="32"/>
          <w:szCs w:val="32"/>
          <w:u w:val="none"/>
        </w:rPr>
        <w:t xml:space="preserve">    </w:t>
      </w:r>
      <w:r>
        <w:rPr>
          <w:rFonts w:hint="eastAsia" w:ascii="Times New Roman" w:hAnsi="Times New Roman" w:eastAsia="仿宋_GB2312" w:cs="仿宋"/>
          <w:color w:val="000000"/>
          <w:sz w:val="32"/>
          <w:szCs w:val="32"/>
          <w:u w:val="none"/>
        </w:rPr>
        <w:t>份，</w:t>
      </w:r>
      <w:r>
        <w:rPr>
          <w:rFonts w:hint="eastAsia" w:ascii="Times New Roman" w:hAnsi="Times New Roman" w:eastAsia="仿宋_GB2312" w:cs="仿宋"/>
          <w:color w:val="000000"/>
          <w:sz w:val="32"/>
          <w:szCs w:val="32"/>
          <w:u w:val="none"/>
        </w:rPr>
        <w:t xml:space="preserve">    </w:t>
      </w:r>
      <w:r>
        <w:rPr>
          <w:rFonts w:hint="eastAsia" w:ascii="Times New Roman" w:hAnsi="Times New Roman" w:eastAsia="仿宋_GB2312" w:cs="仿宋"/>
          <w:color w:val="000000"/>
          <w:sz w:val="32"/>
          <w:szCs w:val="32"/>
          <w:u w:val="none"/>
        </w:rPr>
        <w:t>份送达，一份归档，</w:t>
      </w:r>
      <w:r>
        <w:rPr>
          <w:rFonts w:hint="eastAsia" w:ascii="Times New Roman" w:hAnsi="Times New Roman" w:eastAsia="仿宋_GB2312" w:cs="仿宋"/>
          <w:color w:val="000000"/>
          <w:sz w:val="32"/>
          <w:szCs w:val="32"/>
          <w:u w:val="none"/>
        </w:rPr>
        <w:t xml:space="preserve">             </w:t>
      </w:r>
      <w:r>
        <w:rPr>
          <w:rFonts w:hint="eastAsia" w:ascii="Times New Roman" w:hAnsi="Times New Roman" w:eastAsia="仿宋_GB2312" w:cs="仿宋"/>
          <w:color w:val="000000"/>
          <w:sz w:val="32"/>
          <w:szCs w:val="32"/>
          <w:u w:val="none"/>
        </w:rPr>
        <w:t>。</w:t>
      </w:r>
    </w:p>
    <w:p>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firstLine="0" w:firstLineChars="0"/>
        <w:jc w:val="both"/>
        <w:textAlignment w:val="auto"/>
        <w:outlineLvl w:val="9"/>
        <w:rPr>
          <w:color w:val="auto"/>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0AFF" w:usb1="00007843" w:usb2="00000001" w:usb3="00000000" w:csb0="400001BF" w:csb1="DFF7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ngal">
    <w:panose1 w:val="02040503050203030202"/>
    <w:charset w:val="00"/>
    <w:family w:val="roman"/>
    <w:pitch w:val="default"/>
    <w:sig w:usb0="00008003"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golian Baiti">
    <w:panose1 w:val="03000500000000000000"/>
    <w:charset w:val="00"/>
    <w:family w:val="script"/>
    <w:pitch w:val="default"/>
    <w:sig w:usb0="80000023" w:usb1="00000000" w:usb2="0002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cs="宋体"/>
                              <w:sz w:val="28"/>
                              <w:szCs w:val="28"/>
                            </w:rPr>
                            <w:t xml:space="preserve">第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一</w:t>
                          </w:r>
                          <w:r>
                            <w:rPr>
                              <w:rFonts w:hint="eastAsia" w:ascii="宋体" w:hAnsi="宋体" w:cs="宋体"/>
                              <w:sz w:val="28"/>
                              <w:szCs w:val="28"/>
                            </w:rPr>
                            <w:fldChar w:fldCharType="end"/>
                          </w:r>
                          <w:r>
                            <w:rPr>
                              <w:rFonts w:hint="eastAsia" w:ascii="宋体" w:hAnsi="宋体" w:cs="宋体"/>
                              <w:sz w:val="28"/>
                              <w:szCs w:val="28"/>
                            </w:rPr>
                            <w:t xml:space="preserve"> 页 共 </w:t>
                          </w:r>
                          <w:r>
                            <w:rPr>
                              <w:rFonts w:hint="eastAsia" w:ascii="宋体" w:hAnsi="宋体" w:cs="宋体"/>
                              <w:sz w:val="28"/>
                              <w:szCs w:val="28"/>
                            </w:rPr>
                            <w:fldChar w:fldCharType="begin"/>
                          </w:r>
                          <w:r>
                            <w:rPr>
                              <w:rFonts w:hint="eastAsia" w:ascii="宋体" w:hAnsi="宋体" w:cs="宋体"/>
                              <w:sz w:val="28"/>
                              <w:szCs w:val="28"/>
                            </w:rPr>
                            <w:instrText xml:space="preserve"> NUMPAGES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GuF+fsxAgAAYQQAAA4AAABkcnMvZTJvRG9jLnhtbK1UzY7TMBC+I/EO lu80aRGrKmq6KlsVIVXsSgVxdh2nieQ/2W6T8gDwBpy4cOe5+hx8zk8XLRz2wMUZe8bfzPfNOIvb VklyEs7XRud0OkkpEZqbotaHnH76uHk1p8QHpgsmjRY5PQtPb5cvXywam4mZqYwshCMA0T5rbE6r EGyWJJ5XQjE/MVZoOEvjFAvYukNSONYAXclklqY3SWNcYZ3hwnucrnsnHRDdcwBNWdZcrA0/KqFD j+qEZAGUfFVbT5ddtWUpeLgvSy8CkTkF09CtSAJ7H9dkuWDZwTFb1XwogT2nhCecFKs1kl6h1iww cnT1X1Cq5s54U4YJNyrpiXSKgMU0faLNrmJWdFwgtbdX0f3/g+UfTg+O1AUmgRLNFBp++f7t8uPX 5edXMo3yNNZniNpZxIX2rWlj6HDucRhZt6VT8Qs+BH6Ie76KK9pAeLw0n83nKVwcvnEDnOTxunU+ vBNGkWjk1KF7najstPWhDx1DYjZtNrWUOGeZ1KTJ6c3rN2l34eoBuNTIEUn0xUYrtPt2YLA3xRnE nOknw1u+qZF8y3x4YA6jgILxWMI9llIaJDGDRUll3Jd/ncd4dAheShqMVk41XhIl8r1G5wAYRsON xn409FHdGcwquoFaOhMXXJCjWTqjPuMFrWIOuJjmyJTTMJp3oR9vvEAuVqsu6Ghdfaj6C5g7y8JW 7yyPaaJ63q6OAWJ2GkeBelUG3TB5XZeGVxJH+899F/X4Z1j+BlBLAwQKAAAAAACHTuJAAAAAAAAA AAAAAAAABgAAAF9yZWxzL1BLAwQUAAAACACHTuJAihRmPNEAAACUAQAACwAAAF9yZWxzLy5yZWxz pZDBasMwDIbvg72D0X1xmsMYo04vo9Br6R7A2IpjGltGMtn69vMOg2X0tqN+oe8T//7wmRa1Ikuk bGDX9aAwO/IxBwPvl+PTCyipNnu7UEYDNxQ4jI8P+zMutrYjmWMR1ShZDMy1lletxc2YrHRUMLfN RJxsbSMHXay72oB66Ptnzb8ZMG6Y6uQN8MkPoC630sx/2Ck6JqGpdo6SpmmK7h5VB7Zlju7INuEb uUazHLAa8CwaB2pZ134EfV+/+6fe00c+47rVfoeM649Xb7ocvwBQSwMEFAAAAAgAh07iQH7m5SD3 AAAA4QEAABMAAABbQ29udGVudF9UeXBlc10ueG1slZFBTsMwEEX3SNzB8hYlTrtACCXpgrRLQKgc YGRPEotkbHlMaG+Pk7YbRJFY2jP/vye73BzGQUwY2Dqq5CovpEDSzljqKvm+32UPUnAEMjA4wkoe keWmvr0p90ePLFKauJJ9jP5RKdY9jsC580hp0rowQkzH0CkP+gM6VOuiuFfaUUSKWZw7ZF022MLn EMX2kK5PJgEHluLptDizKgneD1ZDTKZqIvODkp0JeUouO9xbz3dJQ6pfCfPkOuCce0lPE6xB8Qoh PsOYNJQJrIz7ooBT/nfJbDly5trWasybwE2KveF0sbrWjmvXOP3f8u2SunSr5YPqb1BLAQIUABQA AAAIAIdO4kB+5uUg9wAAAOEBAAATAAAAAAAAAAEAIAAAAJoEAABbQ29udGVudF9UeXBlc10ueG1s UEsBAhQACgAAAAAAh07iQAAAAAAAAAAAAAAAAAYAAAAAAAAAAAAQAAAAfAMAAF9yZWxzL1BLAQIU ABQAAAAIAIdO4kCKFGY80QAAAJQBAAALAAAAAAAAAAEAIAAAAKADAABfcmVscy8ucmVsc1BLAQIU AAoAAAAAAIdO4kAAAAAAAAAAAAAAAAAEAAAAAAAAAAAAEAAAAAAAAABkcnMvUEsBAhQAFAAAAAgA h07iQLNJWO7QAAAABQEAAA8AAAAAAAAAAQAgAAAAIgAAAGRycy9kb3ducmV2LnhtbFBLAQIUABQA AAAIAIdO4kBrhfn7MQIAAGEEAAAOAAAAAAAAAAEAIAAAAB8BAABkcnMvZTJvRG9jLnhtbFBLBQYA AAAABgAGAFkBAADCBQAAAAA= ">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cs="宋体"/>
                        <w:sz w:val="28"/>
                        <w:szCs w:val="28"/>
                      </w:rPr>
                      <w:t xml:space="preserve">第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一</w:t>
                    </w:r>
                    <w:r>
                      <w:rPr>
                        <w:rFonts w:hint="eastAsia" w:ascii="宋体" w:hAnsi="宋体" w:cs="宋体"/>
                        <w:sz w:val="28"/>
                        <w:szCs w:val="28"/>
                      </w:rPr>
                      <w:fldChar w:fldCharType="end"/>
                    </w:r>
                    <w:r>
                      <w:rPr>
                        <w:rFonts w:hint="eastAsia" w:ascii="宋体" w:hAnsi="宋体" w:cs="宋体"/>
                        <w:sz w:val="28"/>
                        <w:szCs w:val="28"/>
                      </w:rPr>
                      <w:t xml:space="preserve"> 页 共 </w:t>
                    </w:r>
                    <w:r>
                      <w:rPr>
                        <w:rFonts w:hint="eastAsia" w:ascii="宋体" w:hAnsi="宋体" w:cs="宋体"/>
                        <w:sz w:val="28"/>
                        <w:szCs w:val="28"/>
                      </w:rPr>
                      <w:fldChar w:fldCharType="begin"/>
                    </w:r>
                    <w:r>
                      <w:rPr>
                        <w:rFonts w:hint="eastAsia" w:ascii="宋体" w:hAnsi="宋体" w:cs="宋体"/>
                        <w:sz w:val="28"/>
                        <w:szCs w:val="28"/>
                      </w:rPr>
                      <w:instrText xml:space="preserve"> NUMPAGES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2OWI3NTk0ODFhN2Q1MjJkNjViNzlhYjViYjY1ZjgifQ=="/>
    <w:docVar w:name="KSO_WPS_MARK_KEY" w:val="29f03d45-6a1d-49d4-b9af-31c63f734b4b"/>
  </w:docVars>
  <w:rsids>
    <w:rsidRoot w:val="5BA419F7"/>
    <w:rsid w:val="0826168A"/>
    <w:rsid w:val="099A1FA0"/>
    <w:rsid w:val="0EF97BEC"/>
    <w:rsid w:val="0F3A0857"/>
    <w:rsid w:val="0F7E45C4"/>
    <w:rsid w:val="13D47795"/>
    <w:rsid w:val="143E1E38"/>
    <w:rsid w:val="152E563E"/>
    <w:rsid w:val="1E2A308C"/>
    <w:rsid w:val="1F8D46D8"/>
    <w:rsid w:val="23BC3EB3"/>
    <w:rsid w:val="24D95404"/>
    <w:rsid w:val="2A7A6168"/>
    <w:rsid w:val="2DE10173"/>
    <w:rsid w:val="32413C8F"/>
    <w:rsid w:val="32D76A6C"/>
    <w:rsid w:val="333B6EE8"/>
    <w:rsid w:val="33793162"/>
    <w:rsid w:val="348722BC"/>
    <w:rsid w:val="3A8A0DC9"/>
    <w:rsid w:val="3C244CA0"/>
    <w:rsid w:val="3DBF2620"/>
    <w:rsid w:val="3F5C36FF"/>
    <w:rsid w:val="3FBE01FB"/>
    <w:rsid w:val="3FFF4CEC"/>
    <w:rsid w:val="42845635"/>
    <w:rsid w:val="44775C1F"/>
    <w:rsid w:val="496F3588"/>
    <w:rsid w:val="4EDA0F68"/>
    <w:rsid w:val="55D36D5C"/>
    <w:rsid w:val="58FC7EFD"/>
    <w:rsid w:val="5BA419F7"/>
    <w:rsid w:val="5C8F50CD"/>
    <w:rsid w:val="5D7E7967"/>
    <w:rsid w:val="607B2305"/>
    <w:rsid w:val="612E7E8C"/>
    <w:rsid w:val="65DE7711"/>
    <w:rsid w:val="6DDF8BBA"/>
    <w:rsid w:val="6E7FCB90"/>
    <w:rsid w:val="6FED452A"/>
    <w:rsid w:val="7234447D"/>
    <w:rsid w:val="732108F2"/>
    <w:rsid w:val="73227AD9"/>
    <w:rsid w:val="73C0428B"/>
    <w:rsid w:val="756A176A"/>
    <w:rsid w:val="7BA22844"/>
    <w:rsid w:val="7FD7BE73"/>
    <w:rsid w:val="BF965547"/>
    <w:rsid w:val="BFFD87AA"/>
    <w:rsid w:val="D7FF1B27"/>
    <w:rsid w:val="DA76FE71"/>
    <w:rsid w:val="DF9F7CF4"/>
    <w:rsid w:val="DFBFF95F"/>
    <w:rsid w:val="DFF944AD"/>
    <w:rsid w:val="EFFCA455"/>
    <w:rsid w:val="F7EC5959"/>
    <w:rsid w:val="FBFEF6F3"/>
    <w:rsid w:val="FDEF9929"/>
    <w:rsid w:val="FFDEF5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1400</Words>
  <Characters>1486</Characters>
  <Lines>0</Lines>
  <Paragraphs>0</Paragraphs>
  <TotalTime>0</TotalTime>
  <ScaleCrop>false</ScaleCrop>
  <LinksUpToDate>false</LinksUpToDate>
  <CharactersWithSpaces>1531</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2021-07-27T02:04:00Z</dcterms:created>
  <dc:creator>胖林宝宝噜啦噜～</dc:creator>
  <cp:lastModifiedBy>Administrator</cp:lastModifiedBy>
  <dcterms:modified xsi:type="dcterms:W3CDTF">2024-06-20T02:45:47Z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4EC3AE0C527E4B78A5FD400FBFF5820E</vt:lpwstr>
  </property>
</Properties>
</file>