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8D9656">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b/>
          <w:bCs/>
          <w:sz w:val="36"/>
          <w:szCs w:val="36"/>
          <w:lang w:val="en-US" w:eastAsia="zh-CN"/>
        </w:rPr>
      </w:pPr>
      <w:bookmarkStart w:id="0" w:name="_GoBack"/>
      <w:bookmarkEnd w:id="0"/>
      <w:r>
        <w:rPr>
          <w:rFonts w:hint="eastAsia" w:ascii="微软雅黑" w:hAnsi="微软雅黑" w:eastAsia="微软雅黑" w:cs="微软雅黑"/>
          <w:b/>
          <w:bCs/>
          <w:sz w:val="36"/>
          <w:szCs w:val="36"/>
          <w:lang w:val="en-US" w:eastAsia="zh-CN"/>
        </w:rPr>
        <w:t>乳山市交通运输局</w:t>
      </w:r>
    </w:p>
    <w:p w14:paraId="75D764CB">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b/>
          <w:bCs/>
          <w:sz w:val="36"/>
          <w:szCs w:val="36"/>
          <w:lang w:val="en-US" w:eastAsia="zh-CN"/>
        </w:rPr>
      </w:pPr>
      <w:r>
        <w:rPr>
          <w:rFonts w:hint="eastAsia" w:ascii="微软雅黑" w:hAnsi="微软雅黑" w:eastAsia="微软雅黑" w:cs="微软雅黑"/>
          <w:b/>
          <w:bCs/>
          <w:sz w:val="36"/>
          <w:szCs w:val="36"/>
          <w:lang w:val="en-US" w:eastAsia="zh-CN"/>
        </w:rPr>
        <w:t>关于印发《深入贯彻习近平总书记关于安全生产重要论述深化安全生产责任落实专项行动方案》的通知</w:t>
      </w:r>
    </w:p>
    <w:p w14:paraId="78E0ED7C">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b/>
          <w:bCs/>
          <w:sz w:val="28"/>
          <w:szCs w:val="28"/>
          <w:lang w:val="en-US" w:eastAsia="zh-CN"/>
        </w:rPr>
      </w:pPr>
    </w:p>
    <w:p w14:paraId="1242850E">
      <w:pPr>
        <w:pStyle w:val="12"/>
        <w:keepNext w:val="0"/>
        <w:keepLines w:val="0"/>
        <w:pageBreakBefore w:val="0"/>
        <w:widowControl/>
        <w:kinsoku/>
        <w:wordWrap/>
        <w:overflowPunct/>
        <w:topLinePunct w:val="0"/>
        <w:autoSpaceDE/>
        <w:autoSpaceDN/>
        <w:bidi w:val="0"/>
        <w:adjustRightInd/>
        <w:snapToGrid/>
        <w:spacing w:before="0" w:beforeLines="0" w:after="0" w:afterLines="0" w:line="420" w:lineRule="auto"/>
        <w:ind w:left="0" w:leftChars="0" w:right="0" w:rightChars="0" w:firstLine="0" w:firstLineChars="0"/>
        <w:jc w:val="center"/>
        <w:textAlignment w:val="bottom"/>
        <w:outlineLvl w:val="9"/>
        <w:rPr>
          <w:rFonts w:hint="eastAsia" w:ascii="微软雅黑" w:hAnsi="微软雅黑" w:eastAsia="微软雅黑" w:cs="微软雅黑"/>
          <w:sz w:val="24"/>
          <w:szCs w:val="24"/>
        </w:rPr>
      </w:pPr>
      <w:r>
        <w:rPr>
          <w:rFonts w:hint="eastAsia" w:ascii="微软雅黑" w:hAnsi="微软雅黑" w:eastAsia="微软雅黑" w:cs="微软雅黑"/>
          <w:sz w:val="24"/>
          <w:szCs w:val="24"/>
        </w:rPr>
        <w:t>乳交发〔20</w:t>
      </w:r>
      <w:r>
        <w:rPr>
          <w:rFonts w:hint="eastAsia" w:ascii="微软雅黑" w:hAnsi="微软雅黑" w:eastAsia="微软雅黑" w:cs="微软雅黑"/>
          <w:sz w:val="24"/>
          <w:szCs w:val="24"/>
          <w:lang w:val="en-US" w:eastAsia="zh-CN"/>
        </w:rPr>
        <w:t>23</w:t>
      </w:r>
      <w:r>
        <w:rPr>
          <w:rFonts w:hint="eastAsia" w:ascii="微软雅黑" w:hAnsi="微软雅黑" w:eastAsia="微软雅黑" w:cs="微软雅黑"/>
          <w:sz w:val="24"/>
          <w:szCs w:val="24"/>
        </w:rPr>
        <w:t>〕</w:t>
      </w:r>
      <w:r>
        <w:rPr>
          <w:rFonts w:hint="eastAsia" w:ascii="微软雅黑" w:hAnsi="微软雅黑" w:eastAsia="微软雅黑" w:cs="微软雅黑"/>
          <w:sz w:val="24"/>
          <w:szCs w:val="24"/>
          <w:lang w:val="en-US" w:eastAsia="zh-CN"/>
        </w:rPr>
        <w:t>28</w:t>
      </w:r>
      <w:r>
        <w:rPr>
          <w:rFonts w:hint="eastAsia" w:ascii="微软雅黑" w:hAnsi="微软雅黑" w:eastAsia="微软雅黑" w:cs="微软雅黑"/>
          <w:sz w:val="24"/>
          <w:szCs w:val="24"/>
        </w:rPr>
        <w:t>号</w:t>
      </w:r>
    </w:p>
    <w:p w14:paraId="085DF106">
      <w:pPr>
        <w:keepNext w:val="0"/>
        <w:keepLines w:val="0"/>
        <w:pageBreakBefore w:val="0"/>
        <w:widowControl w:val="0"/>
        <w:kinsoku/>
        <w:wordWrap/>
        <w:overflowPunct/>
        <w:topLinePunct w:val="0"/>
        <w:autoSpaceDE/>
        <w:autoSpaceDN/>
        <w:bidi w:val="0"/>
        <w:adjustRightInd/>
        <w:snapToGrid/>
        <w:spacing w:line="420" w:lineRule="auto"/>
        <w:jc w:val="both"/>
        <w:textAlignment w:val="auto"/>
        <w:rPr>
          <w:rFonts w:hint="eastAsia" w:ascii="微软雅黑" w:hAnsi="微软雅黑" w:eastAsia="微软雅黑" w:cs="微软雅黑"/>
          <w:sz w:val="24"/>
          <w:szCs w:val="24"/>
          <w:lang w:val="en-US" w:eastAsia="zh-CN"/>
        </w:rPr>
      </w:pPr>
    </w:p>
    <w:p w14:paraId="541328C1">
      <w:pPr>
        <w:keepNext w:val="0"/>
        <w:keepLines w:val="0"/>
        <w:pageBreakBefore w:val="0"/>
        <w:widowControl w:val="0"/>
        <w:kinsoku/>
        <w:wordWrap/>
        <w:overflowPunct/>
        <w:topLinePunct w:val="0"/>
        <w:autoSpaceDE/>
        <w:autoSpaceDN/>
        <w:bidi w:val="0"/>
        <w:adjustRightInd/>
        <w:snapToGrid/>
        <w:spacing w:line="420" w:lineRule="auto"/>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市交通运输有关单位，局机关有关科室:</w:t>
      </w:r>
    </w:p>
    <w:p w14:paraId="488C88C9">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我局制定了《深入贯彻习近平总书记关于安全生产重要论述深化安全生产责任落实专项行动方案》，现印发给你们，请结合本领域、本单位实际，认真抓好落实。</w:t>
      </w:r>
    </w:p>
    <w:p w14:paraId="20C522F2">
      <w:pPr>
        <w:keepNext w:val="0"/>
        <w:keepLines w:val="0"/>
        <w:pageBreakBefore w:val="0"/>
        <w:widowControl/>
        <w:suppressLineNumbers w:val="0"/>
        <w:kinsoku/>
        <w:wordWrap/>
        <w:overflowPunct/>
        <w:topLinePunct w:val="0"/>
        <w:autoSpaceDE/>
        <w:autoSpaceDN/>
        <w:bidi w:val="0"/>
        <w:adjustRightInd/>
        <w:snapToGrid/>
        <w:spacing w:line="420" w:lineRule="auto"/>
        <w:jc w:val="left"/>
        <w:textAlignment w:val="auto"/>
        <w:rPr>
          <w:rFonts w:hint="eastAsia" w:ascii="微软雅黑" w:hAnsi="微软雅黑" w:eastAsia="微软雅黑" w:cs="微软雅黑"/>
          <w:color w:val="auto"/>
          <w:kern w:val="0"/>
          <w:sz w:val="24"/>
          <w:szCs w:val="24"/>
          <w:lang w:val="en-US" w:eastAsia="zh-CN" w:bidi="ar"/>
        </w:rPr>
      </w:pPr>
    </w:p>
    <w:p w14:paraId="39370823">
      <w:pPr>
        <w:keepNext w:val="0"/>
        <w:keepLines w:val="0"/>
        <w:pageBreakBefore w:val="0"/>
        <w:widowControl/>
        <w:suppressLineNumbers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color w:val="auto"/>
          <w:sz w:val="24"/>
          <w:szCs w:val="24"/>
        </w:rPr>
      </w:pPr>
      <w:r>
        <w:rPr>
          <w:rFonts w:hint="eastAsia" w:ascii="微软雅黑" w:hAnsi="微软雅黑" w:eastAsia="微软雅黑" w:cs="微软雅黑"/>
          <w:color w:val="auto"/>
          <w:kern w:val="0"/>
          <w:sz w:val="24"/>
          <w:szCs w:val="24"/>
          <w:lang w:val="en-US" w:eastAsia="zh-CN" w:bidi="ar"/>
        </w:rPr>
        <w:t xml:space="preserve">                                乳山市交通运输局</w:t>
      </w:r>
    </w:p>
    <w:p w14:paraId="517B4866">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color w:val="auto"/>
          <w:kern w:val="0"/>
          <w:sz w:val="24"/>
          <w:szCs w:val="24"/>
          <w:lang w:val="en-US" w:eastAsia="zh-CN" w:bidi="ar"/>
        </w:rPr>
        <w:t xml:space="preserve">                                       2023年11月21日</w:t>
      </w:r>
    </w:p>
    <w:p w14:paraId="7D75DF35">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b/>
          <w:bCs/>
          <w:sz w:val="24"/>
          <w:szCs w:val="24"/>
          <w:lang w:val="en-US" w:eastAsia="zh-CN"/>
        </w:rPr>
      </w:pPr>
    </w:p>
    <w:p w14:paraId="3190B211">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b/>
          <w:bCs/>
          <w:sz w:val="24"/>
          <w:szCs w:val="24"/>
          <w:lang w:val="en-US" w:eastAsia="zh-CN"/>
        </w:rPr>
      </w:pPr>
      <w:r>
        <w:rPr>
          <w:rFonts w:hint="eastAsia" w:ascii="微软雅黑" w:hAnsi="微软雅黑" w:eastAsia="微软雅黑" w:cs="微软雅黑"/>
          <w:b/>
          <w:bCs/>
          <w:sz w:val="24"/>
          <w:szCs w:val="24"/>
          <w:lang w:val="en-US" w:eastAsia="zh-CN"/>
        </w:rPr>
        <w:t>深入贯彻习近平总书记关于安全生产重要论述</w:t>
      </w:r>
    </w:p>
    <w:p w14:paraId="37071CA0">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b/>
          <w:bCs/>
          <w:sz w:val="24"/>
          <w:szCs w:val="24"/>
          <w:lang w:val="en-US" w:eastAsia="zh-CN"/>
        </w:rPr>
      </w:pPr>
      <w:r>
        <w:rPr>
          <w:rFonts w:hint="eastAsia" w:ascii="微软雅黑" w:hAnsi="微软雅黑" w:eastAsia="微软雅黑" w:cs="微软雅黑"/>
          <w:b/>
          <w:bCs/>
          <w:sz w:val="24"/>
          <w:szCs w:val="24"/>
          <w:lang w:val="en-US" w:eastAsia="zh-CN"/>
        </w:rPr>
        <w:t>深化安全生产责任落实专项行动方案</w:t>
      </w:r>
    </w:p>
    <w:p w14:paraId="36FFFA4B">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sz w:val="24"/>
          <w:szCs w:val="24"/>
          <w:lang w:val="en-US" w:eastAsia="zh-CN"/>
        </w:rPr>
      </w:pPr>
    </w:p>
    <w:p w14:paraId="1A6BF69D">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为进一步学习贯彻习近平总书记关于安全生产重要论述和重要指示批示精神，贯彻落实省、市安全生产工作决策部署，推动交通运输各单位安全生产责任落实，现就开展专项行动提出如下方案：</w:t>
      </w:r>
    </w:p>
    <w:p w14:paraId="4BF56153">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b/>
          <w:bCs/>
          <w:sz w:val="24"/>
          <w:szCs w:val="24"/>
          <w:lang w:val="en-US" w:eastAsia="zh-CN"/>
        </w:rPr>
      </w:pPr>
      <w:r>
        <w:rPr>
          <w:rFonts w:hint="eastAsia" w:ascii="微软雅黑" w:hAnsi="微软雅黑" w:eastAsia="微软雅黑" w:cs="微软雅黑"/>
          <w:b/>
          <w:bCs/>
          <w:sz w:val="24"/>
          <w:szCs w:val="24"/>
          <w:lang w:val="en-US" w:eastAsia="zh-CN"/>
        </w:rPr>
        <w:t>一、总体要求</w:t>
      </w:r>
    </w:p>
    <w:p w14:paraId="6C6C4C87">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以习近平新时代中国特色社会主义思想为指导，以习近平总书记关于青岛市“11·22”中石化东黄输油管道泄漏爆炸特别重大事故重要讲话（以下简称“重要讲话”）发表十周年为契机，认真总结交通运输各单位落实安全生产责任的做法和成效，查找问题不足，研究改进措施，督促交通运输各单位更加坚定自觉树立并践行安全发展理念，更加主动落实“管行业必须管安全，管业务必须管安全，管生产经营必须管安全”，更加自觉督促推动交通运输企业安全生产主体责任落实，有效推动安全生产形势持续稳定向好，以实际行动坚定拥护“两个确立”、坚决做到“两个维护”。</w:t>
      </w:r>
    </w:p>
    <w:p w14:paraId="16F2E49D">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b/>
          <w:bCs/>
          <w:sz w:val="24"/>
          <w:szCs w:val="24"/>
          <w:lang w:val="en-US" w:eastAsia="zh-CN"/>
        </w:rPr>
      </w:pPr>
      <w:r>
        <w:rPr>
          <w:rFonts w:hint="eastAsia" w:ascii="微软雅黑" w:hAnsi="微软雅黑" w:eastAsia="微软雅黑" w:cs="微软雅黑"/>
          <w:b/>
          <w:bCs/>
          <w:kern w:val="2"/>
          <w:sz w:val="24"/>
          <w:szCs w:val="24"/>
          <w:lang w:val="en-US" w:eastAsia="zh-CN" w:bidi="ar-SA"/>
        </w:rPr>
        <w:t>二、</w:t>
      </w:r>
      <w:r>
        <w:rPr>
          <w:rFonts w:hint="eastAsia" w:ascii="微软雅黑" w:hAnsi="微软雅黑" w:eastAsia="微软雅黑" w:cs="微软雅黑"/>
          <w:b/>
          <w:bCs/>
          <w:sz w:val="24"/>
          <w:szCs w:val="24"/>
          <w:lang w:val="en-US" w:eastAsia="zh-CN"/>
        </w:rPr>
        <w:t>主要任务</w:t>
      </w:r>
    </w:p>
    <w:p w14:paraId="5D47D536">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专项行动自即日起至12月底结束，不划阶段、不分环节，要把学习研讨，对照检查、系统总结等贯通起来，边对照检查、边改进落实、边总结提升，确保取得实效。</w:t>
      </w:r>
    </w:p>
    <w:p w14:paraId="5D13DE4D">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一）集中学习研讨。交通运输局党组理论学习中心组要组织集中学习研讨习近平总书记关于安全生产重要论述，特别是习近平总书记关于青岛市“11·22”中石化东黄输油管道泄漏爆炸特别重大事故重要讲话精神，以及国务院安委会15条硬措施和省委省政府《关于贯彻落实习近平总书记重要批示精神进一步加强安全生产工作的意见》（鲁厅字〔2020〕8号），研究本行业、本单位进一步抓好安全生产责任落实的具体措施。同时，组织引导本行业、本单位干部职工进行学习研讨，督促引导交通运输领域各类生产经营单位开展全员学习，形成学习贯彻落实的思想自觉和行动自觉，营造“学、思、践、悟”的浓厚氛围，转化为抓紧抓牢抓细抓实安全生产的强大动力。</w:t>
      </w:r>
    </w:p>
    <w:p w14:paraId="592F3B42">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二）深入对照检查。交通运输各单位要结合本行业、本单位实际，对照习近平总书记关于安全生产重要论述和重要讲话要求，深入对照检查“三管三必须”责任落实情况，深入对照检查企业主体责任落实情况，形成对照检查报告。重点对照检查内容如下:</w:t>
      </w:r>
    </w:p>
    <w:p w14:paraId="11C7528B">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1、深入对照检查“三管三必须”责任落实情况</w:t>
      </w:r>
    </w:p>
    <w:p w14:paraId="0527D75A">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1）对照“管行业必须管安全，管业务必须管安全，管生产经营必须管安全”的要求，检查依法履行安全生产监管责任，将安全生产作为行业领域管理的重要内容,从行业规划、产业政策、法规标准、行政许可等方面加强交通运输安全监管工作，指导检查和督促交通运输企业加强安全防范情况；检查交通运输行业强化安全管理，监管执法，依法查处违法违规行为情况；检查是否存在职责边界不清、职责认同不到位，甚至推责、卸责、避责失责等问题。</w:t>
      </w:r>
    </w:p>
    <w:p w14:paraId="63E26B28">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2）对照“抓紧建立健全安全生产责任体系”“把安全责任落实到岗位、落实到人头”要求，检查各单位制定领导班子成员安全生产责任清单，并将安全生产工作纳入领导干部述职内容情况；检查交通运输各单位按规定成立或明确专门科室、配备专职（专责）人员抓安全生产工作情况。</w:t>
      </w:r>
    </w:p>
    <w:p w14:paraId="124C2139">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3）对照“采用不发通知、不打招呼、不听汇报、不用陪同和接待，直奔基层、直插现场，暗查暗访”要求，检查本单位主要负责人、分管负责人亲自带队，“四不两直”检查安全生产层层传导压力情况；检查交通运输各单位提高发现问题解决问题的强烈意愿和能力水平，提升隐患排查质量，深查隐蔽致灾隐患特别是重大事故隐患情况。</w:t>
      </w:r>
    </w:p>
    <w:p w14:paraId="1F1FAE1A">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4）对照“加大隐患整改治理力度，建立安全生产检查工作责任制，实行谁检查、谁签字、谁负责，做到不打折扣、不留死角、不走过场，务必见到成效”要求，检查交通运输各单位厘清本行业领域安全生产主管或监管对象底数，深化安全生产信用体系建设情况，推进企业安全生产分类分级并实行动态管理情况分类落实差异化监管措施情况；检查督促企业抓好隐患整改治理情况；检查安全生产检查工作责任制建立落实情况。</w:t>
      </w:r>
    </w:p>
    <w:p w14:paraId="0C191B24">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5）对照“安全生产，要坚持防患于未然”“要继续开展安全生产大检查，做到‘全覆盖、零容忍、严执法、重实效’”要求，检查交通运输各单位制定实施安全生产年度监督检查计划深入企业现场监督检查情况；检查加大安全生产执法力度，对违法违规行为依法严厉处罚，对相关违法违规情形实施“一案双罚”实施联合惩戒，严肃追究刑责，定期公布执法处罚典型案例情况。</w:t>
      </w:r>
    </w:p>
    <w:p w14:paraId="64EEEBC1">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6）对照“要做到‘一厂出事故、万厂受教育，一地有隐患、全国受警示’”“各地区和各行业领域深刻吸取安全事故带来的教训，强化安全责任，改进安全监管，落实防范措施”要求，检查交通运输各单位生产安全事故警示教育情况以及改进监管和防范措施落实情况。</w:t>
      </w:r>
    </w:p>
    <w:p w14:paraId="2DEF3CD9">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2、深入对照检查企业安全生产主体责任落实情况</w:t>
      </w:r>
    </w:p>
    <w:p w14:paraId="54AF4CFD">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1）对照“所有企业都必须认真履行安全生产主体责任”要求，检查交通运输企业全员安全生产责任制建立落实情况，企业主要负责人、其他负责人、职能部门负责人、生产车间（区队）负责人、生产班组负责人、一线从业人员（包括劳务派遣人员实习生等）的安全生产责任清单制定落实情况；检查企业安全生产考核奖惩机制建立落实情况，督促一线从业人员严格履行安全生产岗位责任，严格遵守规章制度和操作规程，坚决杜绝“三违”行为情况。交通运输企业都要自查是否存在主体责任层层衰减主要负责人履责不力和一线岗位人员责任缺失“两头失守”，任落实虚化、弱化、外化等问题。</w:t>
      </w:r>
    </w:p>
    <w:p w14:paraId="6DCB1785">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2）对照“安全投入到位”要求，检查企业安全费用提取和使用情况，安全生产责任险投保和事故预防开展情况等；检查安全设施、设备和工艺投入情况；检查从业人员安全教育培训投入情况；检查重大危险源和事故隐患的评估、整改、监控投入情况；检查安全生产检查与评价投入情况。</w:t>
      </w:r>
    </w:p>
    <w:p w14:paraId="7FE100C4">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3）对照“安全培训到位”要求，检查交通运输企业全员安全生产教育培训落实情况；检查交通运输企业安全生产“晨会”“开工第一课”等制度落实情况；检查交通运输企业安全文化建设、事故警示教育等情况。</w:t>
      </w:r>
    </w:p>
    <w:p w14:paraId="46E25267">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4）对照“基础管理到位”要求，检查交通运输企业安全生产规章制度和操作规程制定落实情况；检查交通运输企业风险分级管控和隐患排查治理双重预防机制建立落实情况；检查交通运输企业安全总监、内部事故隐患举报奖励等制度建立落实情况；检查企业危险作业管理、外包项目管理、安全设施设备管理、劳务派遣和灵活用工人员管理等情况。</w:t>
      </w:r>
    </w:p>
    <w:p w14:paraId="14F03675">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（5）对照“应急救援到位”要求，检查交通运输企业安全生产突发事件应急预案编制、应急救援队伍建设、应急演练组织应急器材设备配备等情况。</w:t>
      </w:r>
    </w:p>
    <w:p w14:paraId="0C516E0C">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三）系统总结提升。交通运输各单位要围绕制约安全生产的突出矛盾问题，聚焦本领域存在的短板弱项，及时研究决策一批安全生产重大事项,健全完善一批安全生产法规规章、标准规范和制度措施，落实一批安全生产“人、财、物”方面的保障要素，进一步提高对安全生产责任的认知，研究形成改进落实指施。</w:t>
      </w:r>
    </w:p>
    <w:p w14:paraId="227B82E5">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b/>
          <w:bCs/>
          <w:sz w:val="24"/>
          <w:szCs w:val="24"/>
          <w:lang w:val="en-US" w:eastAsia="zh-CN"/>
        </w:rPr>
      </w:pPr>
      <w:r>
        <w:rPr>
          <w:rFonts w:hint="eastAsia" w:ascii="微软雅黑" w:hAnsi="微软雅黑" w:eastAsia="微软雅黑" w:cs="微软雅黑"/>
          <w:b/>
          <w:bCs/>
          <w:sz w:val="24"/>
          <w:szCs w:val="24"/>
          <w:lang w:val="en-US" w:eastAsia="zh-CN"/>
        </w:rPr>
        <w:t>三、组织实施</w:t>
      </w:r>
    </w:p>
    <w:p w14:paraId="4581A60F">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一）加强组织领导。局安委会成立专项行动领导小组，由局安委会主任任组长，局安委会副主任任副组长，局安委会成员单位主要负责人为成员，研究解决专项行动重要事项。领导小组下设办公室，设在局安委会办公室，负责专项行动具体推进落实。交通运输各单位要高度重视专项行动,相应成立领导小组和领导小组办公室，主要负责人要亲自研究，健全完善工作体系，组织专门力量，深入对照检查，确保取得实效。</w:t>
      </w:r>
    </w:p>
    <w:p w14:paraId="471EE82E">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二）强化督促指导。要结合重大事故隐患专项排查整治2023行动，督促企业开展对照检查，推动企业主体责任落实。局安全监督科将适时调度专项行动的开展情况，确保高质量完成对照检查任务，推动“三管三必须”责任落实落地。</w:t>
      </w:r>
    </w:p>
    <w:p w14:paraId="397083E4">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三）深入开展宣传。交通运输各单位要以开展专项行动为契机，深入挖掘交通运输领域安全生产方面特色做法、工作亮点、创新举措和突出变化，通过单位官网、广播电视、新媒体等各种媒体平台宣传报道，在主流媒体推出专项行动专题专栏和系列宣传报道，组织开展丰富多彩、形式多样的各类宣传活动，总结推广一批正面典型和案例,形成学习宣传重要讲话精神的浓厚氛围。</w:t>
      </w:r>
    </w:p>
    <w:p w14:paraId="7A7F211A">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 xml:space="preserve">（四）加强信息报送。请市交通运输有关单位、局机关有关科室对照《部门“三管三必须”责任落实情况对照检查表》（见附件2） 认真开展自查，并于11月24日前将自查报告及工作措施台账报局专项行动专班办公室汇总。联系电话:6871506，邮箱: </w:t>
      </w:r>
      <w:r>
        <w:rPr>
          <w:rFonts w:hint="eastAsia" w:ascii="微软雅黑" w:hAnsi="微软雅黑" w:eastAsia="微软雅黑" w:cs="微软雅黑"/>
          <w:sz w:val="24"/>
          <w:szCs w:val="24"/>
        </w:rPr>
        <w:fldChar w:fldCharType="begin"/>
      </w:r>
      <w:r>
        <w:rPr>
          <w:rFonts w:hint="eastAsia" w:ascii="微软雅黑" w:hAnsi="微软雅黑" w:eastAsia="微软雅黑" w:cs="微软雅黑"/>
          <w:sz w:val="24"/>
          <w:szCs w:val="24"/>
        </w:rPr>
        <w:instrText xml:space="preserve"> HYPERLINK "mailto:rssjtjaqk@wh.shandong.cn" </w:instrText>
      </w:r>
      <w:r>
        <w:rPr>
          <w:rFonts w:hint="eastAsia" w:ascii="微软雅黑" w:hAnsi="微软雅黑" w:eastAsia="微软雅黑" w:cs="微软雅黑"/>
          <w:sz w:val="24"/>
          <w:szCs w:val="24"/>
        </w:rPr>
        <w:fldChar w:fldCharType="separate"/>
      </w:r>
      <w:r>
        <w:rPr>
          <w:rStyle w:val="10"/>
          <w:rFonts w:hint="eastAsia" w:ascii="微软雅黑" w:hAnsi="微软雅黑" w:eastAsia="微软雅黑" w:cs="微软雅黑"/>
          <w:kern w:val="0"/>
          <w:sz w:val="24"/>
          <w:szCs w:val="24"/>
        </w:rPr>
        <w:t>rssjtjaqk@wh.shandong.cn</w:t>
      </w:r>
      <w:r>
        <w:rPr>
          <w:rStyle w:val="10"/>
          <w:rFonts w:hint="eastAsia" w:ascii="微软雅黑" w:hAnsi="微软雅黑" w:eastAsia="微软雅黑" w:cs="微软雅黑"/>
          <w:kern w:val="0"/>
          <w:sz w:val="24"/>
          <w:szCs w:val="24"/>
        </w:rPr>
        <w:fldChar w:fldCharType="end"/>
      </w:r>
      <w:r>
        <w:rPr>
          <w:rFonts w:hint="eastAsia" w:ascii="微软雅黑" w:hAnsi="微软雅黑" w:eastAsia="微软雅黑" w:cs="微软雅黑"/>
          <w:sz w:val="24"/>
          <w:szCs w:val="24"/>
          <w:lang w:val="en-US" w:eastAsia="zh-CN"/>
        </w:rPr>
        <w:t>。</w:t>
      </w:r>
    </w:p>
    <w:p w14:paraId="50BAA38D">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p>
    <w:p w14:paraId="6A76F758">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p>
    <w:p w14:paraId="26C9D787">
      <w:pPr>
        <w:keepNext w:val="0"/>
        <w:keepLines w:val="0"/>
        <w:pageBreakBefore w:val="0"/>
        <w:widowControl w:val="0"/>
        <w:numPr>
          <w:ilvl w:val="0"/>
          <w:numId w:val="0"/>
        </w:numPr>
        <w:kinsoku/>
        <w:wordWrap/>
        <w:overflowPunct/>
        <w:topLinePunct w:val="0"/>
        <w:autoSpaceDE/>
        <w:autoSpaceDN/>
        <w:bidi w:val="0"/>
        <w:adjustRightInd/>
        <w:snapToGrid/>
        <w:spacing w:line="420" w:lineRule="auto"/>
        <w:ind w:left="1358" w:leftChars="304" w:hanging="720" w:hangingChars="3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附件: 1.乳山市交通运输局深入贯彻习近平总书记关于安全生产重要论述深化安全生产责任落实专项行动领导小组及办公室组成人员</w:t>
      </w:r>
    </w:p>
    <w:p w14:paraId="2C1F446E">
      <w:pPr>
        <w:keepNext w:val="0"/>
        <w:keepLines w:val="0"/>
        <w:pageBreakBefore w:val="0"/>
        <w:widowControl w:val="0"/>
        <w:numPr>
          <w:ilvl w:val="0"/>
          <w:numId w:val="0"/>
        </w:numPr>
        <w:kinsoku/>
        <w:wordWrap/>
        <w:overflowPunct/>
        <w:topLinePunct w:val="0"/>
        <w:autoSpaceDE/>
        <w:autoSpaceDN/>
        <w:bidi w:val="0"/>
        <w:adjustRightInd/>
        <w:snapToGrid/>
        <w:spacing w:line="420" w:lineRule="auto"/>
        <w:ind w:left="1596" w:leftChars="760" w:firstLine="0" w:firstLineChars="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2.交通运输部门“三管三必须”责任落实情况对照检查表</w:t>
      </w:r>
    </w:p>
    <w:p w14:paraId="6D0C9B32">
      <w:pPr>
        <w:keepNext w:val="0"/>
        <w:keepLines w:val="0"/>
        <w:pageBreakBefore w:val="0"/>
        <w:widowControl w:val="0"/>
        <w:numPr>
          <w:ilvl w:val="0"/>
          <w:numId w:val="0"/>
        </w:numPr>
        <w:kinsoku/>
        <w:wordWrap/>
        <w:overflowPunct/>
        <w:topLinePunct w:val="0"/>
        <w:autoSpaceDE/>
        <w:autoSpaceDN/>
        <w:bidi w:val="0"/>
        <w:adjustRightInd/>
        <w:snapToGrid/>
        <w:spacing w:line="420" w:lineRule="auto"/>
        <w:ind w:left="1596" w:leftChars="760" w:firstLine="0" w:firstLineChars="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3.交通运输企业安全生产主体责任落实情况对照检查表</w:t>
      </w:r>
    </w:p>
    <w:p w14:paraId="0EA67241">
      <w:pPr>
        <w:keepNext w:val="0"/>
        <w:keepLines w:val="0"/>
        <w:pageBreakBefore w:val="0"/>
        <w:widowControl w:val="0"/>
        <w:numPr>
          <w:ilvl w:val="0"/>
          <w:numId w:val="0"/>
        </w:numPr>
        <w:kinsoku/>
        <w:wordWrap/>
        <w:overflowPunct/>
        <w:topLinePunct w:val="0"/>
        <w:autoSpaceDE/>
        <w:autoSpaceDN/>
        <w:bidi w:val="0"/>
        <w:adjustRightInd/>
        <w:snapToGrid/>
        <w:spacing w:line="420" w:lineRule="auto"/>
        <w:ind w:left="1596" w:leftChars="760" w:firstLine="0" w:firstLineChars="0"/>
        <w:jc w:val="both"/>
        <w:textAlignment w:val="auto"/>
        <w:rPr>
          <w:rFonts w:hint="eastAsia" w:ascii="微软雅黑" w:hAnsi="微软雅黑" w:eastAsia="微软雅黑" w:cs="微软雅黑"/>
          <w:sz w:val="24"/>
          <w:szCs w:val="24"/>
          <w:lang w:val="en-US" w:eastAsia="zh-CN"/>
        </w:rPr>
      </w:pPr>
    </w:p>
    <w:p w14:paraId="770E6DC6">
      <w:pPr>
        <w:keepNext w:val="0"/>
        <w:keepLines w:val="0"/>
        <w:pageBreakBefore w:val="0"/>
        <w:widowControl w:val="0"/>
        <w:numPr>
          <w:ilvl w:val="0"/>
          <w:numId w:val="0"/>
        </w:numPr>
        <w:kinsoku/>
        <w:wordWrap/>
        <w:overflowPunct/>
        <w:topLinePunct w:val="0"/>
        <w:autoSpaceDE/>
        <w:autoSpaceDN/>
        <w:bidi w:val="0"/>
        <w:adjustRightInd/>
        <w:snapToGrid/>
        <w:spacing w:line="420" w:lineRule="auto"/>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 xml:space="preserve">附件1                                                     </w:t>
      </w:r>
    </w:p>
    <w:p w14:paraId="01E05B18">
      <w:pPr>
        <w:keepNext w:val="0"/>
        <w:keepLines w:val="0"/>
        <w:pageBreakBefore w:val="0"/>
        <w:widowControl w:val="0"/>
        <w:numPr>
          <w:ilvl w:val="0"/>
          <w:numId w:val="0"/>
        </w:numPr>
        <w:kinsoku/>
        <w:wordWrap/>
        <w:overflowPunct/>
        <w:topLinePunct w:val="0"/>
        <w:autoSpaceDE/>
        <w:autoSpaceDN/>
        <w:bidi w:val="0"/>
        <w:adjustRightInd/>
        <w:snapToGrid/>
        <w:spacing w:line="420" w:lineRule="auto"/>
        <w:ind w:left="1596" w:leftChars="760" w:firstLine="0" w:firstLineChars="0"/>
        <w:jc w:val="both"/>
        <w:textAlignment w:val="auto"/>
        <w:rPr>
          <w:rFonts w:hint="eastAsia" w:ascii="微软雅黑" w:hAnsi="微软雅黑" w:eastAsia="微软雅黑" w:cs="微软雅黑"/>
          <w:sz w:val="24"/>
          <w:szCs w:val="24"/>
          <w:lang w:val="en-US" w:eastAsia="zh-CN"/>
        </w:rPr>
      </w:pPr>
    </w:p>
    <w:p w14:paraId="0E108675">
      <w:pPr>
        <w:keepNext w:val="0"/>
        <w:keepLines w:val="0"/>
        <w:pageBreakBefore w:val="0"/>
        <w:widowControl w:val="0"/>
        <w:numPr>
          <w:ilvl w:val="0"/>
          <w:numId w:val="0"/>
        </w:numPr>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b/>
          <w:bCs/>
          <w:sz w:val="24"/>
          <w:szCs w:val="24"/>
          <w:lang w:val="en-US" w:eastAsia="zh-CN"/>
        </w:rPr>
      </w:pPr>
      <w:r>
        <w:rPr>
          <w:rFonts w:hint="eastAsia" w:ascii="微软雅黑" w:hAnsi="微软雅黑" w:eastAsia="微软雅黑" w:cs="微软雅黑"/>
          <w:b/>
          <w:bCs/>
          <w:sz w:val="24"/>
          <w:szCs w:val="24"/>
          <w:lang w:val="en-US" w:eastAsia="zh-CN"/>
        </w:rPr>
        <w:t>乳山市交通运输局深入贯彻习近平总书记关于安全生产重要论述深化安全生产责任落实专项行动领导小组及办公室组成人员</w:t>
      </w:r>
    </w:p>
    <w:p w14:paraId="2298885F">
      <w:pPr>
        <w:keepNext w:val="0"/>
        <w:keepLines w:val="0"/>
        <w:pageBreakBefore w:val="0"/>
        <w:widowControl w:val="0"/>
        <w:numPr>
          <w:ilvl w:val="0"/>
          <w:numId w:val="0"/>
        </w:numPr>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sz w:val="24"/>
          <w:szCs w:val="24"/>
          <w:lang w:val="en-US" w:eastAsia="zh-CN"/>
        </w:rPr>
      </w:pPr>
    </w:p>
    <w:p w14:paraId="44147274">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为推动全市交通运输系统深入贯彻习近平总书记关于安全生产重要论述，深化安全生产责任落实专项行动顺利开展，局安委会决定成立专项行动领导小组及办公室，局安委会有关成员单位为成员，负责专项行动具体推进实施，及时研究解决专项行动重要事项</w:t>
      </w:r>
    </w:p>
    <w:p w14:paraId="5B740E7D">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b/>
          <w:bCs/>
          <w:sz w:val="24"/>
          <w:szCs w:val="24"/>
          <w:lang w:val="en-US" w:eastAsia="zh-CN"/>
        </w:rPr>
      </w:pPr>
      <w:r>
        <w:rPr>
          <w:rFonts w:hint="eastAsia" w:ascii="微软雅黑" w:hAnsi="微软雅黑" w:eastAsia="微软雅黑" w:cs="微软雅黑"/>
          <w:b/>
          <w:bCs/>
          <w:sz w:val="24"/>
          <w:szCs w:val="24"/>
          <w:lang w:val="en-US" w:eastAsia="zh-CN"/>
        </w:rPr>
        <w:t>一、专项行动领导小组</w:t>
      </w:r>
    </w:p>
    <w:p w14:paraId="0BA4AF0A">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组  长：郑永刚  党组书记、局长</w:t>
      </w:r>
    </w:p>
    <w:p w14:paraId="652E1EF7">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副组长：赵春晖  党组成员、市交通运输事务服务中心主任</w:t>
      </w:r>
    </w:p>
    <w:p w14:paraId="2034F043">
      <w:pPr>
        <w:keepNext w:val="0"/>
        <w:keepLines w:val="0"/>
        <w:pageBreakBefore w:val="0"/>
        <w:tabs>
          <w:tab w:val="left" w:pos="3240"/>
        </w:tabs>
        <w:wordWrap/>
        <w:overflowPunct/>
        <w:topLinePunct w:val="0"/>
        <w:bidi w:val="0"/>
        <w:spacing w:line="420" w:lineRule="auto"/>
        <w:ind w:firstLine="1440" w:firstLineChars="600"/>
        <w:rPr>
          <w:rFonts w:hint="eastAsia" w:ascii="微软雅黑" w:hAnsi="微软雅黑" w:eastAsia="微软雅黑" w:cs="微软雅黑"/>
          <w:sz w:val="24"/>
          <w:szCs w:val="24"/>
        </w:rPr>
      </w:pPr>
      <w:r>
        <w:rPr>
          <w:rFonts w:hint="eastAsia" w:ascii="微软雅黑" w:hAnsi="微软雅黑" w:eastAsia="微软雅黑" w:cs="微软雅黑"/>
          <w:sz w:val="24"/>
          <w:szCs w:val="24"/>
        </w:rPr>
        <w:t xml:space="preserve">杨大杰 </w:t>
      </w:r>
      <w:r>
        <w:rPr>
          <w:rFonts w:hint="eastAsia" w:ascii="微软雅黑" w:hAnsi="微软雅黑" w:eastAsia="微软雅黑" w:cs="微软雅黑"/>
          <w:sz w:val="24"/>
          <w:szCs w:val="24"/>
          <w:lang w:val="en-US" w:eastAsia="zh-CN"/>
        </w:rPr>
        <w:t xml:space="preserve"> </w:t>
      </w:r>
      <w:r>
        <w:rPr>
          <w:rFonts w:hint="eastAsia" w:ascii="微软雅黑" w:hAnsi="微软雅黑" w:eastAsia="微软雅黑" w:cs="微软雅黑"/>
          <w:sz w:val="24"/>
          <w:szCs w:val="24"/>
        </w:rPr>
        <w:t>党组成员、副局长</w:t>
      </w:r>
    </w:p>
    <w:p w14:paraId="68C89608">
      <w:pPr>
        <w:keepNext w:val="0"/>
        <w:keepLines w:val="0"/>
        <w:pageBreakBefore w:val="0"/>
        <w:wordWrap/>
        <w:overflowPunct/>
        <w:topLinePunct w:val="0"/>
        <w:bidi w:val="0"/>
        <w:spacing w:line="420" w:lineRule="auto"/>
        <w:ind w:firstLine="1440" w:firstLineChars="600"/>
        <w:rPr>
          <w:rFonts w:hint="eastAsia" w:ascii="微软雅黑" w:hAnsi="微软雅黑" w:eastAsia="微软雅黑" w:cs="微软雅黑"/>
          <w:spacing w:val="-20"/>
          <w:sz w:val="24"/>
          <w:szCs w:val="24"/>
        </w:rPr>
      </w:pPr>
      <w:r>
        <w:rPr>
          <w:rFonts w:hint="eastAsia" w:ascii="微软雅黑" w:hAnsi="微软雅黑" w:eastAsia="微软雅黑" w:cs="微软雅黑"/>
          <w:sz w:val="24"/>
          <w:szCs w:val="24"/>
        </w:rPr>
        <w:t xml:space="preserve">刘  飞 </w:t>
      </w:r>
      <w:r>
        <w:rPr>
          <w:rFonts w:hint="eastAsia" w:ascii="微软雅黑" w:hAnsi="微软雅黑" w:eastAsia="微软雅黑" w:cs="微软雅黑"/>
          <w:sz w:val="24"/>
          <w:szCs w:val="24"/>
          <w:lang w:val="en-US" w:eastAsia="zh-CN"/>
        </w:rPr>
        <w:t xml:space="preserve"> </w:t>
      </w:r>
      <w:r>
        <w:rPr>
          <w:rFonts w:hint="eastAsia" w:ascii="微软雅黑" w:hAnsi="微软雅黑" w:eastAsia="微软雅黑" w:cs="微软雅黑"/>
          <w:sz w:val="24"/>
          <w:szCs w:val="24"/>
        </w:rPr>
        <w:t>党组成员、</w:t>
      </w:r>
      <w:r>
        <w:rPr>
          <w:rFonts w:hint="eastAsia" w:ascii="微软雅黑" w:hAnsi="微软雅黑" w:eastAsia="微软雅黑" w:cs="微软雅黑"/>
          <w:spacing w:val="-20"/>
          <w:sz w:val="24"/>
          <w:szCs w:val="24"/>
        </w:rPr>
        <w:t>交通运输综合执法大队大队长</w:t>
      </w:r>
    </w:p>
    <w:p w14:paraId="74AA6D12">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1440" w:firstLineChars="600"/>
        <w:jc w:val="left"/>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rPr>
        <w:t>任  众</w:t>
      </w:r>
      <w:r>
        <w:rPr>
          <w:rFonts w:hint="eastAsia" w:ascii="微软雅黑" w:hAnsi="微软雅黑" w:eastAsia="微软雅黑" w:cs="微软雅黑"/>
          <w:sz w:val="24"/>
          <w:szCs w:val="24"/>
          <w:lang w:val="en-US" w:eastAsia="zh-CN"/>
        </w:rPr>
        <w:t xml:space="preserve"> </w:t>
      </w:r>
      <w:r>
        <w:rPr>
          <w:rFonts w:hint="eastAsia" w:ascii="微软雅黑" w:hAnsi="微软雅黑" w:eastAsia="微软雅黑" w:cs="微软雅黑"/>
          <w:sz w:val="24"/>
          <w:szCs w:val="24"/>
        </w:rPr>
        <w:t xml:space="preserve"> 党组成员、交通战备事务服务中心副主任</w:t>
      </w:r>
    </w:p>
    <w:p w14:paraId="6982F5E9">
      <w:pPr>
        <w:keepNext w:val="0"/>
        <w:keepLines w:val="0"/>
        <w:pageBreakBefore w:val="0"/>
        <w:wordWrap/>
        <w:overflowPunct/>
        <w:topLinePunct w:val="0"/>
        <w:bidi w:val="0"/>
        <w:spacing w:line="420" w:lineRule="auto"/>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成  员：</w:t>
      </w:r>
      <w:r>
        <w:rPr>
          <w:rFonts w:hint="eastAsia" w:ascii="微软雅黑" w:hAnsi="微软雅黑" w:eastAsia="微软雅黑" w:cs="微软雅黑"/>
          <w:sz w:val="24"/>
          <w:szCs w:val="24"/>
        </w:rPr>
        <w:t>程显文 交通运输事务服务中心副主任</w:t>
      </w:r>
    </w:p>
    <w:p w14:paraId="72D7FBB5">
      <w:pPr>
        <w:keepNext w:val="0"/>
        <w:keepLines w:val="0"/>
        <w:pageBreakBefore w:val="0"/>
        <w:wordWrap/>
        <w:overflowPunct/>
        <w:topLinePunct w:val="0"/>
        <w:bidi w:val="0"/>
        <w:spacing w:line="420" w:lineRule="auto"/>
        <w:ind w:firstLine="1440" w:firstLineChars="600"/>
        <w:rPr>
          <w:rFonts w:hint="eastAsia" w:ascii="微软雅黑" w:hAnsi="微软雅黑" w:eastAsia="微软雅黑" w:cs="微软雅黑"/>
          <w:sz w:val="24"/>
          <w:szCs w:val="24"/>
        </w:rPr>
      </w:pPr>
      <w:r>
        <w:rPr>
          <w:rFonts w:hint="eastAsia" w:ascii="微软雅黑" w:hAnsi="微软雅黑" w:eastAsia="微软雅黑" w:cs="微软雅黑"/>
          <w:sz w:val="24"/>
          <w:szCs w:val="24"/>
        </w:rPr>
        <w:t>张文好 交通运输事务服务中心副主任</w:t>
      </w:r>
    </w:p>
    <w:p w14:paraId="1922DE76">
      <w:pPr>
        <w:keepNext w:val="0"/>
        <w:keepLines w:val="0"/>
        <w:pageBreakBefore w:val="0"/>
        <w:wordWrap/>
        <w:overflowPunct/>
        <w:topLinePunct w:val="0"/>
        <w:bidi w:val="0"/>
        <w:spacing w:line="420" w:lineRule="auto"/>
        <w:ind w:firstLine="1440" w:firstLineChars="600"/>
        <w:rPr>
          <w:rFonts w:hint="eastAsia" w:ascii="微软雅黑" w:hAnsi="微软雅黑" w:eastAsia="微软雅黑" w:cs="微软雅黑"/>
          <w:sz w:val="24"/>
          <w:szCs w:val="24"/>
        </w:rPr>
      </w:pPr>
      <w:r>
        <w:rPr>
          <w:rFonts w:hint="eastAsia" w:ascii="微软雅黑" w:hAnsi="微软雅黑" w:eastAsia="微软雅黑" w:cs="微软雅黑"/>
          <w:sz w:val="24"/>
          <w:szCs w:val="24"/>
        </w:rPr>
        <w:t>郑  超 交通运输综合执法大队教导员</w:t>
      </w:r>
    </w:p>
    <w:p w14:paraId="3F935C78">
      <w:pPr>
        <w:keepNext w:val="0"/>
        <w:keepLines w:val="0"/>
        <w:pageBreakBefore w:val="0"/>
        <w:wordWrap/>
        <w:overflowPunct/>
        <w:topLinePunct w:val="0"/>
        <w:bidi w:val="0"/>
        <w:spacing w:line="420" w:lineRule="auto"/>
        <w:ind w:firstLine="1440" w:firstLineChars="600"/>
        <w:rPr>
          <w:rFonts w:hint="eastAsia" w:ascii="微软雅黑" w:hAnsi="微软雅黑" w:eastAsia="微软雅黑" w:cs="微软雅黑"/>
          <w:sz w:val="24"/>
          <w:szCs w:val="24"/>
        </w:rPr>
      </w:pPr>
      <w:r>
        <w:rPr>
          <w:rFonts w:hint="eastAsia" w:ascii="微软雅黑" w:hAnsi="微软雅黑" w:eastAsia="微软雅黑" w:cs="微软雅黑"/>
          <w:sz w:val="24"/>
          <w:szCs w:val="24"/>
        </w:rPr>
        <w:t>姜俊杰 局财务审计科科长</w:t>
      </w:r>
    </w:p>
    <w:p w14:paraId="3C4A282B">
      <w:pPr>
        <w:keepNext w:val="0"/>
        <w:keepLines w:val="0"/>
        <w:pageBreakBefore w:val="0"/>
        <w:wordWrap/>
        <w:overflowPunct/>
        <w:topLinePunct w:val="0"/>
        <w:bidi w:val="0"/>
        <w:spacing w:line="420" w:lineRule="auto"/>
        <w:ind w:firstLine="1440" w:firstLineChars="600"/>
        <w:rPr>
          <w:rFonts w:hint="eastAsia" w:ascii="微软雅黑" w:hAnsi="微软雅黑" w:eastAsia="微软雅黑" w:cs="微软雅黑"/>
          <w:sz w:val="24"/>
          <w:szCs w:val="24"/>
        </w:rPr>
      </w:pPr>
      <w:r>
        <w:rPr>
          <w:rFonts w:hint="eastAsia" w:ascii="微软雅黑" w:hAnsi="微软雅黑" w:eastAsia="微软雅黑" w:cs="微软雅黑"/>
          <w:sz w:val="24"/>
          <w:szCs w:val="24"/>
        </w:rPr>
        <w:t>宋  智 局办公室负责人</w:t>
      </w:r>
    </w:p>
    <w:p w14:paraId="56F8431F">
      <w:pPr>
        <w:keepNext w:val="0"/>
        <w:keepLines w:val="0"/>
        <w:pageBreakBefore w:val="0"/>
        <w:tabs>
          <w:tab w:val="left" w:pos="3780"/>
        </w:tabs>
        <w:wordWrap/>
        <w:overflowPunct/>
        <w:topLinePunct w:val="0"/>
        <w:bidi w:val="0"/>
        <w:spacing w:line="420" w:lineRule="auto"/>
        <w:ind w:firstLine="1440" w:firstLineChars="600"/>
        <w:rPr>
          <w:rFonts w:hint="eastAsia" w:ascii="微软雅黑" w:hAnsi="微软雅黑" w:eastAsia="微软雅黑" w:cs="微软雅黑"/>
          <w:sz w:val="24"/>
          <w:szCs w:val="24"/>
        </w:rPr>
      </w:pPr>
      <w:r>
        <w:rPr>
          <w:rFonts w:hint="eastAsia" w:ascii="微软雅黑" w:hAnsi="微软雅黑" w:eastAsia="微软雅黑" w:cs="微软雅黑"/>
          <w:sz w:val="24"/>
          <w:szCs w:val="24"/>
        </w:rPr>
        <w:t>王  琳 局综合运输科负责人</w:t>
      </w:r>
    </w:p>
    <w:p w14:paraId="26B40D84">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1440" w:firstLineChars="600"/>
        <w:jc w:val="both"/>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宋  杨 局规划基建科负责人</w:t>
      </w:r>
    </w:p>
    <w:p w14:paraId="177A10B7">
      <w:pPr>
        <w:keepNext w:val="0"/>
        <w:keepLines w:val="0"/>
        <w:pageBreakBefore w:val="0"/>
        <w:tabs>
          <w:tab w:val="left" w:pos="3780"/>
        </w:tabs>
        <w:wordWrap/>
        <w:overflowPunct/>
        <w:topLinePunct w:val="0"/>
        <w:bidi w:val="0"/>
        <w:spacing w:line="420" w:lineRule="auto"/>
        <w:ind w:firstLine="1440" w:firstLineChars="600"/>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rPr>
        <w:t>郑浩楠 局安全监督科负责人</w:t>
      </w:r>
    </w:p>
    <w:p w14:paraId="1CBA6E0F">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b/>
          <w:bCs/>
          <w:sz w:val="24"/>
          <w:szCs w:val="24"/>
          <w:lang w:val="en-US" w:eastAsia="zh-CN"/>
        </w:rPr>
      </w:pPr>
      <w:r>
        <w:rPr>
          <w:rFonts w:hint="eastAsia" w:ascii="微软雅黑" w:hAnsi="微软雅黑" w:eastAsia="微软雅黑" w:cs="微软雅黑"/>
          <w:b/>
          <w:bCs/>
          <w:sz w:val="24"/>
          <w:szCs w:val="24"/>
          <w:lang w:val="en-US" w:eastAsia="zh-CN"/>
        </w:rPr>
        <w:t>二、专项行动领导小组办公室</w:t>
      </w:r>
    </w:p>
    <w:p w14:paraId="2A06F3D1">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主  任：赵春晖  党组成员、市交通运输事务服务中心主任</w:t>
      </w:r>
    </w:p>
    <w:p w14:paraId="0B79DAE9">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副主任：郑浩楠  安全监督科负责人</w:t>
      </w:r>
    </w:p>
    <w:p w14:paraId="638FE525">
      <w:pPr>
        <w:keepNext w:val="0"/>
        <w:keepLines w:val="0"/>
        <w:pageBreakBefore w:val="0"/>
        <w:widowControl w:val="0"/>
        <w:numPr>
          <w:ilvl w:val="0"/>
          <w:numId w:val="0"/>
        </w:numPr>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领导小组办公室设在局安委会办公室，负责专项行动推进落实。专项行动结束后，领导小组和办公室自行撤销。</w:t>
      </w:r>
    </w:p>
    <w:p w14:paraId="6318BAC4">
      <w:pPr>
        <w:keepNext w:val="0"/>
        <w:keepLines w:val="0"/>
        <w:pageBreakBefore w:val="0"/>
        <w:wordWrap/>
        <w:overflowPunct/>
        <w:topLinePunct w:val="0"/>
        <w:bidi w:val="0"/>
        <w:spacing w:line="420" w:lineRule="auto"/>
        <w:rPr>
          <w:rFonts w:hint="eastAsia" w:ascii="微软雅黑" w:hAnsi="微软雅黑" w:eastAsia="微软雅黑" w:cs="微软雅黑"/>
          <w:sz w:val="24"/>
          <w:szCs w:val="24"/>
          <w:lang w:val="en-US" w:eastAsia="zh-CN"/>
        </w:rPr>
      </w:pPr>
    </w:p>
    <w:p w14:paraId="79D6BF40">
      <w:pPr>
        <w:keepNext w:val="0"/>
        <w:keepLines w:val="0"/>
        <w:pageBreakBefore w:val="0"/>
        <w:wordWrap/>
        <w:overflowPunct/>
        <w:topLinePunct w:val="0"/>
        <w:bidi w:val="0"/>
        <w:spacing w:line="420" w:lineRule="auto"/>
        <w:rPr>
          <w:rFonts w:hint="eastAsia" w:ascii="微软雅黑" w:hAnsi="微软雅黑" w:eastAsia="微软雅黑" w:cs="微软雅黑"/>
          <w:sz w:val="24"/>
          <w:szCs w:val="24"/>
          <w:lang w:val="en-US" w:eastAsia="zh-CN"/>
        </w:rPr>
      </w:pPr>
    </w:p>
    <w:p w14:paraId="04BE26E0">
      <w:pPr>
        <w:keepNext w:val="0"/>
        <w:keepLines w:val="0"/>
        <w:pageBreakBefore w:val="0"/>
        <w:wordWrap/>
        <w:overflowPunct/>
        <w:topLinePunct w:val="0"/>
        <w:bidi w:val="0"/>
        <w:spacing w:line="420" w:lineRule="auto"/>
        <w:rPr>
          <w:rFonts w:hint="eastAsia" w:ascii="微软雅黑" w:hAnsi="微软雅黑" w:eastAsia="微软雅黑" w:cs="微软雅黑"/>
          <w:sz w:val="24"/>
          <w:szCs w:val="24"/>
          <w:lang w:val="en-US" w:eastAsia="zh-CN"/>
        </w:rPr>
      </w:pPr>
    </w:p>
    <w:p w14:paraId="539A4F24">
      <w:pPr>
        <w:keepNext w:val="0"/>
        <w:keepLines w:val="0"/>
        <w:pageBreakBefore w:val="0"/>
        <w:wordWrap/>
        <w:overflowPunct/>
        <w:topLinePunct w:val="0"/>
        <w:bidi w:val="0"/>
        <w:spacing w:line="420" w:lineRule="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 xml:space="preserve"> </w:t>
      </w:r>
    </w:p>
    <w:p w14:paraId="604006CA">
      <w:pPr>
        <w:pStyle w:val="2"/>
        <w:keepNext w:val="0"/>
        <w:keepLines w:val="0"/>
        <w:pageBreakBefore w:val="0"/>
        <w:wordWrap/>
        <w:overflowPunct/>
        <w:topLinePunct w:val="0"/>
        <w:bidi w:val="0"/>
        <w:spacing w:line="420" w:lineRule="auto"/>
        <w:ind w:left="0" w:leftChars="0" w:firstLine="0" w:firstLineChars="0"/>
        <w:rPr>
          <w:rFonts w:hint="eastAsia" w:ascii="微软雅黑" w:hAnsi="微软雅黑" w:eastAsia="微软雅黑" w:cs="微软雅黑"/>
          <w:sz w:val="24"/>
          <w:szCs w:val="24"/>
        </w:rPr>
      </w:pPr>
    </w:p>
    <w:p w14:paraId="5EDFC2BF">
      <w:pPr>
        <w:keepNext w:val="0"/>
        <w:keepLines w:val="0"/>
        <w:pageBreakBefore w:val="0"/>
        <w:wordWrap/>
        <w:overflowPunct/>
        <w:topLinePunct w:val="0"/>
        <w:bidi w:val="0"/>
        <w:spacing w:line="420" w:lineRule="auto"/>
        <w:rPr>
          <w:rFonts w:hint="eastAsia" w:ascii="微软雅黑" w:hAnsi="微软雅黑" w:eastAsia="微软雅黑" w:cs="微软雅黑"/>
          <w:sz w:val="24"/>
          <w:szCs w:val="24"/>
          <w:lang w:val="en-US" w:eastAsia="zh-CN"/>
        </w:rPr>
        <w:sectPr>
          <w:footerReference r:id="rId3" w:type="default"/>
          <w:pgSz w:w="11906" w:h="16838"/>
          <w:pgMar w:top="2098" w:right="1531" w:bottom="1984" w:left="1531" w:header="851" w:footer="1531" w:gutter="0"/>
          <w:pgNumType w:fmt="decimal"/>
          <w:cols w:space="425" w:num="1"/>
          <w:docGrid w:type="lines" w:linePitch="312" w:charSpace="0"/>
        </w:sectPr>
      </w:pPr>
    </w:p>
    <w:p w14:paraId="1A3F7945">
      <w:pPr>
        <w:widowControl/>
        <w:kinsoku w:val="0"/>
        <w:autoSpaceDE w:val="0"/>
        <w:autoSpaceDN w:val="0"/>
        <w:adjustRightInd w:val="0"/>
        <w:snapToGrid w:val="0"/>
        <w:spacing w:before="104" w:line="224" w:lineRule="auto"/>
        <w:ind w:left="59"/>
        <w:jc w:val="left"/>
        <w:textAlignment w:val="baseline"/>
        <w:rPr>
          <w:rFonts w:hint="eastAsia" w:ascii="微软雅黑" w:hAnsi="微软雅黑" w:eastAsia="微软雅黑" w:cs="微软雅黑"/>
          <w:b w:val="0"/>
          <w:bCs w:val="0"/>
          <w:snapToGrid w:val="0"/>
          <w:color w:val="000000"/>
          <w:kern w:val="0"/>
          <w:sz w:val="24"/>
          <w:szCs w:val="24"/>
          <w:lang w:eastAsia="en-US"/>
        </w:rPr>
      </w:pPr>
      <w:r>
        <w:rPr>
          <w:rFonts w:hint="eastAsia" w:ascii="微软雅黑" w:hAnsi="微软雅黑" w:eastAsia="微软雅黑" w:cs="微软雅黑"/>
          <w:b w:val="0"/>
          <w:bCs w:val="0"/>
          <w:snapToGrid w:val="0"/>
          <w:color w:val="000000"/>
          <w:spacing w:val="16"/>
          <w:kern w:val="0"/>
          <w:sz w:val="24"/>
          <w:szCs w:val="24"/>
          <w:lang w:eastAsia="en-US"/>
        </w:rPr>
        <w:t>附件2</w:t>
      </w:r>
    </w:p>
    <w:p w14:paraId="41D8BF0D">
      <w:pPr>
        <w:widowControl/>
        <w:kinsoku w:val="0"/>
        <w:autoSpaceDE w:val="0"/>
        <w:autoSpaceDN w:val="0"/>
        <w:adjustRightInd w:val="0"/>
        <w:snapToGrid w:val="0"/>
        <w:spacing w:line="432" w:lineRule="auto"/>
        <w:jc w:val="left"/>
        <w:textAlignment w:val="baseline"/>
        <w:rPr>
          <w:rFonts w:ascii="Arial" w:hAnsi="Arial" w:eastAsia="Arial" w:cs="Arial"/>
          <w:b w:val="0"/>
          <w:bCs w:val="0"/>
          <w:snapToGrid w:val="0"/>
          <w:color w:val="000000"/>
          <w:kern w:val="0"/>
          <w:sz w:val="21"/>
          <w:szCs w:val="21"/>
          <w:lang w:eastAsia="en-US"/>
        </w:rPr>
      </w:pPr>
    </w:p>
    <w:p w14:paraId="3D6FC3B6">
      <w:pPr>
        <w:widowControl/>
        <w:kinsoku w:val="0"/>
        <w:autoSpaceDE w:val="0"/>
        <w:autoSpaceDN w:val="0"/>
        <w:adjustRightInd w:val="0"/>
        <w:snapToGrid w:val="0"/>
        <w:spacing w:before="146" w:line="219" w:lineRule="auto"/>
        <w:jc w:val="center"/>
        <w:textAlignment w:val="baseline"/>
        <w:rPr>
          <w:rFonts w:hint="eastAsia" w:ascii="微软雅黑" w:hAnsi="微软雅黑" w:eastAsia="微软雅黑" w:cs="微软雅黑"/>
          <w:b/>
          <w:bCs/>
          <w:snapToGrid w:val="0"/>
          <w:color w:val="000000"/>
          <w:spacing w:val="-16"/>
          <w:kern w:val="0"/>
          <w:sz w:val="24"/>
          <w:szCs w:val="24"/>
          <w:lang w:eastAsia="en-US"/>
        </w:rPr>
      </w:pPr>
      <w:r>
        <w:rPr>
          <w:rFonts w:hint="eastAsia" w:ascii="微软雅黑" w:hAnsi="微软雅黑" w:eastAsia="微软雅黑" w:cs="微软雅黑"/>
          <w:b/>
          <w:bCs/>
          <w:snapToGrid w:val="0"/>
          <w:color w:val="000000"/>
          <w:spacing w:val="-16"/>
          <w:kern w:val="0"/>
          <w:sz w:val="24"/>
          <w:szCs w:val="24"/>
          <w:lang w:eastAsia="en-US"/>
        </w:rPr>
        <w:t>交通运输部门“三管三必须”责任落实情况对照检查表</w:t>
      </w:r>
    </w:p>
    <w:p w14:paraId="5CA3D967">
      <w:pPr>
        <w:widowControl/>
        <w:kinsoku w:val="0"/>
        <w:autoSpaceDE w:val="0"/>
        <w:autoSpaceDN w:val="0"/>
        <w:adjustRightInd w:val="0"/>
        <w:snapToGrid w:val="0"/>
        <w:spacing w:before="146" w:line="219" w:lineRule="auto"/>
        <w:jc w:val="center"/>
        <w:textAlignment w:val="baseline"/>
        <w:rPr>
          <w:rFonts w:hint="eastAsia" w:ascii="微软雅黑" w:hAnsi="微软雅黑" w:eastAsia="微软雅黑" w:cs="微软雅黑"/>
          <w:b/>
          <w:bCs/>
          <w:snapToGrid w:val="0"/>
          <w:color w:val="000000"/>
          <w:spacing w:val="-16"/>
          <w:kern w:val="0"/>
          <w:sz w:val="24"/>
          <w:szCs w:val="24"/>
          <w:lang w:eastAsia="en-US"/>
        </w:rPr>
      </w:pPr>
    </w:p>
    <w:p w14:paraId="05839451">
      <w:pPr>
        <w:widowControl/>
        <w:kinsoku w:val="0"/>
        <w:autoSpaceDE w:val="0"/>
        <w:autoSpaceDN w:val="0"/>
        <w:adjustRightInd w:val="0"/>
        <w:snapToGrid w:val="0"/>
        <w:spacing w:before="146" w:line="219" w:lineRule="auto"/>
        <w:jc w:val="center"/>
        <w:textAlignment w:val="baseline"/>
        <w:rPr>
          <w:rFonts w:hint="eastAsia" w:ascii="微软雅黑" w:hAnsi="微软雅黑" w:eastAsia="微软雅黑" w:cs="微软雅黑"/>
          <w:b/>
          <w:bCs/>
          <w:snapToGrid w:val="0"/>
          <w:color w:val="000000"/>
          <w:spacing w:val="-16"/>
          <w:kern w:val="0"/>
          <w:sz w:val="24"/>
          <w:szCs w:val="24"/>
          <w:lang w:eastAsia="zh-CN"/>
        </w:rPr>
      </w:pPr>
      <w:r>
        <w:rPr>
          <w:rFonts w:hint="eastAsia" w:ascii="微软雅黑" w:hAnsi="微软雅黑" w:eastAsia="微软雅黑" w:cs="微软雅黑"/>
          <w:b/>
          <w:bCs/>
          <w:snapToGrid w:val="0"/>
          <w:color w:val="000000"/>
          <w:spacing w:val="-16"/>
          <w:kern w:val="0"/>
          <w:sz w:val="24"/>
          <w:szCs w:val="24"/>
          <w:lang w:eastAsia="zh-CN"/>
        </w:rPr>
        <w:drawing>
          <wp:inline distT="0" distB="0" distL="114300" distR="114300">
            <wp:extent cx="8726805" cy="4426585"/>
            <wp:effectExtent l="0" t="0" r="17145" b="12065"/>
            <wp:docPr id="6" name="图片 6" descr="1719975162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719975162671"/>
                    <pic:cNvPicPr>
                      <a:picLocks noChangeAspect="1"/>
                    </pic:cNvPicPr>
                  </pic:nvPicPr>
                  <pic:blipFill>
                    <a:blip r:embed="rId14"/>
                    <a:stretch>
                      <a:fillRect/>
                    </a:stretch>
                  </pic:blipFill>
                  <pic:spPr>
                    <a:xfrm>
                      <a:off x="0" y="0"/>
                      <a:ext cx="8726805" cy="4426585"/>
                    </a:xfrm>
                    <a:prstGeom prst="rect">
                      <a:avLst/>
                    </a:prstGeom>
                  </pic:spPr>
                </pic:pic>
              </a:graphicData>
            </a:graphic>
          </wp:inline>
        </w:drawing>
      </w:r>
    </w:p>
    <w:p w14:paraId="17095A0E">
      <w:pPr>
        <w:widowControl/>
        <w:kinsoku w:val="0"/>
        <w:autoSpaceDE w:val="0"/>
        <w:autoSpaceDN w:val="0"/>
        <w:adjustRightInd w:val="0"/>
        <w:snapToGrid w:val="0"/>
        <w:spacing w:line="117" w:lineRule="exact"/>
        <w:jc w:val="left"/>
        <w:textAlignment w:val="baseline"/>
        <w:rPr>
          <w:rFonts w:ascii="Arial" w:hAnsi="Arial" w:eastAsia="Arial" w:cs="Arial"/>
          <w:b w:val="0"/>
          <w:bCs w:val="0"/>
          <w:snapToGrid w:val="0"/>
          <w:color w:val="000000"/>
          <w:kern w:val="0"/>
          <w:szCs w:val="21"/>
          <w:lang w:eastAsia="en-US"/>
        </w:rPr>
      </w:pPr>
    </w:p>
    <w:p w14:paraId="7E21EE78">
      <w:pPr>
        <w:widowControl/>
        <w:kinsoku w:val="0"/>
        <w:autoSpaceDE w:val="0"/>
        <w:autoSpaceDN w:val="0"/>
        <w:adjustRightInd w:val="0"/>
        <w:snapToGrid w:val="0"/>
        <w:spacing w:line="209" w:lineRule="exact"/>
        <w:jc w:val="left"/>
        <w:textAlignment w:val="baseline"/>
        <w:rPr>
          <w:rFonts w:ascii="Arial" w:hAnsi="Arial" w:eastAsia="Arial" w:cs="Arial"/>
          <w:b w:val="0"/>
          <w:bCs w:val="0"/>
          <w:snapToGrid w:val="0"/>
          <w:color w:val="000000"/>
          <w:kern w:val="0"/>
          <w:sz w:val="18"/>
          <w:szCs w:val="21"/>
          <w:lang w:eastAsia="en-US"/>
        </w:rPr>
      </w:pPr>
    </w:p>
    <w:p w14:paraId="25B89421">
      <w:pPr>
        <w:spacing w:line="209" w:lineRule="exact"/>
        <w:rPr>
          <w:rFonts w:ascii="Arial" w:hAnsi="Arial" w:eastAsia="Arial" w:cs="Arial"/>
          <w:b w:val="0"/>
          <w:bCs w:val="0"/>
          <w:sz w:val="18"/>
          <w:szCs w:val="18"/>
        </w:rPr>
        <w:sectPr>
          <w:footerReference r:id="rId4" w:type="default"/>
          <w:pgSz w:w="16840" w:h="11900"/>
          <w:pgMar w:top="1011" w:right="1405" w:bottom="1335" w:left="1505" w:header="0" w:footer="1017" w:gutter="0"/>
          <w:pgNumType w:fmt="decimal"/>
          <w:cols w:space="720" w:num="1"/>
        </w:sectPr>
      </w:pPr>
    </w:p>
    <w:p w14:paraId="29C0AF33">
      <w:pPr>
        <w:widowControl/>
        <w:kinsoku w:val="0"/>
        <w:autoSpaceDE w:val="0"/>
        <w:autoSpaceDN w:val="0"/>
        <w:adjustRightInd w:val="0"/>
        <w:snapToGrid w:val="0"/>
        <w:spacing w:before="221" w:line="240" w:lineRule="auto"/>
        <w:jc w:val="left"/>
        <w:textAlignment w:val="baseline"/>
        <w:rPr>
          <w:rFonts w:ascii="Arial" w:hAnsi="Arial" w:eastAsia="Arial" w:cs="Arial"/>
          <w:b w:val="0"/>
          <w:bCs w:val="0"/>
          <w:snapToGrid w:val="0"/>
          <w:color w:val="000000"/>
          <w:kern w:val="0"/>
          <w:szCs w:val="21"/>
          <w:lang w:eastAsia="en-US"/>
        </w:rPr>
      </w:pPr>
      <w:r>
        <w:drawing>
          <wp:inline distT="0" distB="0" distL="114300" distR="114300">
            <wp:extent cx="8872220" cy="5741035"/>
            <wp:effectExtent l="0" t="0" r="5080" b="12065"/>
            <wp:docPr id="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pic:cNvPicPr>
                      <a:picLocks noChangeAspect="1"/>
                    </pic:cNvPicPr>
                  </pic:nvPicPr>
                  <pic:blipFill>
                    <a:blip r:embed="rId15"/>
                    <a:stretch>
                      <a:fillRect/>
                    </a:stretch>
                  </pic:blipFill>
                  <pic:spPr>
                    <a:xfrm>
                      <a:off x="0" y="0"/>
                      <a:ext cx="8872220" cy="5741035"/>
                    </a:xfrm>
                    <a:prstGeom prst="rect">
                      <a:avLst/>
                    </a:prstGeom>
                    <a:noFill/>
                    <a:ln>
                      <a:noFill/>
                    </a:ln>
                  </pic:spPr>
                </pic:pic>
              </a:graphicData>
            </a:graphic>
          </wp:inline>
        </w:drawing>
      </w:r>
    </w:p>
    <w:p w14:paraId="2597CAD5">
      <w:pPr>
        <w:widowControl/>
        <w:kinsoku w:val="0"/>
        <w:autoSpaceDE w:val="0"/>
        <w:autoSpaceDN w:val="0"/>
        <w:adjustRightInd w:val="0"/>
        <w:snapToGrid w:val="0"/>
        <w:spacing w:before="231" w:line="184" w:lineRule="auto"/>
        <w:ind w:left="64"/>
        <w:jc w:val="left"/>
        <w:textAlignment w:val="baseline"/>
        <w:rPr>
          <w:rFonts w:ascii="宋体" w:hAnsi="宋体" w:eastAsia="宋体" w:cs="宋体"/>
          <w:b w:val="0"/>
          <w:bCs w:val="0"/>
          <w:snapToGrid w:val="0"/>
          <w:color w:val="000000"/>
          <w:kern w:val="0"/>
          <w:sz w:val="33"/>
          <w:szCs w:val="33"/>
          <w:lang w:eastAsia="en-US"/>
        </w:rPr>
      </w:pPr>
      <w:r>
        <w:rPr>
          <w:rFonts w:ascii="宋体" w:hAnsi="宋体" w:eastAsia="宋体" w:cs="宋体"/>
          <w:b w:val="0"/>
          <w:bCs w:val="0"/>
          <w:snapToGrid w:val="0"/>
          <w:color w:val="000000"/>
          <w:spacing w:val="-3"/>
          <w:kern w:val="0"/>
          <w:sz w:val="33"/>
          <w:szCs w:val="33"/>
          <w:lang w:eastAsia="en-US"/>
        </w:rPr>
        <w:t>—12—</w:t>
      </w:r>
    </w:p>
    <w:p w14:paraId="1A5C099D">
      <w:pPr>
        <w:spacing w:line="184" w:lineRule="auto"/>
        <w:rPr>
          <w:rFonts w:ascii="宋体" w:hAnsi="宋体" w:eastAsia="宋体" w:cs="宋体"/>
          <w:b w:val="0"/>
          <w:bCs w:val="0"/>
          <w:sz w:val="33"/>
          <w:szCs w:val="33"/>
        </w:rPr>
        <w:sectPr>
          <w:footerReference r:id="rId5" w:type="default"/>
          <w:pgSz w:w="16840" w:h="11900"/>
          <w:pgMar w:top="1011" w:right="1514" w:bottom="400" w:left="1434" w:header="0" w:footer="0" w:gutter="0"/>
          <w:pgNumType w:fmt="decimal"/>
          <w:cols w:space="720" w:num="1"/>
        </w:sectPr>
      </w:pPr>
    </w:p>
    <w:p w14:paraId="284575DD">
      <w:pPr>
        <w:widowControl/>
        <w:kinsoku w:val="0"/>
        <w:autoSpaceDE w:val="0"/>
        <w:autoSpaceDN w:val="0"/>
        <w:adjustRightInd w:val="0"/>
        <w:snapToGrid w:val="0"/>
        <w:spacing w:before="5" w:line="240" w:lineRule="auto"/>
        <w:jc w:val="left"/>
        <w:textAlignment w:val="baseline"/>
        <w:rPr>
          <w:rFonts w:ascii="Arial" w:hAnsi="Arial" w:eastAsia="Arial" w:cs="Arial"/>
          <w:b w:val="0"/>
          <w:bCs w:val="0"/>
          <w:snapToGrid w:val="0"/>
          <w:color w:val="000000"/>
          <w:kern w:val="0"/>
          <w:szCs w:val="21"/>
          <w:lang w:eastAsia="en-US"/>
        </w:rPr>
      </w:pPr>
    </w:p>
    <w:p w14:paraId="6A5330F4">
      <w:pPr>
        <w:widowControl/>
        <w:kinsoku w:val="0"/>
        <w:autoSpaceDE w:val="0"/>
        <w:autoSpaceDN w:val="0"/>
        <w:adjustRightInd w:val="0"/>
        <w:snapToGrid w:val="0"/>
        <w:spacing w:before="5" w:line="240" w:lineRule="auto"/>
        <w:jc w:val="left"/>
        <w:textAlignment w:val="baseline"/>
        <w:rPr>
          <w:rFonts w:ascii="Arial" w:hAnsi="Arial" w:eastAsia="Arial" w:cs="Arial"/>
          <w:b w:val="0"/>
          <w:bCs w:val="0"/>
          <w:snapToGrid w:val="0"/>
          <w:color w:val="000000"/>
          <w:kern w:val="0"/>
          <w:szCs w:val="21"/>
          <w:lang w:eastAsia="en-US"/>
        </w:rPr>
      </w:pPr>
      <w:r>
        <w:drawing>
          <wp:inline distT="0" distB="0" distL="114300" distR="114300">
            <wp:extent cx="9023350" cy="5788660"/>
            <wp:effectExtent l="0" t="0" r="6350" b="2540"/>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pic:cNvPicPr>
                      <a:picLocks noChangeAspect="1"/>
                    </pic:cNvPicPr>
                  </pic:nvPicPr>
                  <pic:blipFill>
                    <a:blip r:embed="rId16"/>
                    <a:stretch>
                      <a:fillRect/>
                    </a:stretch>
                  </pic:blipFill>
                  <pic:spPr>
                    <a:xfrm>
                      <a:off x="0" y="0"/>
                      <a:ext cx="9023350" cy="5788660"/>
                    </a:xfrm>
                    <a:prstGeom prst="rect">
                      <a:avLst/>
                    </a:prstGeom>
                    <a:noFill/>
                    <a:ln>
                      <a:noFill/>
                    </a:ln>
                  </pic:spPr>
                </pic:pic>
              </a:graphicData>
            </a:graphic>
          </wp:inline>
        </w:drawing>
      </w:r>
    </w:p>
    <w:p w14:paraId="035D440F">
      <w:pPr>
        <w:widowControl/>
        <w:kinsoku w:val="0"/>
        <w:autoSpaceDE w:val="0"/>
        <w:autoSpaceDN w:val="0"/>
        <w:adjustRightInd w:val="0"/>
        <w:snapToGrid w:val="0"/>
        <w:spacing w:before="197" w:line="184" w:lineRule="auto"/>
        <w:jc w:val="right"/>
        <w:textAlignment w:val="baseline"/>
        <w:rPr>
          <w:rFonts w:ascii="宋体" w:hAnsi="宋体" w:eastAsia="宋体" w:cs="宋体"/>
          <w:b w:val="0"/>
          <w:bCs w:val="0"/>
          <w:snapToGrid w:val="0"/>
          <w:color w:val="000000"/>
          <w:kern w:val="0"/>
          <w:sz w:val="35"/>
          <w:szCs w:val="35"/>
          <w:lang w:eastAsia="en-US"/>
        </w:rPr>
      </w:pPr>
      <w:r>
        <w:rPr>
          <w:rFonts w:ascii="宋体" w:hAnsi="宋体" w:eastAsia="宋体" w:cs="宋体"/>
          <w:b w:val="0"/>
          <w:bCs w:val="0"/>
          <w:snapToGrid w:val="0"/>
          <w:color w:val="000000"/>
          <w:spacing w:val="-38"/>
          <w:kern w:val="0"/>
          <w:sz w:val="35"/>
          <w:szCs w:val="35"/>
          <w:lang w:eastAsia="en-US"/>
        </w:rPr>
        <w:t>—13</w:t>
      </w:r>
      <w:r>
        <w:rPr>
          <w:rFonts w:ascii="宋体" w:hAnsi="宋体" w:eastAsia="宋体" w:cs="宋体"/>
          <w:b w:val="0"/>
          <w:bCs w:val="0"/>
          <w:snapToGrid w:val="0"/>
          <w:color w:val="000000"/>
          <w:spacing w:val="-10"/>
          <w:kern w:val="0"/>
          <w:sz w:val="35"/>
          <w:szCs w:val="35"/>
          <w:lang w:eastAsia="en-US"/>
        </w:rPr>
        <w:t>—</w:t>
      </w:r>
    </w:p>
    <w:p w14:paraId="6754DE0C">
      <w:pPr>
        <w:spacing w:line="184" w:lineRule="auto"/>
        <w:rPr>
          <w:rFonts w:ascii="宋体" w:hAnsi="宋体" w:eastAsia="宋体" w:cs="宋体"/>
          <w:b w:val="0"/>
          <w:bCs w:val="0"/>
          <w:sz w:val="35"/>
          <w:szCs w:val="35"/>
        </w:rPr>
        <w:sectPr>
          <w:pgSz w:w="16840" w:h="11900"/>
          <w:pgMar w:top="1011" w:right="1434" w:bottom="400" w:left="1475" w:header="0" w:footer="0" w:gutter="0"/>
          <w:pgNumType w:fmt="decimal"/>
          <w:cols w:space="720" w:num="1"/>
        </w:sectPr>
      </w:pPr>
    </w:p>
    <w:p w14:paraId="3CFB4F86">
      <w:pPr>
        <w:widowControl/>
        <w:kinsoku w:val="0"/>
        <w:autoSpaceDE w:val="0"/>
        <w:autoSpaceDN w:val="0"/>
        <w:adjustRightInd w:val="0"/>
        <w:snapToGrid w:val="0"/>
        <w:spacing w:before="204" w:line="240" w:lineRule="auto"/>
        <w:jc w:val="left"/>
        <w:textAlignment w:val="baseline"/>
        <w:rPr>
          <w:rFonts w:ascii="Arial" w:hAnsi="Arial" w:eastAsia="Arial" w:cs="Arial"/>
          <w:b w:val="0"/>
          <w:bCs w:val="0"/>
          <w:snapToGrid w:val="0"/>
          <w:color w:val="000000"/>
          <w:kern w:val="0"/>
          <w:szCs w:val="21"/>
          <w:lang w:eastAsia="en-US"/>
        </w:rPr>
      </w:pPr>
      <w:r>
        <w:drawing>
          <wp:inline distT="0" distB="0" distL="114300" distR="114300">
            <wp:extent cx="9088120" cy="5880735"/>
            <wp:effectExtent l="0" t="0" r="17780" b="5715"/>
            <wp:docPr id="9"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5"/>
                    <pic:cNvPicPr>
                      <a:picLocks noChangeAspect="1"/>
                    </pic:cNvPicPr>
                  </pic:nvPicPr>
                  <pic:blipFill>
                    <a:blip r:embed="rId17"/>
                    <a:stretch>
                      <a:fillRect/>
                    </a:stretch>
                  </pic:blipFill>
                  <pic:spPr>
                    <a:xfrm>
                      <a:off x="0" y="0"/>
                      <a:ext cx="9088120" cy="5880735"/>
                    </a:xfrm>
                    <a:prstGeom prst="rect">
                      <a:avLst/>
                    </a:prstGeom>
                    <a:noFill/>
                    <a:ln>
                      <a:noFill/>
                    </a:ln>
                  </pic:spPr>
                </pic:pic>
              </a:graphicData>
            </a:graphic>
          </wp:inline>
        </w:drawing>
      </w:r>
    </w:p>
    <w:p w14:paraId="5D84BBC8">
      <w:pPr>
        <w:widowControl/>
        <w:kinsoku w:val="0"/>
        <w:autoSpaceDE w:val="0"/>
        <w:autoSpaceDN w:val="0"/>
        <w:adjustRightInd w:val="0"/>
        <w:snapToGrid w:val="0"/>
        <w:spacing w:before="201" w:line="184" w:lineRule="auto"/>
        <w:ind w:left="124"/>
        <w:jc w:val="left"/>
        <w:textAlignment w:val="baseline"/>
        <w:rPr>
          <w:rFonts w:ascii="宋体" w:hAnsi="宋体" w:eastAsia="宋体" w:cs="宋体"/>
          <w:b w:val="0"/>
          <w:bCs w:val="0"/>
          <w:snapToGrid w:val="0"/>
          <w:color w:val="000000"/>
          <w:kern w:val="0"/>
          <w:sz w:val="33"/>
          <w:szCs w:val="33"/>
          <w:lang w:eastAsia="en-US"/>
        </w:rPr>
      </w:pPr>
      <w:r>
        <w:rPr>
          <w:rFonts w:ascii="宋体" w:hAnsi="宋体" w:eastAsia="宋体" w:cs="宋体"/>
          <w:b w:val="0"/>
          <w:bCs w:val="0"/>
          <w:snapToGrid w:val="0"/>
          <w:color w:val="000000"/>
          <w:spacing w:val="-12"/>
          <w:kern w:val="0"/>
          <w:sz w:val="33"/>
          <w:szCs w:val="33"/>
          <w:lang w:eastAsia="en-US"/>
        </w:rPr>
        <w:t>—14—</w:t>
      </w:r>
    </w:p>
    <w:p w14:paraId="018788F1">
      <w:pPr>
        <w:spacing w:line="184" w:lineRule="auto"/>
        <w:rPr>
          <w:rFonts w:ascii="宋体" w:hAnsi="宋体" w:eastAsia="宋体" w:cs="宋体"/>
          <w:b w:val="0"/>
          <w:bCs w:val="0"/>
          <w:sz w:val="33"/>
          <w:szCs w:val="33"/>
        </w:rPr>
        <w:sectPr>
          <w:pgSz w:w="16840" w:h="11900"/>
          <w:pgMar w:top="1011" w:right="1505" w:bottom="400" w:left="1425" w:header="0" w:footer="0" w:gutter="0"/>
          <w:pgNumType w:fmt="decimal"/>
          <w:cols w:space="720" w:num="1"/>
        </w:sectPr>
      </w:pPr>
    </w:p>
    <w:p w14:paraId="09515FEE">
      <w:pPr>
        <w:widowControl/>
        <w:kinsoku w:val="0"/>
        <w:autoSpaceDE w:val="0"/>
        <w:autoSpaceDN w:val="0"/>
        <w:adjustRightInd w:val="0"/>
        <w:snapToGrid w:val="0"/>
        <w:spacing w:line="275" w:lineRule="auto"/>
        <w:jc w:val="left"/>
        <w:textAlignment w:val="baseline"/>
        <w:rPr>
          <w:rFonts w:ascii="Arial" w:hAnsi="Arial" w:eastAsia="Arial" w:cs="Arial"/>
          <w:b w:val="0"/>
          <w:bCs w:val="0"/>
          <w:snapToGrid w:val="0"/>
          <w:color w:val="000000"/>
          <w:kern w:val="0"/>
          <w:sz w:val="21"/>
          <w:szCs w:val="21"/>
          <w:lang w:eastAsia="en-US"/>
        </w:rPr>
      </w:pPr>
    </w:p>
    <w:p w14:paraId="670E0148">
      <w:pPr>
        <w:widowControl/>
        <w:kinsoku w:val="0"/>
        <w:autoSpaceDE w:val="0"/>
        <w:autoSpaceDN w:val="0"/>
        <w:adjustRightInd w:val="0"/>
        <w:snapToGrid w:val="0"/>
        <w:spacing w:line="276" w:lineRule="auto"/>
        <w:jc w:val="left"/>
        <w:textAlignment w:val="baseline"/>
        <w:rPr>
          <w:rFonts w:ascii="Arial" w:hAnsi="Arial" w:eastAsia="Arial" w:cs="Arial"/>
          <w:b w:val="0"/>
          <w:bCs w:val="0"/>
          <w:snapToGrid w:val="0"/>
          <w:color w:val="000000"/>
          <w:kern w:val="0"/>
          <w:sz w:val="21"/>
          <w:szCs w:val="21"/>
          <w:lang w:eastAsia="en-US"/>
        </w:rPr>
      </w:pPr>
    </w:p>
    <w:p w14:paraId="7485D444">
      <w:pPr>
        <w:widowControl/>
        <w:kinsoku w:val="0"/>
        <w:autoSpaceDE w:val="0"/>
        <w:autoSpaceDN w:val="0"/>
        <w:adjustRightInd w:val="0"/>
        <w:snapToGrid w:val="0"/>
        <w:spacing w:before="104" w:line="224" w:lineRule="auto"/>
        <w:ind w:left="59"/>
        <w:jc w:val="left"/>
        <w:textAlignment w:val="baseline"/>
        <w:rPr>
          <w:rFonts w:hint="eastAsia" w:ascii="微软雅黑" w:hAnsi="微软雅黑" w:eastAsia="微软雅黑" w:cs="微软雅黑"/>
          <w:b w:val="0"/>
          <w:bCs w:val="0"/>
          <w:snapToGrid w:val="0"/>
          <w:color w:val="000000"/>
          <w:spacing w:val="16"/>
          <w:kern w:val="0"/>
          <w:sz w:val="24"/>
          <w:szCs w:val="24"/>
          <w:lang w:eastAsia="en-US"/>
        </w:rPr>
      </w:pPr>
      <w:r>
        <w:rPr>
          <w:rFonts w:hint="eastAsia" w:ascii="微软雅黑" w:hAnsi="微软雅黑" w:eastAsia="微软雅黑" w:cs="微软雅黑"/>
          <w:b w:val="0"/>
          <w:bCs w:val="0"/>
          <w:snapToGrid w:val="0"/>
          <w:color w:val="000000"/>
          <w:spacing w:val="16"/>
          <w:kern w:val="0"/>
          <w:sz w:val="24"/>
          <w:szCs w:val="24"/>
          <w:lang w:eastAsia="en-US"/>
        </w:rPr>
        <w:t>附件3</w:t>
      </w:r>
    </w:p>
    <w:p w14:paraId="778028CF">
      <w:pPr>
        <w:widowControl/>
        <w:kinsoku w:val="0"/>
        <w:autoSpaceDE w:val="0"/>
        <w:autoSpaceDN w:val="0"/>
        <w:adjustRightInd w:val="0"/>
        <w:snapToGrid w:val="0"/>
        <w:spacing w:line="442" w:lineRule="auto"/>
        <w:jc w:val="left"/>
        <w:textAlignment w:val="baseline"/>
        <w:rPr>
          <w:rFonts w:ascii="Arial" w:hAnsi="Arial" w:eastAsia="Arial" w:cs="Arial"/>
          <w:b w:val="0"/>
          <w:bCs w:val="0"/>
          <w:snapToGrid w:val="0"/>
          <w:color w:val="000000"/>
          <w:kern w:val="0"/>
          <w:sz w:val="21"/>
          <w:szCs w:val="21"/>
          <w:lang w:eastAsia="en-US"/>
        </w:rPr>
      </w:pPr>
    </w:p>
    <w:p w14:paraId="2DB9424D">
      <w:pPr>
        <w:widowControl/>
        <w:kinsoku w:val="0"/>
        <w:autoSpaceDE w:val="0"/>
        <w:autoSpaceDN w:val="0"/>
        <w:adjustRightInd w:val="0"/>
        <w:snapToGrid w:val="0"/>
        <w:spacing w:before="143" w:line="219" w:lineRule="auto"/>
        <w:jc w:val="center"/>
        <w:textAlignment w:val="baseline"/>
        <w:rPr>
          <w:rFonts w:hint="eastAsia" w:ascii="微软雅黑" w:hAnsi="微软雅黑" w:eastAsia="微软雅黑" w:cs="微软雅黑"/>
          <w:b/>
          <w:bCs/>
          <w:snapToGrid w:val="0"/>
          <w:color w:val="000000"/>
          <w:spacing w:val="-6"/>
          <w:kern w:val="0"/>
          <w:sz w:val="24"/>
          <w:szCs w:val="24"/>
          <w:lang w:eastAsia="en-US"/>
        </w:rPr>
      </w:pPr>
      <w:r>
        <w:rPr>
          <w:rFonts w:hint="eastAsia" w:ascii="微软雅黑" w:hAnsi="微软雅黑" w:eastAsia="微软雅黑" w:cs="微软雅黑"/>
          <w:b/>
          <w:bCs/>
          <w:snapToGrid w:val="0"/>
          <w:color w:val="000000"/>
          <w:spacing w:val="-6"/>
          <w:kern w:val="0"/>
          <w:sz w:val="24"/>
          <w:szCs w:val="24"/>
          <w:lang w:eastAsia="en-US"/>
        </w:rPr>
        <w:t>交通运输企业安全生产主体责任落实情况对照检查表</w:t>
      </w:r>
    </w:p>
    <w:p w14:paraId="5A400755">
      <w:pPr>
        <w:widowControl/>
        <w:kinsoku w:val="0"/>
        <w:autoSpaceDE w:val="0"/>
        <w:autoSpaceDN w:val="0"/>
        <w:adjustRightInd w:val="0"/>
        <w:snapToGrid w:val="0"/>
        <w:spacing w:before="143" w:line="219" w:lineRule="auto"/>
        <w:jc w:val="center"/>
        <w:textAlignment w:val="baseline"/>
        <w:rPr>
          <w:rFonts w:hint="eastAsia" w:ascii="微软雅黑" w:hAnsi="微软雅黑" w:eastAsia="微软雅黑" w:cs="微软雅黑"/>
          <w:b/>
          <w:bCs/>
          <w:snapToGrid w:val="0"/>
          <w:color w:val="000000"/>
          <w:spacing w:val="-6"/>
          <w:kern w:val="0"/>
          <w:sz w:val="24"/>
          <w:szCs w:val="24"/>
          <w:lang w:eastAsia="en-US"/>
        </w:rPr>
      </w:pPr>
      <w:r>
        <w:drawing>
          <wp:inline distT="0" distB="0" distL="114300" distR="114300">
            <wp:extent cx="8202930" cy="4515485"/>
            <wp:effectExtent l="0" t="0" r="7620" b="18415"/>
            <wp:docPr id="10"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6"/>
                    <pic:cNvPicPr>
                      <a:picLocks noChangeAspect="1"/>
                    </pic:cNvPicPr>
                  </pic:nvPicPr>
                  <pic:blipFill>
                    <a:blip r:embed="rId18"/>
                    <a:srcRect l="1305" r="1010"/>
                    <a:stretch>
                      <a:fillRect/>
                    </a:stretch>
                  </pic:blipFill>
                  <pic:spPr>
                    <a:xfrm>
                      <a:off x="0" y="0"/>
                      <a:ext cx="8202930" cy="4515485"/>
                    </a:xfrm>
                    <a:prstGeom prst="rect">
                      <a:avLst/>
                    </a:prstGeom>
                    <a:noFill/>
                    <a:ln>
                      <a:noFill/>
                    </a:ln>
                  </pic:spPr>
                </pic:pic>
              </a:graphicData>
            </a:graphic>
          </wp:inline>
        </w:drawing>
      </w:r>
    </w:p>
    <w:p w14:paraId="29CCBAE2">
      <w:pPr>
        <w:widowControl/>
        <w:kinsoku w:val="0"/>
        <w:autoSpaceDE w:val="0"/>
        <w:autoSpaceDN w:val="0"/>
        <w:adjustRightInd w:val="0"/>
        <w:snapToGrid w:val="0"/>
        <w:spacing w:line="120" w:lineRule="exact"/>
        <w:jc w:val="left"/>
        <w:textAlignment w:val="baseline"/>
        <w:rPr>
          <w:rFonts w:ascii="Arial" w:hAnsi="Arial" w:eastAsia="Arial" w:cs="Arial"/>
          <w:b w:val="0"/>
          <w:bCs w:val="0"/>
          <w:snapToGrid w:val="0"/>
          <w:color w:val="000000"/>
          <w:kern w:val="0"/>
          <w:szCs w:val="21"/>
          <w:lang w:eastAsia="en-US"/>
        </w:rPr>
      </w:pPr>
    </w:p>
    <w:p w14:paraId="01BF3936">
      <w:pPr>
        <w:widowControl/>
        <w:kinsoku w:val="0"/>
        <w:autoSpaceDE w:val="0"/>
        <w:autoSpaceDN w:val="0"/>
        <w:adjustRightInd w:val="0"/>
        <w:snapToGrid w:val="0"/>
        <w:spacing w:before="271" w:line="184" w:lineRule="auto"/>
        <w:jc w:val="right"/>
        <w:textAlignment w:val="baseline"/>
        <w:rPr>
          <w:rFonts w:ascii="宋体" w:hAnsi="宋体" w:eastAsia="宋体" w:cs="宋体"/>
          <w:b w:val="0"/>
          <w:bCs w:val="0"/>
          <w:snapToGrid w:val="0"/>
          <w:color w:val="000000"/>
          <w:kern w:val="0"/>
          <w:sz w:val="33"/>
          <w:szCs w:val="33"/>
          <w:lang w:eastAsia="en-US"/>
        </w:rPr>
      </w:pPr>
      <w:r>
        <w:rPr>
          <w:rFonts w:ascii="宋体" w:hAnsi="宋体" w:eastAsia="宋体" w:cs="宋体"/>
          <w:b w:val="0"/>
          <w:bCs w:val="0"/>
          <w:snapToGrid w:val="0"/>
          <w:color w:val="000000"/>
          <w:spacing w:val="-18"/>
          <w:kern w:val="0"/>
          <w:sz w:val="33"/>
          <w:szCs w:val="33"/>
          <w:lang w:eastAsia="en-US"/>
        </w:rPr>
        <w:t>—15</w:t>
      </w:r>
      <w:r>
        <w:rPr>
          <w:rFonts w:ascii="宋体" w:hAnsi="宋体" w:eastAsia="宋体" w:cs="宋体"/>
          <w:b w:val="0"/>
          <w:bCs w:val="0"/>
          <w:snapToGrid w:val="0"/>
          <w:color w:val="000000"/>
          <w:spacing w:val="-10"/>
          <w:kern w:val="0"/>
          <w:sz w:val="33"/>
          <w:szCs w:val="33"/>
          <w:lang w:eastAsia="en-US"/>
        </w:rPr>
        <w:t>—</w:t>
      </w:r>
    </w:p>
    <w:p w14:paraId="098A1761">
      <w:pPr>
        <w:spacing w:line="184" w:lineRule="auto"/>
        <w:rPr>
          <w:rFonts w:ascii="宋体" w:hAnsi="宋体" w:eastAsia="宋体" w:cs="宋体"/>
          <w:b w:val="0"/>
          <w:bCs w:val="0"/>
          <w:sz w:val="33"/>
          <w:szCs w:val="33"/>
        </w:rPr>
        <w:sectPr>
          <w:pgSz w:w="16840" w:h="11900"/>
          <w:pgMar w:top="1011" w:right="1455" w:bottom="400" w:left="1514" w:header="0" w:footer="0" w:gutter="0"/>
          <w:pgNumType w:fmt="decimal"/>
          <w:cols w:space="720" w:num="1"/>
        </w:sectPr>
      </w:pPr>
    </w:p>
    <w:p w14:paraId="0E542F4B">
      <w:pPr>
        <w:widowControl/>
        <w:kinsoku w:val="0"/>
        <w:autoSpaceDE w:val="0"/>
        <w:autoSpaceDN w:val="0"/>
        <w:adjustRightInd w:val="0"/>
        <w:snapToGrid w:val="0"/>
        <w:spacing w:before="212" w:line="240" w:lineRule="auto"/>
        <w:jc w:val="left"/>
        <w:textAlignment w:val="baseline"/>
        <w:rPr>
          <w:rFonts w:ascii="Arial" w:hAnsi="Arial" w:eastAsia="Arial" w:cs="Arial"/>
          <w:b w:val="0"/>
          <w:bCs w:val="0"/>
          <w:snapToGrid w:val="0"/>
          <w:color w:val="000000"/>
          <w:kern w:val="0"/>
          <w:szCs w:val="21"/>
          <w:lang w:eastAsia="en-US"/>
        </w:rPr>
      </w:pPr>
      <w:r>
        <w:drawing>
          <wp:inline distT="0" distB="0" distL="114300" distR="114300">
            <wp:extent cx="8956675" cy="5731510"/>
            <wp:effectExtent l="0" t="0" r="15875" b="2540"/>
            <wp:docPr id="1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7"/>
                    <pic:cNvPicPr>
                      <a:picLocks noChangeAspect="1"/>
                    </pic:cNvPicPr>
                  </pic:nvPicPr>
                  <pic:blipFill>
                    <a:blip r:embed="rId19"/>
                    <a:stretch>
                      <a:fillRect/>
                    </a:stretch>
                  </pic:blipFill>
                  <pic:spPr>
                    <a:xfrm>
                      <a:off x="0" y="0"/>
                      <a:ext cx="8956675" cy="5731510"/>
                    </a:xfrm>
                    <a:prstGeom prst="rect">
                      <a:avLst/>
                    </a:prstGeom>
                    <a:noFill/>
                    <a:ln>
                      <a:noFill/>
                    </a:ln>
                  </pic:spPr>
                </pic:pic>
              </a:graphicData>
            </a:graphic>
          </wp:inline>
        </w:drawing>
      </w:r>
    </w:p>
    <w:p w14:paraId="24C06C37">
      <w:pPr>
        <w:widowControl/>
        <w:kinsoku w:val="0"/>
        <w:autoSpaceDE w:val="0"/>
        <w:autoSpaceDN w:val="0"/>
        <w:adjustRightInd w:val="0"/>
        <w:snapToGrid w:val="0"/>
        <w:spacing w:before="227" w:line="184" w:lineRule="auto"/>
        <w:ind w:left="74"/>
        <w:jc w:val="left"/>
        <w:textAlignment w:val="baseline"/>
        <w:rPr>
          <w:rFonts w:ascii="宋体" w:hAnsi="宋体" w:eastAsia="宋体" w:cs="宋体"/>
          <w:b w:val="0"/>
          <w:bCs w:val="0"/>
          <w:snapToGrid w:val="0"/>
          <w:color w:val="000000"/>
          <w:kern w:val="0"/>
          <w:sz w:val="35"/>
          <w:szCs w:val="35"/>
          <w:lang w:eastAsia="en-US"/>
        </w:rPr>
      </w:pPr>
      <w:r>
        <w:rPr>
          <w:rFonts w:ascii="宋体" w:hAnsi="宋体" w:eastAsia="宋体" w:cs="宋体"/>
          <w:b w:val="0"/>
          <w:bCs w:val="0"/>
          <w:snapToGrid w:val="0"/>
          <w:color w:val="000000"/>
          <w:spacing w:val="-18"/>
          <w:kern w:val="0"/>
          <w:sz w:val="35"/>
          <w:szCs w:val="35"/>
          <w:lang w:eastAsia="en-US"/>
        </w:rPr>
        <w:t>—16—</w:t>
      </w:r>
    </w:p>
    <w:p w14:paraId="61CA954F">
      <w:pPr>
        <w:spacing w:line="184" w:lineRule="auto"/>
        <w:rPr>
          <w:rFonts w:ascii="宋体" w:hAnsi="宋体" w:eastAsia="宋体" w:cs="宋体"/>
          <w:b w:val="0"/>
          <w:bCs w:val="0"/>
          <w:sz w:val="35"/>
          <w:szCs w:val="35"/>
        </w:rPr>
        <w:sectPr>
          <w:pgSz w:w="16840" w:h="11900"/>
          <w:pgMar w:top="1011" w:right="1535" w:bottom="400" w:left="1475" w:header="0" w:footer="0" w:gutter="0"/>
          <w:pgNumType w:fmt="decimal"/>
          <w:cols w:space="720" w:num="1"/>
        </w:sectPr>
      </w:pPr>
    </w:p>
    <w:p w14:paraId="5D098A38">
      <w:pPr>
        <w:widowControl/>
        <w:kinsoku w:val="0"/>
        <w:autoSpaceDE w:val="0"/>
        <w:autoSpaceDN w:val="0"/>
        <w:adjustRightInd w:val="0"/>
        <w:snapToGrid w:val="0"/>
        <w:spacing w:line="240" w:lineRule="auto"/>
        <w:jc w:val="left"/>
        <w:textAlignment w:val="baseline"/>
        <w:rPr>
          <w:rFonts w:ascii="Arial" w:hAnsi="Arial" w:eastAsia="Arial" w:cs="Arial"/>
          <w:b w:val="0"/>
          <w:bCs w:val="0"/>
          <w:snapToGrid w:val="0"/>
          <w:color w:val="000000"/>
          <w:kern w:val="0"/>
          <w:szCs w:val="21"/>
          <w:lang w:eastAsia="en-US"/>
        </w:rPr>
      </w:pPr>
      <w:r>
        <w:drawing>
          <wp:inline distT="0" distB="0" distL="114300" distR="114300">
            <wp:extent cx="8837295" cy="5709920"/>
            <wp:effectExtent l="0" t="0" r="1905" b="5080"/>
            <wp:docPr id="12"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8"/>
                    <pic:cNvPicPr>
                      <a:picLocks noChangeAspect="1"/>
                    </pic:cNvPicPr>
                  </pic:nvPicPr>
                  <pic:blipFill>
                    <a:blip r:embed="rId20"/>
                    <a:stretch>
                      <a:fillRect/>
                    </a:stretch>
                  </pic:blipFill>
                  <pic:spPr>
                    <a:xfrm>
                      <a:off x="0" y="0"/>
                      <a:ext cx="8837295" cy="5709920"/>
                    </a:xfrm>
                    <a:prstGeom prst="rect">
                      <a:avLst/>
                    </a:prstGeom>
                    <a:noFill/>
                    <a:ln>
                      <a:noFill/>
                    </a:ln>
                  </pic:spPr>
                </pic:pic>
              </a:graphicData>
            </a:graphic>
          </wp:inline>
        </w:drawing>
      </w:r>
    </w:p>
    <w:p w14:paraId="43480952">
      <w:pPr>
        <w:widowControl/>
        <w:kinsoku w:val="0"/>
        <w:autoSpaceDE w:val="0"/>
        <w:autoSpaceDN w:val="0"/>
        <w:adjustRightInd w:val="0"/>
        <w:snapToGrid w:val="0"/>
        <w:spacing w:line="240" w:lineRule="auto"/>
        <w:jc w:val="left"/>
        <w:textAlignment w:val="baseline"/>
        <w:rPr>
          <w:rFonts w:ascii="Arial" w:hAnsi="Arial" w:eastAsia="Arial" w:cs="Arial"/>
          <w:b w:val="0"/>
          <w:bCs w:val="0"/>
          <w:snapToGrid w:val="0"/>
          <w:color w:val="000000"/>
          <w:kern w:val="0"/>
          <w:szCs w:val="21"/>
          <w:lang w:eastAsia="en-US"/>
        </w:rPr>
      </w:pPr>
    </w:p>
    <w:p w14:paraId="63795B77">
      <w:pPr>
        <w:widowControl/>
        <w:kinsoku w:val="0"/>
        <w:autoSpaceDE w:val="0"/>
        <w:autoSpaceDN w:val="0"/>
        <w:adjustRightInd w:val="0"/>
        <w:snapToGrid w:val="0"/>
        <w:spacing w:before="168" w:line="184" w:lineRule="auto"/>
        <w:jc w:val="right"/>
        <w:textAlignment w:val="baseline"/>
        <w:rPr>
          <w:rFonts w:ascii="宋体" w:hAnsi="宋体" w:eastAsia="宋体" w:cs="宋体"/>
          <w:b w:val="0"/>
          <w:bCs w:val="0"/>
          <w:snapToGrid w:val="0"/>
          <w:color w:val="000000"/>
          <w:kern w:val="0"/>
          <w:sz w:val="32"/>
          <w:szCs w:val="32"/>
          <w:lang w:eastAsia="en-US"/>
        </w:rPr>
      </w:pPr>
      <w:r>
        <w:rPr>
          <w:rFonts w:ascii="宋体" w:hAnsi="宋体" w:eastAsia="宋体" w:cs="宋体"/>
          <w:b w:val="0"/>
          <w:bCs w:val="0"/>
          <w:snapToGrid w:val="0"/>
          <w:color w:val="000000"/>
          <w:spacing w:val="-3"/>
          <w:kern w:val="0"/>
          <w:sz w:val="32"/>
          <w:szCs w:val="32"/>
          <w:lang w:eastAsia="en-US"/>
        </w:rPr>
        <w:t>—17—</w:t>
      </w:r>
    </w:p>
    <w:p w14:paraId="63218362">
      <w:pPr>
        <w:spacing w:line="184" w:lineRule="auto"/>
        <w:rPr>
          <w:rFonts w:ascii="宋体" w:hAnsi="宋体" w:eastAsia="宋体" w:cs="宋体"/>
          <w:b w:val="0"/>
          <w:bCs w:val="0"/>
          <w:sz w:val="32"/>
          <w:szCs w:val="32"/>
        </w:rPr>
        <w:sectPr>
          <w:pgSz w:w="16840" w:h="11900"/>
          <w:pgMar w:top="1011" w:right="1419" w:bottom="400" w:left="1535" w:header="0" w:footer="0" w:gutter="0"/>
          <w:pgNumType w:fmt="decimal"/>
          <w:cols w:space="720" w:num="1"/>
        </w:sectPr>
      </w:pPr>
    </w:p>
    <w:p w14:paraId="3879D2A1">
      <w:pPr>
        <w:widowControl/>
        <w:kinsoku w:val="0"/>
        <w:autoSpaceDE w:val="0"/>
        <w:autoSpaceDN w:val="0"/>
        <w:adjustRightInd w:val="0"/>
        <w:snapToGrid w:val="0"/>
        <w:spacing w:before="212" w:line="240" w:lineRule="auto"/>
        <w:jc w:val="left"/>
        <w:textAlignment w:val="baseline"/>
        <w:rPr>
          <w:rFonts w:ascii="Arial" w:hAnsi="Arial" w:eastAsia="Arial" w:cs="Arial"/>
          <w:b w:val="0"/>
          <w:bCs w:val="0"/>
          <w:snapToGrid w:val="0"/>
          <w:color w:val="000000"/>
          <w:kern w:val="0"/>
          <w:szCs w:val="21"/>
          <w:lang w:eastAsia="en-US"/>
        </w:rPr>
      </w:pPr>
      <w:r>
        <w:drawing>
          <wp:inline distT="0" distB="0" distL="114300" distR="114300">
            <wp:extent cx="8885555" cy="5705475"/>
            <wp:effectExtent l="0" t="0" r="10795" b="9525"/>
            <wp:docPr id="1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9"/>
                    <pic:cNvPicPr>
                      <a:picLocks noChangeAspect="1"/>
                    </pic:cNvPicPr>
                  </pic:nvPicPr>
                  <pic:blipFill>
                    <a:blip r:embed="rId21"/>
                    <a:stretch>
                      <a:fillRect/>
                    </a:stretch>
                  </pic:blipFill>
                  <pic:spPr>
                    <a:xfrm>
                      <a:off x="0" y="0"/>
                      <a:ext cx="8885555" cy="5705475"/>
                    </a:xfrm>
                    <a:prstGeom prst="rect">
                      <a:avLst/>
                    </a:prstGeom>
                    <a:noFill/>
                    <a:ln>
                      <a:noFill/>
                    </a:ln>
                  </pic:spPr>
                </pic:pic>
              </a:graphicData>
            </a:graphic>
          </wp:inline>
        </w:drawing>
      </w:r>
    </w:p>
    <w:p w14:paraId="1DD0AD4B">
      <w:pPr>
        <w:widowControl/>
        <w:kinsoku w:val="0"/>
        <w:autoSpaceDE w:val="0"/>
        <w:autoSpaceDN w:val="0"/>
        <w:adjustRightInd w:val="0"/>
        <w:snapToGrid w:val="0"/>
        <w:spacing w:before="221" w:line="184" w:lineRule="auto"/>
        <w:ind w:left="84"/>
        <w:jc w:val="left"/>
        <w:textAlignment w:val="baseline"/>
        <w:rPr>
          <w:rFonts w:ascii="宋体" w:hAnsi="宋体" w:eastAsia="宋体" w:cs="宋体"/>
          <w:b w:val="0"/>
          <w:bCs w:val="0"/>
          <w:snapToGrid w:val="0"/>
          <w:color w:val="000000"/>
          <w:kern w:val="0"/>
          <w:sz w:val="33"/>
          <w:szCs w:val="33"/>
          <w:lang w:eastAsia="en-US"/>
        </w:rPr>
      </w:pPr>
      <w:r>
        <w:rPr>
          <w:rFonts w:ascii="宋体" w:hAnsi="宋体" w:eastAsia="宋体" w:cs="宋体"/>
          <w:b w:val="0"/>
          <w:bCs w:val="0"/>
          <w:snapToGrid w:val="0"/>
          <w:color w:val="000000"/>
          <w:spacing w:val="-15"/>
          <w:kern w:val="0"/>
          <w:sz w:val="33"/>
          <w:szCs w:val="33"/>
          <w:lang w:eastAsia="en-US"/>
        </w:rPr>
        <w:t>—18—</w:t>
      </w:r>
    </w:p>
    <w:p w14:paraId="4DD7F79F">
      <w:pPr>
        <w:spacing w:line="184" w:lineRule="auto"/>
        <w:rPr>
          <w:rFonts w:ascii="宋体" w:hAnsi="宋体" w:eastAsia="宋体" w:cs="宋体"/>
          <w:b w:val="0"/>
          <w:bCs w:val="0"/>
          <w:sz w:val="33"/>
          <w:szCs w:val="33"/>
        </w:rPr>
        <w:sectPr>
          <w:pgSz w:w="16840" w:h="11900"/>
          <w:pgMar w:top="1011" w:right="1535" w:bottom="400" w:left="1485" w:header="0" w:footer="0" w:gutter="0"/>
          <w:pgNumType w:fmt="decimal"/>
          <w:cols w:space="720" w:num="1"/>
        </w:sectPr>
      </w:pPr>
    </w:p>
    <w:p w14:paraId="76008872">
      <w:pPr>
        <w:widowControl/>
        <w:kinsoku w:val="0"/>
        <w:autoSpaceDE w:val="0"/>
        <w:autoSpaceDN w:val="0"/>
        <w:adjustRightInd w:val="0"/>
        <w:snapToGrid w:val="0"/>
        <w:spacing w:line="240" w:lineRule="auto"/>
        <w:jc w:val="left"/>
        <w:textAlignment w:val="baseline"/>
        <w:rPr>
          <w:rFonts w:ascii="Arial" w:hAnsi="Arial" w:eastAsia="Arial" w:cs="Arial"/>
          <w:b w:val="0"/>
          <w:bCs w:val="0"/>
          <w:snapToGrid w:val="0"/>
          <w:color w:val="000000"/>
          <w:kern w:val="0"/>
          <w:szCs w:val="21"/>
          <w:lang w:eastAsia="en-US"/>
        </w:rPr>
      </w:pPr>
    </w:p>
    <w:p w14:paraId="3F514CF1">
      <w:pPr>
        <w:widowControl/>
        <w:kinsoku w:val="0"/>
        <w:autoSpaceDE w:val="0"/>
        <w:autoSpaceDN w:val="0"/>
        <w:adjustRightInd w:val="0"/>
        <w:snapToGrid w:val="0"/>
        <w:spacing w:line="240" w:lineRule="auto"/>
        <w:jc w:val="left"/>
        <w:textAlignment w:val="baseline"/>
        <w:rPr>
          <w:rFonts w:ascii="Arial" w:hAnsi="Arial" w:eastAsia="Arial" w:cs="Arial"/>
          <w:b w:val="0"/>
          <w:bCs w:val="0"/>
          <w:snapToGrid w:val="0"/>
          <w:color w:val="000000"/>
          <w:kern w:val="0"/>
          <w:szCs w:val="21"/>
          <w:lang w:eastAsia="en-US"/>
        </w:rPr>
      </w:pPr>
      <w:r>
        <w:drawing>
          <wp:inline distT="0" distB="0" distL="114300" distR="114300">
            <wp:extent cx="8956040" cy="5759450"/>
            <wp:effectExtent l="0" t="0" r="16510" b="12700"/>
            <wp:docPr id="14"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0"/>
                    <pic:cNvPicPr>
                      <a:picLocks noChangeAspect="1"/>
                    </pic:cNvPicPr>
                  </pic:nvPicPr>
                  <pic:blipFill>
                    <a:blip r:embed="rId22"/>
                    <a:stretch>
                      <a:fillRect/>
                    </a:stretch>
                  </pic:blipFill>
                  <pic:spPr>
                    <a:xfrm>
                      <a:off x="0" y="0"/>
                      <a:ext cx="8956040" cy="5759450"/>
                    </a:xfrm>
                    <a:prstGeom prst="rect">
                      <a:avLst/>
                    </a:prstGeom>
                    <a:noFill/>
                    <a:ln>
                      <a:noFill/>
                    </a:ln>
                  </pic:spPr>
                </pic:pic>
              </a:graphicData>
            </a:graphic>
          </wp:inline>
        </w:drawing>
      </w:r>
    </w:p>
    <w:p w14:paraId="3E945C28">
      <w:pPr>
        <w:widowControl/>
        <w:kinsoku w:val="0"/>
        <w:autoSpaceDE w:val="0"/>
        <w:autoSpaceDN w:val="0"/>
        <w:adjustRightInd w:val="0"/>
        <w:snapToGrid w:val="0"/>
        <w:spacing w:line="212" w:lineRule="exact"/>
        <w:jc w:val="left"/>
        <w:textAlignment w:val="baseline"/>
        <w:rPr>
          <w:rFonts w:ascii="Arial" w:hAnsi="Arial" w:eastAsia="Arial" w:cs="Arial"/>
          <w:b w:val="0"/>
          <w:bCs w:val="0"/>
          <w:snapToGrid w:val="0"/>
          <w:color w:val="000000"/>
          <w:kern w:val="0"/>
          <w:sz w:val="18"/>
          <w:szCs w:val="21"/>
          <w:lang w:eastAsia="en-US"/>
        </w:rPr>
      </w:pPr>
    </w:p>
    <w:p w14:paraId="7D4BD354">
      <w:pPr>
        <w:spacing w:line="212" w:lineRule="exact"/>
        <w:rPr>
          <w:rFonts w:ascii="Arial" w:hAnsi="Arial" w:eastAsia="Arial" w:cs="Arial"/>
          <w:b w:val="0"/>
          <w:bCs w:val="0"/>
          <w:sz w:val="18"/>
          <w:szCs w:val="18"/>
        </w:rPr>
        <w:sectPr>
          <w:footerReference r:id="rId6" w:type="default"/>
          <w:pgSz w:w="16840" w:h="11900"/>
          <w:pgMar w:top="1011" w:right="1444" w:bottom="1332" w:left="1535" w:header="0" w:footer="1004" w:gutter="0"/>
          <w:pgNumType w:fmt="decimal"/>
          <w:cols w:space="720" w:num="1"/>
        </w:sectPr>
      </w:pPr>
    </w:p>
    <w:p w14:paraId="5AE1CEBD">
      <w:pPr>
        <w:widowControl/>
        <w:kinsoku w:val="0"/>
        <w:autoSpaceDE w:val="0"/>
        <w:autoSpaceDN w:val="0"/>
        <w:adjustRightInd w:val="0"/>
        <w:snapToGrid w:val="0"/>
        <w:spacing w:before="202" w:line="240" w:lineRule="auto"/>
        <w:jc w:val="left"/>
        <w:textAlignment w:val="baseline"/>
        <w:rPr>
          <w:rFonts w:ascii="Arial" w:hAnsi="Arial" w:eastAsia="Arial" w:cs="Arial"/>
          <w:b w:val="0"/>
          <w:bCs w:val="0"/>
          <w:snapToGrid w:val="0"/>
          <w:color w:val="000000"/>
          <w:kern w:val="0"/>
          <w:szCs w:val="21"/>
          <w:lang w:eastAsia="en-US"/>
        </w:rPr>
      </w:pPr>
      <w:r>
        <w:drawing>
          <wp:inline distT="0" distB="0" distL="114300" distR="114300">
            <wp:extent cx="8893175" cy="5686425"/>
            <wp:effectExtent l="0" t="0" r="3175" b="9525"/>
            <wp:docPr id="15"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1"/>
                    <pic:cNvPicPr>
                      <a:picLocks noChangeAspect="1"/>
                    </pic:cNvPicPr>
                  </pic:nvPicPr>
                  <pic:blipFill>
                    <a:blip r:embed="rId23"/>
                    <a:stretch>
                      <a:fillRect/>
                    </a:stretch>
                  </pic:blipFill>
                  <pic:spPr>
                    <a:xfrm>
                      <a:off x="0" y="0"/>
                      <a:ext cx="8893175" cy="5686425"/>
                    </a:xfrm>
                    <a:prstGeom prst="rect">
                      <a:avLst/>
                    </a:prstGeom>
                    <a:noFill/>
                    <a:ln>
                      <a:noFill/>
                    </a:ln>
                  </pic:spPr>
                </pic:pic>
              </a:graphicData>
            </a:graphic>
          </wp:inline>
        </w:drawing>
      </w:r>
    </w:p>
    <w:p w14:paraId="6D25B2B7">
      <w:pPr>
        <w:widowControl/>
        <w:kinsoku w:val="0"/>
        <w:autoSpaceDE w:val="0"/>
        <w:autoSpaceDN w:val="0"/>
        <w:adjustRightInd w:val="0"/>
        <w:snapToGrid w:val="0"/>
        <w:spacing w:before="239" w:line="183" w:lineRule="auto"/>
        <w:ind w:left="75"/>
        <w:jc w:val="left"/>
        <w:textAlignment w:val="baseline"/>
        <w:rPr>
          <w:rFonts w:ascii="宋体" w:hAnsi="宋体" w:eastAsia="宋体" w:cs="宋体"/>
          <w:b w:val="0"/>
          <w:bCs w:val="0"/>
          <w:snapToGrid w:val="0"/>
          <w:color w:val="000000"/>
          <w:kern w:val="0"/>
          <w:sz w:val="35"/>
          <w:szCs w:val="35"/>
          <w:lang w:eastAsia="en-US"/>
        </w:rPr>
      </w:pPr>
      <w:r>
        <w:rPr>
          <w:rFonts w:ascii="宋体" w:hAnsi="宋体" w:eastAsia="宋体" w:cs="宋体"/>
          <w:b w:val="0"/>
          <w:bCs w:val="0"/>
          <w:snapToGrid w:val="0"/>
          <w:color w:val="000000"/>
          <w:spacing w:val="-20"/>
          <w:kern w:val="0"/>
          <w:sz w:val="35"/>
          <w:szCs w:val="35"/>
          <w:lang w:eastAsia="en-US"/>
        </w:rPr>
        <w:t>—20—</w:t>
      </w:r>
    </w:p>
    <w:p w14:paraId="4D9D1C69">
      <w:pPr>
        <w:spacing w:line="183" w:lineRule="auto"/>
        <w:rPr>
          <w:rFonts w:ascii="宋体" w:hAnsi="宋体" w:eastAsia="宋体" w:cs="宋体"/>
          <w:b w:val="0"/>
          <w:bCs w:val="0"/>
          <w:sz w:val="35"/>
          <w:szCs w:val="35"/>
        </w:rPr>
        <w:sectPr>
          <w:footerReference r:id="rId7" w:type="default"/>
          <w:pgSz w:w="16840" w:h="11900"/>
          <w:pgMar w:top="1011" w:right="1525" w:bottom="400" w:left="1464" w:header="0" w:footer="0" w:gutter="0"/>
          <w:pgNumType w:fmt="decimal"/>
          <w:cols w:space="720" w:num="1"/>
        </w:sectPr>
      </w:pPr>
    </w:p>
    <w:p w14:paraId="364B60C8">
      <w:pPr>
        <w:widowControl/>
        <w:kinsoku w:val="0"/>
        <w:autoSpaceDE w:val="0"/>
        <w:autoSpaceDN w:val="0"/>
        <w:adjustRightInd w:val="0"/>
        <w:snapToGrid w:val="0"/>
        <w:spacing w:before="10" w:line="240" w:lineRule="auto"/>
        <w:jc w:val="left"/>
        <w:textAlignment w:val="baseline"/>
        <w:rPr>
          <w:rFonts w:ascii="Arial" w:hAnsi="Arial" w:eastAsia="Arial" w:cs="Arial"/>
          <w:b w:val="0"/>
          <w:bCs w:val="0"/>
          <w:snapToGrid w:val="0"/>
          <w:color w:val="000000"/>
          <w:kern w:val="0"/>
          <w:szCs w:val="21"/>
          <w:lang w:eastAsia="en-US"/>
        </w:rPr>
      </w:pPr>
    </w:p>
    <w:p w14:paraId="022DD7BD">
      <w:pPr>
        <w:widowControl/>
        <w:kinsoku w:val="0"/>
        <w:autoSpaceDE w:val="0"/>
        <w:autoSpaceDN w:val="0"/>
        <w:adjustRightInd w:val="0"/>
        <w:snapToGrid w:val="0"/>
        <w:spacing w:before="10" w:line="240" w:lineRule="auto"/>
        <w:jc w:val="left"/>
        <w:textAlignment w:val="baseline"/>
        <w:rPr>
          <w:rFonts w:ascii="Arial" w:hAnsi="Arial" w:eastAsia="Arial" w:cs="Arial"/>
          <w:b w:val="0"/>
          <w:bCs w:val="0"/>
          <w:snapToGrid w:val="0"/>
          <w:color w:val="000000"/>
          <w:kern w:val="0"/>
          <w:szCs w:val="21"/>
          <w:lang w:eastAsia="en-US"/>
        </w:rPr>
      </w:pPr>
    </w:p>
    <w:p w14:paraId="02165AAB">
      <w:pPr>
        <w:rPr>
          <w:rFonts w:ascii="Arial" w:hAnsi="Arial" w:eastAsia="Arial" w:cs="Arial"/>
          <w:b w:val="0"/>
          <w:bCs w:val="0"/>
          <w:sz w:val="21"/>
          <w:szCs w:val="21"/>
        </w:rPr>
        <w:sectPr>
          <w:footerReference r:id="rId8" w:type="default"/>
          <w:pgSz w:w="16840" w:h="11900"/>
          <w:pgMar w:top="1011" w:right="1471" w:bottom="1322" w:left="1494" w:header="0" w:footer="994" w:gutter="0"/>
          <w:pgNumType w:fmt="decimal"/>
          <w:cols w:space="720" w:num="1"/>
        </w:sectPr>
      </w:pPr>
      <w:r>
        <w:drawing>
          <wp:inline distT="0" distB="0" distL="114300" distR="114300">
            <wp:extent cx="8768080" cy="5681345"/>
            <wp:effectExtent l="0" t="0" r="13970" b="14605"/>
            <wp:docPr id="16"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2"/>
                    <pic:cNvPicPr>
                      <a:picLocks noChangeAspect="1"/>
                    </pic:cNvPicPr>
                  </pic:nvPicPr>
                  <pic:blipFill>
                    <a:blip r:embed="rId24"/>
                    <a:stretch>
                      <a:fillRect/>
                    </a:stretch>
                  </pic:blipFill>
                  <pic:spPr>
                    <a:xfrm>
                      <a:off x="0" y="0"/>
                      <a:ext cx="8768080" cy="5681345"/>
                    </a:xfrm>
                    <a:prstGeom prst="rect">
                      <a:avLst/>
                    </a:prstGeom>
                    <a:noFill/>
                    <a:ln>
                      <a:noFill/>
                    </a:ln>
                  </pic:spPr>
                </pic:pic>
              </a:graphicData>
            </a:graphic>
          </wp:inline>
        </w:drawing>
      </w:r>
    </w:p>
    <w:p w14:paraId="54D6D02A">
      <w:pPr>
        <w:widowControl/>
        <w:kinsoku w:val="0"/>
        <w:autoSpaceDE w:val="0"/>
        <w:autoSpaceDN w:val="0"/>
        <w:adjustRightInd w:val="0"/>
        <w:snapToGrid w:val="0"/>
        <w:spacing w:before="212" w:line="240" w:lineRule="auto"/>
        <w:jc w:val="left"/>
        <w:textAlignment w:val="baseline"/>
        <w:rPr>
          <w:rFonts w:ascii="Arial" w:hAnsi="Arial" w:eastAsia="Arial" w:cs="Arial"/>
          <w:b w:val="0"/>
          <w:bCs w:val="0"/>
          <w:snapToGrid w:val="0"/>
          <w:color w:val="000000"/>
          <w:kern w:val="0"/>
          <w:szCs w:val="21"/>
          <w:lang w:eastAsia="en-US"/>
        </w:rPr>
      </w:pPr>
    </w:p>
    <w:p w14:paraId="3934D038">
      <w:pPr>
        <w:widowControl/>
        <w:kinsoku w:val="0"/>
        <w:autoSpaceDE w:val="0"/>
        <w:autoSpaceDN w:val="0"/>
        <w:adjustRightInd w:val="0"/>
        <w:snapToGrid w:val="0"/>
        <w:spacing w:line="240" w:lineRule="auto"/>
        <w:jc w:val="left"/>
        <w:textAlignment w:val="baseline"/>
        <w:rPr>
          <w:rFonts w:ascii="Arial" w:hAnsi="Arial" w:eastAsia="Arial" w:cs="Arial"/>
          <w:b w:val="0"/>
          <w:bCs w:val="0"/>
          <w:snapToGrid w:val="0"/>
          <w:color w:val="000000"/>
          <w:kern w:val="0"/>
          <w:sz w:val="21"/>
          <w:szCs w:val="21"/>
          <w:lang w:eastAsia="en-US"/>
        </w:rPr>
      </w:pPr>
      <w:r>
        <w:drawing>
          <wp:inline distT="0" distB="0" distL="114300" distR="114300">
            <wp:extent cx="8544560" cy="5479415"/>
            <wp:effectExtent l="0" t="0" r="8890" b="6985"/>
            <wp:docPr id="18"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4"/>
                    <pic:cNvPicPr>
                      <a:picLocks noChangeAspect="1"/>
                    </pic:cNvPicPr>
                  </pic:nvPicPr>
                  <pic:blipFill>
                    <a:blip r:embed="rId25"/>
                    <a:stretch>
                      <a:fillRect/>
                    </a:stretch>
                  </pic:blipFill>
                  <pic:spPr>
                    <a:xfrm>
                      <a:off x="0" y="0"/>
                      <a:ext cx="8544560" cy="5479415"/>
                    </a:xfrm>
                    <a:prstGeom prst="rect">
                      <a:avLst/>
                    </a:prstGeom>
                    <a:noFill/>
                    <a:ln>
                      <a:noFill/>
                    </a:ln>
                  </pic:spPr>
                </pic:pic>
              </a:graphicData>
            </a:graphic>
          </wp:inline>
        </w:drawing>
      </w:r>
    </w:p>
    <w:p w14:paraId="3B618EC5">
      <w:pPr>
        <w:rPr>
          <w:rFonts w:ascii="Arial" w:hAnsi="Arial" w:eastAsia="Arial" w:cs="Arial"/>
          <w:b w:val="0"/>
          <w:bCs w:val="0"/>
          <w:sz w:val="21"/>
          <w:szCs w:val="21"/>
        </w:rPr>
        <w:sectPr>
          <w:footerReference r:id="rId9" w:type="default"/>
          <w:pgSz w:w="16840" w:h="11900"/>
          <w:pgMar w:top="1011" w:right="1525" w:bottom="1364" w:left="1485" w:header="0" w:footer="1047" w:gutter="0"/>
          <w:pgNumType w:fmt="decimal"/>
          <w:cols w:space="720" w:num="1"/>
        </w:sectPr>
      </w:pPr>
    </w:p>
    <w:p w14:paraId="2D0CDD5E">
      <w:pPr>
        <w:widowControl/>
        <w:kinsoku w:val="0"/>
        <w:autoSpaceDE w:val="0"/>
        <w:autoSpaceDN w:val="0"/>
        <w:adjustRightInd w:val="0"/>
        <w:snapToGrid w:val="0"/>
        <w:spacing w:before="15" w:line="240" w:lineRule="auto"/>
        <w:jc w:val="left"/>
        <w:textAlignment w:val="baseline"/>
        <w:rPr>
          <w:rFonts w:ascii="Arial" w:hAnsi="Arial" w:eastAsia="Arial" w:cs="Arial"/>
          <w:b w:val="0"/>
          <w:bCs w:val="0"/>
          <w:snapToGrid w:val="0"/>
          <w:color w:val="000000"/>
          <w:kern w:val="0"/>
          <w:szCs w:val="21"/>
          <w:lang w:eastAsia="en-US"/>
        </w:rPr>
      </w:pPr>
      <w:r>
        <w:drawing>
          <wp:inline distT="0" distB="0" distL="114300" distR="114300">
            <wp:extent cx="8939530" cy="6019800"/>
            <wp:effectExtent l="0" t="0" r="13970" b="0"/>
            <wp:docPr id="19"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5"/>
                    <pic:cNvPicPr>
                      <a:picLocks noChangeAspect="1"/>
                    </pic:cNvPicPr>
                  </pic:nvPicPr>
                  <pic:blipFill>
                    <a:blip r:embed="rId26"/>
                    <a:stretch>
                      <a:fillRect/>
                    </a:stretch>
                  </pic:blipFill>
                  <pic:spPr>
                    <a:xfrm>
                      <a:off x="0" y="0"/>
                      <a:ext cx="8939530" cy="6019800"/>
                    </a:xfrm>
                    <a:prstGeom prst="rect">
                      <a:avLst/>
                    </a:prstGeom>
                    <a:noFill/>
                    <a:ln>
                      <a:noFill/>
                    </a:ln>
                  </pic:spPr>
                </pic:pic>
              </a:graphicData>
            </a:graphic>
          </wp:inline>
        </w:drawing>
      </w:r>
    </w:p>
    <w:p w14:paraId="5943CC79">
      <w:pPr>
        <w:widowControl/>
        <w:kinsoku w:val="0"/>
        <w:autoSpaceDE w:val="0"/>
        <w:autoSpaceDN w:val="0"/>
        <w:adjustRightInd w:val="0"/>
        <w:snapToGrid w:val="0"/>
        <w:spacing w:before="15" w:line="240" w:lineRule="auto"/>
        <w:jc w:val="left"/>
        <w:textAlignment w:val="baseline"/>
        <w:rPr>
          <w:rFonts w:ascii="Arial" w:hAnsi="Arial" w:eastAsia="Arial" w:cs="Arial"/>
          <w:b w:val="0"/>
          <w:bCs w:val="0"/>
          <w:snapToGrid w:val="0"/>
          <w:color w:val="000000"/>
          <w:kern w:val="0"/>
          <w:szCs w:val="21"/>
          <w:lang w:eastAsia="en-US"/>
        </w:rPr>
      </w:pPr>
    </w:p>
    <w:p w14:paraId="4B7E4C79">
      <w:pPr>
        <w:widowControl/>
        <w:kinsoku w:val="0"/>
        <w:autoSpaceDE w:val="0"/>
        <w:autoSpaceDN w:val="0"/>
        <w:adjustRightInd w:val="0"/>
        <w:snapToGrid w:val="0"/>
        <w:spacing w:before="203" w:line="183" w:lineRule="auto"/>
        <w:jc w:val="right"/>
        <w:textAlignment w:val="baseline"/>
        <w:rPr>
          <w:rFonts w:ascii="宋体" w:hAnsi="宋体" w:eastAsia="宋体" w:cs="宋体"/>
          <w:b w:val="0"/>
          <w:bCs w:val="0"/>
          <w:snapToGrid w:val="0"/>
          <w:color w:val="000000"/>
          <w:kern w:val="0"/>
          <w:sz w:val="33"/>
          <w:szCs w:val="33"/>
          <w:lang w:eastAsia="en-US"/>
        </w:rPr>
      </w:pPr>
      <w:r>
        <w:rPr>
          <w:rFonts w:ascii="宋体" w:hAnsi="宋体" w:eastAsia="宋体" w:cs="宋体"/>
          <w:b w:val="0"/>
          <w:bCs w:val="0"/>
          <w:snapToGrid w:val="0"/>
          <w:color w:val="000000"/>
          <w:spacing w:val="-18"/>
          <w:kern w:val="0"/>
          <w:sz w:val="33"/>
          <w:szCs w:val="33"/>
          <w:lang w:eastAsia="en-US"/>
        </w:rPr>
        <w:t>—23</w:t>
      </w:r>
      <w:r>
        <w:rPr>
          <w:rFonts w:ascii="宋体" w:hAnsi="宋体" w:eastAsia="宋体" w:cs="宋体"/>
          <w:b w:val="0"/>
          <w:bCs w:val="0"/>
          <w:snapToGrid w:val="0"/>
          <w:color w:val="000000"/>
          <w:spacing w:val="-10"/>
          <w:kern w:val="0"/>
          <w:sz w:val="33"/>
          <w:szCs w:val="33"/>
          <w:lang w:eastAsia="en-US"/>
        </w:rPr>
        <w:t>—</w:t>
      </w:r>
    </w:p>
    <w:p w14:paraId="603923F7">
      <w:pPr>
        <w:spacing w:line="183" w:lineRule="auto"/>
        <w:rPr>
          <w:rFonts w:ascii="宋体" w:hAnsi="宋体" w:eastAsia="宋体" w:cs="宋体"/>
          <w:b w:val="0"/>
          <w:bCs w:val="0"/>
          <w:sz w:val="33"/>
          <w:szCs w:val="33"/>
        </w:rPr>
        <w:sectPr>
          <w:footerReference r:id="rId10" w:type="default"/>
          <w:pgSz w:w="16840" w:h="11900"/>
          <w:pgMar w:top="1011" w:right="1441" w:bottom="400" w:left="1525" w:header="0" w:footer="0" w:gutter="0"/>
          <w:pgNumType w:fmt="decimal"/>
          <w:cols w:space="720" w:num="1"/>
        </w:sectPr>
      </w:pPr>
    </w:p>
    <w:p w14:paraId="1BA93876">
      <w:pPr>
        <w:widowControl/>
        <w:kinsoku w:val="0"/>
        <w:autoSpaceDE w:val="0"/>
        <w:autoSpaceDN w:val="0"/>
        <w:adjustRightInd w:val="0"/>
        <w:snapToGrid w:val="0"/>
        <w:spacing w:before="192" w:line="240" w:lineRule="auto"/>
        <w:jc w:val="left"/>
        <w:textAlignment w:val="baseline"/>
        <w:rPr>
          <w:rFonts w:ascii="Arial" w:hAnsi="Arial" w:eastAsia="Arial" w:cs="Arial"/>
          <w:b w:val="0"/>
          <w:bCs w:val="0"/>
          <w:snapToGrid w:val="0"/>
          <w:color w:val="000000"/>
          <w:kern w:val="0"/>
          <w:szCs w:val="21"/>
          <w:lang w:eastAsia="en-US"/>
        </w:rPr>
      </w:pPr>
      <w:r>
        <w:drawing>
          <wp:inline distT="0" distB="0" distL="114300" distR="114300">
            <wp:extent cx="8932545" cy="5890895"/>
            <wp:effectExtent l="0" t="0" r="1905" b="14605"/>
            <wp:docPr id="20"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6"/>
                    <pic:cNvPicPr>
                      <a:picLocks noChangeAspect="1"/>
                    </pic:cNvPicPr>
                  </pic:nvPicPr>
                  <pic:blipFill>
                    <a:blip r:embed="rId27"/>
                    <a:stretch>
                      <a:fillRect/>
                    </a:stretch>
                  </pic:blipFill>
                  <pic:spPr>
                    <a:xfrm>
                      <a:off x="0" y="0"/>
                      <a:ext cx="8932545" cy="5890895"/>
                    </a:xfrm>
                    <a:prstGeom prst="rect">
                      <a:avLst/>
                    </a:prstGeom>
                    <a:noFill/>
                    <a:ln>
                      <a:noFill/>
                    </a:ln>
                  </pic:spPr>
                </pic:pic>
              </a:graphicData>
            </a:graphic>
          </wp:inline>
        </w:drawing>
      </w:r>
    </w:p>
    <w:p w14:paraId="19ACEA52">
      <w:pPr>
        <w:widowControl/>
        <w:kinsoku w:val="0"/>
        <w:autoSpaceDE w:val="0"/>
        <w:autoSpaceDN w:val="0"/>
        <w:adjustRightInd w:val="0"/>
        <w:snapToGrid w:val="0"/>
        <w:spacing w:before="263" w:line="183" w:lineRule="auto"/>
        <w:ind w:left="125"/>
        <w:jc w:val="left"/>
        <w:textAlignment w:val="baseline"/>
        <w:rPr>
          <w:rFonts w:ascii="宋体" w:hAnsi="宋体" w:eastAsia="宋体" w:cs="宋体"/>
          <w:b w:val="0"/>
          <w:bCs w:val="0"/>
          <w:snapToGrid w:val="0"/>
          <w:color w:val="000000"/>
          <w:kern w:val="0"/>
          <w:sz w:val="33"/>
          <w:szCs w:val="33"/>
          <w:lang w:eastAsia="en-US"/>
        </w:rPr>
      </w:pPr>
      <w:r>
        <w:rPr>
          <w:rFonts w:ascii="宋体" w:hAnsi="宋体" w:eastAsia="宋体" w:cs="宋体"/>
          <w:b w:val="0"/>
          <w:bCs w:val="0"/>
          <w:snapToGrid w:val="0"/>
          <w:color w:val="000000"/>
          <w:spacing w:val="-17"/>
          <w:kern w:val="0"/>
          <w:sz w:val="33"/>
          <w:szCs w:val="33"/>
          <w:lang w:eastAsia="en-US"/>
        </w:rPr>
        <w:t>—</w:t>
      </w:r>
      <w:r>
        <w:rPr>
          <w:rFonts w:ascii="宋体" w:hAnsi="宋体" w:eastAsia="宋体" w:cs="宋体"/>
          <w:b w:val="0"/>
          <w:bCs w:val="0"/>
          <w:snapToGrid w:val="0"/>
          <w:color w:val="000000"/>
          <w:spacing w:val="-17"/>
          <w:kern w:val="0"/>
          <w:sz w:val="28"/>
          <w:szCs w:val="28"/>
          <w:lang w:eastAsia="en-US"/>
        </w:rPr>
        <w:t>24</w:t>
      </w:r>
      <w:r>
        <w:rPr>
          <w:rFonts w:ascii="宋体" w:hAnsi="宋体" w:eastAsia="宋体" w:cs="宋体"/>
          <w:b w:val="0"/>
          <w:bCs w:val="0"/>
          <w:snapToGrid w:val="0"/>
          <w:color w:val="000000"/>
          <w:spacing w:val="-17"/>
          <w:kern w:val="0"/>
          <w:sz w:val="33"/>
          <w:szCs w:val="33"/>
          <w:lang w:eastAsia="en-US"/>
        </w:rPr>
        <w:t>—</w:t>
      </w:r>
    </w:p>
    <w:p w14:paraId="2E3469D1">
      <w:pPr>
        <w:spacing w:line="183" w:lineRule="auto"/>
        <w:rPr>
          <w:rFonts w:ascii="宋体" w:hAnsi="宋体" w:eastAsia="宋体" w:cs="宋体"/>
          <w:b w:val="0"/>
          <w:bCs w:val="0"/>
          <w:sz w:val="33"/>
          <w:szCs w:val="33"/>
        </w:rPr>
        <w:sectPr>
          <w:pgSz w:w="16840" w:h="11900"/>
          <w:pgMar w:top="1011" w:right="1514" w:bottom="400" w:left="1464" w:header="0" w:footer="0" w:gutter="0"/>
          <w:pgNumType w:fmt="decimal"/>
          <w:cols w:space="720" w:num="1"/>
        </w:sectPr>
      </w:pPr>
    </w:p>
    <w:p w14:paraId="45887713">
      <w:pPr>
        <w:widowControl/>
        <w:kinsoku w:val="0"/>
        <w:autoSpaceDE w:val="0"/>
        <w:autoSpaceDN w:val="0"/>
        <w:adjustRightInd w:val="0"/>
        <w:snapToGrid w:val="0"/>
        <w:spacing w:line="240" w:lineRule="auto"/>
        <w:jc w:val="left"/>
        <w:textAlignment w:val="baseline"/>
        <w:rPr>
          <w:rFonts w:ascii="Arial" w:hAnsi="Arial" w:eastAsia="Arial" w:cs="Arial"/>
          <w:b w:val="0"/>
          <w:bCs w:val="0"/>
          <w:snapToGrid w:val="0"/>
          <w:color w:val="000000"/>
          <w:kern w:val="0"/>
          <w:szCs w:val="21"/>
          <w:lang w:eastAsia="en-US"/>
        </w:rPr>
      </w:pPr>
    </w:p>
    <w:p w14:paraId="2835CCA3">
      <w:pPr>
        <w:widowControl/>
        <w:kinsoku w:val="0"/>
        <w:autoSpaceDE w:val="0"/>
        <w:autoSpaceDN w:val="0"/>
        <w:adjustRightInd w:val="0"/>
        <w:snapToGrid w:val="0"/>
        <w:spacing w:line="240" w:lineRule="auto"/>
        <w:jc w:val="left"/>
        <w:textAlignment w:val="baseline"/>
        <w:rPr>
          <w:rFonts w:ascii="Arial" w:hAnsi="Arial" w:eastAsia="Arial" w:cs="Arial"/>
          <w:b w:val="0"/>
          <w:bCs w:val="0"/>
          <w:snapToGrid w:val="0"/>
          <w:color w:val="000000"/>
          <w:kern w:val="0"/>
          <w:szCs w:val="21"/>
          <w:lang w:eastAsia="en-US"/>
        </w:rPr>
      </w:pPr>
      <w:r>
        <w:drawing>
          <wp:inline distT="0" distB="0" distL="114300" distR="114300">
            <wp:extent cx="8845550" cy="5719445"/>
            <wp:effectExtent l="0" t="0" r="12700" b="14605"/>
            <wp:docPr id="21"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7"/>
                    <pic:cNvPicPr>
                      <a:picLocks noChangeAspect="1"/>
                    </pic:cNvPicPr>
                  </pic:nvPicPr>
                  <pic:blipFill>
                    <a:blip r:embed="rId28"/>
                    <a:stretch>
                      <a:fillRect/>
                    </a:stretch>
                  </pic:blipFill>
                  <pic:spPr>
                    <a:xfrm>
                      <a:off x="0" y="0"/>
                      <a:ext cx="8845550" cy="5719445"/>
                    </a:xfrm>
                    <a:prstGeom prst="rect">
                      <a:avLst/>
                    </a:prstGeom>
                    <a:noFill/>
                    <a:ln>
                      <a:noFill/>
                    </a:ln>
                  </pic:spPr>
                </pic:pic>
              </a:graphicData>
            </a:graphic>
          </wp:inline>
        </w:drawing>
      </w:r>
    </w:p>
    <w:p w14:paraId="33B29446">
      <w:pPr>
        <w:widowControl/>
        <w:kinsoku w:val="0"/>
        <w:autoSpaceDE w:val="0"/>
        <w:autoSpaceDN w:val="0"/>
        <w:adjustRightInd w:val="0"/>
        <w:snapToGrid w:val="0"/>
        <w:spacing w:before="163" w:line="183" w:lineRule="auto"/>
        <w:jc w:val="right"/>
        <w:textAlignment w:val="baseline"/>
        <w:rPr>
          <w:rFonts w:ascii="宋体" w:hAnsi="宋体" w:eastAsia="宋体" w:cs="宋体"/>
          <w:b w:val="0"/>
          <w:bCs w:val="0"/>
          <w:snapToGrid w:val="0"/>
          <w:color w:val="000000"/>
          <w:kern w:val="0"/>
          <w:sz w:val="33"/>
          <w:szCs w:val="33"/>
          <w:lang w:eastAsia="en-US"/>
        </w:rPr>
      </w:pPr>
      <w:r>
        <w:rPr>
          <w:rFonts w:ascii="宋体" w:hAnsi="宋体" w:eastAsia="宋体" w:cs="宋体"/>
          <w:b w:val="0"/>
          <w:bCs w:val="0"/>
          <w:snapToGrid w:val="0"/>
          <w:color w:val="000000"/>
          <w:spacing w:val="-18"/>
          <w:kern w:val="0"/>
          <w:sz w:val="33"/>
          <w:szCs w:val="33"/>
          <w:lang w:eastAsia="en-US"/>
        </w:rPr>
        <w:t>—</w:t>
      </w:r>
      <w:r>
        <w:rPr>
          <w:rFonts w:ascii="宋体" w:hAnsi="宋体" w:eastAsia="宋体" w:cs="宋体"/>
          <w:b w:val="0"/>
          <w:bCs w:val="0"/>
          <w:snapToGrid w:val="0"/>
          <w:color w:val="000000"/>
          <w:spacing w:val="-18"/>
          <w:kern w:val="0"/>
          <w:sz w:val="28"/>
          <w:szCs w:val="28"/>
          <w:lang w:eastAsia="en-US"/>
        </w:rPr>
        <w:t>25</w:t>
      </w:r>
      <w:r>
        <w:rPr>
          <w:rFonts w:ascii="宋体" w:hAnsi="宋体" w:eastAsia="宋体" w:cs="宋体"/>
          <w:b w:val="0"/>
          <w:bCs w:val="0"/>
          <w:snapToGrid w:val="0"/>
          <w:color w:val="000000"/>
          <w:spacing w:val="-10"/>
          <w:kern w:val="0"/>
          <w:sz w:val="33"/>
          <w:szCs w:val="33"/>
          <w:lang w:eastAsia="en-US"/>
        </w:rPr>
        <w:t>—</w:t>
      </w:r>
    </w:p>
    <w:p w14:paraId="2583E978">
      <w:pPr>
        <w:spacing w:line="183" w:lineRule="auto"/>
        <w:rPr>
          <w:rFonts w:ascii="宋体" w:hAnsi="宋体" w:eastAsia="宋体" w:cs="宋体"/>
          <w:b w:val="0"/>
          <w:bCs w:val="0"/>
          <w:sz w:val="33"/>
          <w:szCs w:val="33"/>
        </w:rPr>
        <w:sectPr>
          <w:pgSz w:w="16840" w:h="11900"/>
          <w:pgMar w:top="1011" w:right="1431" w:bottom="400" w:left="1535" w:header="0" w:footer="0" w:gutter="0"/>
          <w:pgNumType w:fmt="decimal"/>
          <w:cols w:space="720" w:num="1"/>
        </w:sectPr>
      </w:pPr>
    </w:p>
    <w:p w14:paraId="04BC83E4">
      <w:pPr>
        <w:widowControl/>
        <w:kinsoku w:val="0"/>
        <w:autoSpaceDE w:val="0"/>
        <w:autoSpaceDN w:val="0"/>
        <w:adjustRightInd w:val="0"/>
        <w:snapToGrid w:val="0"/>
        <w:spacing w:before="172" w:line="240" w:lineRule="auto"/>
        <w:jc w:val="left"/>
        <w:textAlignment w:val="baseline"/>
        <w:rPr>
          <w:rFonts w:ascii="Arial" w:hAnsi="Arial" w:eastAsia="Arial" w:cs="Arial"/>
          <w:b w:val="0"/>
          <w:bCs w:val="0"/>
          <w:snapToGrid w:val="0"/>
          <w:color w:val="000000"/>
          <w:kern w:val="0"/>
          <w:szCs w:val="21"/>
          <w:lang w:eastAsia="en-US"/>
        </w:rPr>
      </w:pPr>
      <w:r>
        <w:drawing>
          <wp:inline distT="0" distB="0" distL="114300" distR="114300">
            <wp:extent cx="8545830" cy="5537835"/>
            <wp:effectExtent l="0" t="0" r="7620" b="5715"/>
            <wp:docPr id="22"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8"/>
                    <pic:cNvPicPr>
                      <a:picLocks noChangeAspect="1"/>
                    </pic:cNvPicPr>
                  </pic:nvPicPr>
                  <pic:blipFill>
                    <a:blip r:embed="rId29"/>
                    <a:stretch>
                      <a:fillRect/>
                    </a:stretch>
                  </pic:blipFill>
                  <pic:spPr>
                    <a:xfrm>
                      <a:off x="0" y="0"/>
                      <a:ext cx="8545830" cy="5537835"/>
                    </a:xfrm>
                    <a:prstGeom prst="rect">
                      <a:avLst/>
                    </a:prstGeom>
                    <a:noFill/>
                    <a:ln>
                      <a:noFill/>
                    </a:ln>
                  </pic:spPr>
                </pic:pic>
              </a:graphicData>
            </a:graphic>
          </wp:inline>
        </w:drawing>
      </w:r>
    </w:p>
    <w:p w14:paraId="60C6B2DC">
      <w:pPr>
        <w:widowControl/>
        <w:kinsoku w:val="0"/>
        <w:autoSpaceDE w:val="0"/>
        <w:autoSpaceDN w:val="0"/>
        <w:adjustRightInd w:val="0"/>
        <w:snapToGrid w:val="0"/>
        <w:spacing w:line="143" w:lineRule="exact"/>
        <w:jc w:val="left"/>
        <w:textAlignment w:val="baseline"/>
        <w:rPr>
          <w:rFonts w:ascii="Arial" w:hAnsi="Arial" w:eastAsia="Arial" w:cs="Arial"/>
          <w:b w:val="0"/>
          <w:bCs w:val="0"/>
          <w:snapToGrid w:val="0"/>
          <w:color w:val="000000"/>
          <w:kern w:val="0"/>
          <w:sz w:val="12"/>
          <w:szCs w:val="21"/>
          <w:lang w:eastAsia="en-US"/>
        </w:rPr>
      </w:pPr>
    </w:p>
    <w:p w14:paraId="6D46041B">
      <w:pPr>
        <w:spacing w:line="143" w:lineRule="exact"/>
        <w:rPr>
          <w:rFonts w:ascii="Arial" w:hAnsi="Arial" w:eastAsia="Arial" w:cs="Arial"/>
          <w:b w:val="0"/>
          <w:bCs w:val="0"/>
          <w:sz w:val="12"/>
          <w:szCs w:val="12"/>
        </w:rPr>
        <w:sectPr>
          <w:footerReference r:id="rId11" w:type="default"/>
          <w:pgSz w:w="16840" w:h="11900"/>
          <w:pgMar w:top="1011" w:right="1535" w:bottom="1411" w:left="1464" w:header="0" w:footer="1084" w:gutter="0"/>
          <w:pgNumType w:fmt="decimal"/>
          <w:cols w:space="720" w:num="1"/>
        </w:sectPr>
      </w:pPr>
    </w:p>
    <w:p w14:paraId="1576AB79">
      <w:pPr>
        <w:widowControl/>
        <w:kinsoku w:val="0"/>
        <w:autoSpaceDE w:val="0"/>
        <w:autoSpaceDN w:val="0"/>
        <w:adjustRightInd w:val="0"/>
        <w:snapToGrid w:val="0"/>
        <w:spacing w:before="15" w:line="240" w:lineRule="auto"/>
        <w:jc w:val="left"/>
        <w:textAlignment w:val="baseline"/>
        <w:rPr>
          <w:rFonts w:ascii="Arial" w:hAnsi="Arial" w:eastAsia="Arial" w:cs="Arial"/>
          <w:b w:val="0"/>
          <w:bCs w:val="0"/>
          <w:snapToGrid w:val="0"/>
          <w:color w:val="000000"/>
          <w:kern w:val="0"/>
          <w:szCs w:val="21"/>
          <w:lang w:eastAsia="en-US"/>
        </w:rPr>
      </w:pPr>
    </w:p>
    <w:p w14:paraId="4D278604">
      <w:pPr>
        <w:widowControl/>
        <w:kinsoku w:val="0"/>
        <w:autoSpaceDE w:val="0"/>
        <w:autoSpaceDN w:val="0"/>
        <w:adjustRightInd w:val="0"/>
        <w:snapToGrid w:val="0"/>
        <w:spacing w:before="15" w:line="240" w:lineRule="auto"/>
        <w:jc w:val="left"/>
        <w:textAlignment w:val="baseline"/>
        <w:rPr>
          <w:rFonts w:ascii="Arial" w:hAnsi="Arial" w:eastAsia="Arial" w:cs="Arial"/>
          <w:b w:val="0"/>
          <w:bCs w:val="0"/>
          <w:snapToGrid w:val="0"/>
          <w:color w:val="000000"/>
          <w:kern w:val="0"/>
          <w:szCs w:val="21"/>
          <w:lang w:eastAsia="en-US"/>
        </w:rPr>
      </w:pPr>
      <w:r>
        <w:drawing>
          <wp:inline distT="0" distB="0" distL="114300" distR="114300">
            <wp:extent cx="8122920" cy="3260090"/>
            <wp:effectExtent l="0" t="0" r="11430" b="16510"/>
            <wp:docPr id="23"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9"/>
                    <pic:cNvPicPr>
                      <a:picLocks noChangeAspect="1"/>
                    </pic:cNvPicPr>
                  </pic:nvPicPr>
                  <pic:blipFill>
                    <a:blip r:embed="rId30"/>
                    <a:stretch>
                      <a:fillRect/>
                    </a:stretch>
                  </pic:blipFill>
                  <pic:spPr>
                    <a:xfrm>
                      <a:off x="0" y="0"/>
                      <a:ext cx="8122920" cy="3260090"/>
                    </a:xfrm>
                    <a:prstGeom prst="rect">
                      <a:avLst/>
                    </a:prstGeom>
                    <a:noFill/>
                    <a:ln>
                      <a:noFill/>
                    </a:ln>
                  </pic:spPr>
                </pic:pic>
              </a:graphicData>
            </a:graphic>
          </wp:inline>
        </w:drawing>
      </w:r>
    </w:p>
    <w:p w14:paraId="260B1F73">
      <w:pPr>
        <w:rPr>
          <w:rFonts w:hint="default" w:ascii="宋体" w:hAnsi="宋体" w:eastAsia="仿宋_GB2312" w:cs="仿宋_GB2312"/>
          <w:b w:val="0"/>
          <w:bCs w:val="0"/>
          <w:sz w:val="32"/>
          <w:szCs w:val="32"/>
          <w:lang w:val="en-US" w:eastAsia="zh-CN"/>
        </w:rPr>
      </w:pPr>
    </w:p>
    <w:p w14:paraId="54CF0F4B">
      <w:pPr>
        <w:keepNext w:val="0"/>
        <w:keepLines w:val="0"/>
        <w:pageBreakBefore w:val="0"/>
        <w:wordWrap/>
        <w:overflowPunct/>
        <w:topLinePunct w:val="0"/>
        <w:bidi w:val="0"/>
        <w:spacing w:line="420" w:lineRule="auto"/>
        <w:rPr>
          <w:rFonts w:hint="eastAsia" w:ascii="微软雅黑" w:hAnsi="微软雅黑" w:eastAsia="微软雅黑" w:cs="微软雅黑"/>
          <w:b w:val="0"/>
          <w:bCs w:val="0"/>
          <w:sz w:val="24"/>
          <w:szCs w:val="24"/>
          <w:lang w:val="en-US" w:eastAsia="zh-CN"/>
        </w:rPr>
      </w:pPr>
    </w:p>
    <w:sectPr>
      <w:footerReference r:id="rId12" w:type="default"/>
      <w:pgSz w:w="16838" w:h="11906" w:orient="landscape"/>
      <w:pgMar w:top="1531" w:right="2098" w:bottom="1531" w:left="1984" w:header="851" w:footer="1531"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7B7798">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C38BF5">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2C38BF5">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04058F">
    <w:pPr>
      <w:pStyle w:val="4"/>
      <w:rPr>
        <w:lang w:eastAsia="en-US"/>
      </w:rPr>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961F5F">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3C961F5F">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71FBAB">
    <w:pPr>
      <w:widowControl/>
      <w:kinsoku w:val="0"/>
      <w:autoSpaceDE w:val="0"/>
      <w:autoSpaceDN w:val="0"/>
      <w:adjustRightInd w:val="0"/>
      <w:snapToGrid w:val="0"/>
      <w:spacing w:before="1" w:line="177" w:lineRule="auto"/>
      <w:ind w:left="12924"/>
      <w:jc w:val="left"/>
      <w:textAlignment w:val="baseline"/>
      <w:rPr>
        <w:rFonts w:ascii="宋体" w:hAnsi="宋体" w:eastAsia="宋体" w:cs="宋体"/>
        <w:snapToGrid w:val="0"/>
        <w:color w:val="000000"/>
        <w:kern w:val="0"/>
        <w:sz w:val="32"/>
        <w:szCs w:val="32"/>
        <w:lang w:eastAsia="en-US"/>
      </w:rPr>
    </w:pPr>
    <w:r>
      <w:rPr>
        <w:rFonts w:ascii="宋体" w:hAnsi="宋体" w:eastAsia="宋体" w:cs="宋体"/>
        <w:snapToGrid w:val="0"/>
        <w:color w:val="000000"/>
        <w:spacing w:val="-3"/>
        <w:kern w:val="0"/>
        <w:sz w:val="32"/>
        <w:szCs w:val="32"/>
        <w:lang w:eastAsia="en-US"/>
      </w:rPr>
      <w:t>—11—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A9BD91">
    <w:pPr>
      <w:widowControl/>
      <w:kinsoku w:val="0"/>
      <w:autoSpaceDE w:val="0"/>
      <w:autoSpaceDN w:val="0"/>
      <w:adjustRightInd w:val="0"/>
      <w:snapToGrid w:val="0"/>
      <w:spacing w:line="14" w:lineRule="auto"/>
      <w:jc w:val="left"/>
      <w:textAlignment w:val="baseline"/>
      <w:rPr>
        <w:rFonts w:ascii="Arial" w:hAnsi="Arial" w:eastAsia="Arial" w:cs="Arial"/>
        <w:snapToGrid w:val="0"/>
        <w:color w:val="000000"/>
        <w:kern w:val="0"/>
        <w:sz w:val="2"/>
        <w:szCs w:val="21"/>
        <w:lang w:eastAsia="en-US"/>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4C8159">
    <w:pPr>
      <w:widowControl/>
      <w:kinsoku w:val="0"/>
      <w:autoSpaceDE w:val="0"/>
      <w:autoSpaceDN w:val="0"/>
      <w:adjustRightInd w:val="0"/>
      <w:snapToGrid w:val="0"/>
      <w:spacing w:line="178" w:lineRule="auto"/>
      <w:ind w:right="9"/>
      <w:jc w:val="right"/>
      <w:textAlignment w:val="baseline"/>
      <w:rPr>
        <w:rFonts w:ascii="宋体" w:hAnsi="宋体" w:eastAsia="宋体" w:cs="宋体"/>
        <w:snapToGrid w:val="0"/>
        <w:color w:val="000000"/>
        <w:kern w:val="0"/>
        <w:sz w:val="33"/>
        <w:szCs w:val="33"/>
        <w:lang w:eastAsia="en-US"/>
      </w:rPr>
    </w:pPr>
    <w:r>
      <w:rPr>
        <w:rFonts w:ascii="宋体" w:hAnsi="宋体" w:eastAsia="宋体" w:cs="宋体"/>
        <w:snapToGrid w:val="0"/>
        <w:color w:val="000000"/>
        <w:spacing w:val="-12"/>
        <w:kern w:val="0"/>
        <w:sz w:val="33"/>
        <w:szCs w:val="33"/>
        <w:lang w:eastAsia="en-US"/>
      </w:rPr>
      <w:t>—19—</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5C12F">
    <w:pPr>
      <w:widowControl/>
      <w:kinsoku w:val="0"/>
      <w:autoSpaceDE w:val="0"/>
      <w:autoSpaceDN w:val="0"/>
      <w:adjustRightInd w:val="0"/>
      <w:snapToGrid w:val="0"/>
      <w:spacing w:line="14" w:lineRule="auto"/>
      <w:jc w:val="left"/>
      <w:textAlignment w:val="baseline"/>
      <w:rPr>
        <w:rFonts w:ascii="Arial" w:hAnsi="Arial" w:eastAsia="Arial" w:cs="Arial"/>
        <w:snapToGrid w:val="0"/>
        <w:color w:val="000000"/>
        <w:kern w:val="0"/>
        <w:sz w:val="2"/>
        <w:szCs w:val="21"/>
        <w:lang w:eastAsia="en-US"/>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3EFA88">
    <w:pPr>
      <w:widowControl/>
      <w:kinsoku w:val="0"/>
      <w:autoSpaceDE w:val="0"/>
      <w:autoSpaceDN w:val="0"/>
      <w:adjustRightInd w:val="0"/>
      <w:snapToGrid w:val="0"/>
      <w:spacing w:line="178" w:lineRule="auto"/>
      <w:jc w:val="right"/>
      <w:textAlignment w:val="baseline"/>
      <w:rPr>
        <w:rFonts w:ascii="宋体" w:hAnsi="宋体" w:eastAsia="宋体" w:cs="宋体"/>
        <w:snapToGrid w:val="0"/>
        <w:color w:val="000000"/>
        <w:kern w:val="0"/>
        <w:sz w:val="33"/>
        <w:szCs w:val="33"/>
        <w:lang w:eastAsia="en-US"/>
      </w:rPr>
    </w:pPr>
    <w:r>
      <w:rPr>
        <w:rFonts w:ascii="宋体" w:hAnsi="宋体" w:eastAsia="宋体" w:cs="宋体"/>
        <w:snapToGrid w:val="0"/>
        <w:color w:val="000000"/>
        <w:spacing w:val="-14"/>
        <w:kern w:val="0"/>
        <w:sz w:val="33"/>
        <w:szCs w:val="33"/>
        <w:lang w:eastAsia="en-US"/>
      </w:rPr>
      <w:t>—21</w:t>
    </w:r>
    <w:r>
      <w:rPr>
        <w:rFonts w:ascii="宋体" w:hAnsi="宋体" w:eastAsia="宋体" w:cs="宋体"/>
        <w:snapToGrid w:val="0"/>
        <w:color w:val="000000"/>
        <w:spacing w:val="-10"/>
        <w:kern w:val="0"/>
        <w:sz w:val="33"/>
        <w:szCs w:val="33"/>
        <w:lang w:eastAsia="en-US"/>
      </w:rPr>
      <w:t>—</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4790DB">
    <w:pPr>
      <w:widowControl/>
      <w:kinsoku w:val="0"/>
      <w:autoSpaceDE w:val="0"/>
      <w:autoSpaceDN w:val="0"/>
      <w:adjustRightInd w:val="0"/>
      <w:snapToGrid w:val="0"/>
      <w:spacing w:line="177" w:lineRule="auto"/>
      <w:ind w:left="75"/>
      <w:jc w:val="left"/>
      <w:textAlignment w:val="baseline"/>
      <w:rPr>
        <w:rFonts w:ascii="宋体" w:hAnsi="宋体" w:eastAsia="宋体" w:cs="宋体"/>
        <w:snapToGrid w:val="0"/>
        <w:color w:val="000000"/>
        <w:kern w:val="0"/>
        <w:sz w:val="32"/>
        <w:szCs w:val="32"/>
        <w:lang w:eastAsia="en-US"/>
      </w:rPr>
    </w:pPr>
    <w:r>
      <w:rPr>
        <w:rFonts w:ascii="宋体" w:hAnsi="宋体" w:eastAsia="宋体" w:cs="宋体"/>
        <w:snapToGrid w:val="0"/>
        <w:color w:val="000000"/>
        <w:spacing w:val="-3"/>
        <w:kern w:val="0"/>
        <w:sz w:val="32"/>
        <w:szCs w:val="32"/>
        <w:lang w:eastAsia="en-US"/>
      </w:rPr>
      <w:t>—22—</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161551">
    <w:pPr>
      <w:widowControl/>
      <w:kinsoku w:val="0"/>
      <w:autoSpaceDE w:val="0"/>
      <w:autoSpaceDN w:val="0"/>
      <w:adjustRightInd w:val="0"/>
      <w:snapToGrid w:val="0"/>
      <w:spacing w:line="14" w:lineRule="auto"/>
      <w:jc w:val="left"/>
      <w:textAlignment w:val="baseline"/>
      <w:rPr>
        <w:rFonts w:ascii="Arial" w:hAnsi="Arial" w:eastAsia="Arial" w:cs="Arial"/>
        <w:snapToGrid w:val="0"/>
        <w:color w:val="000000"/>
        <w:kern w:val="0"/>
        <w:sz w:val="2"/>
        <w:szCs w:val="21"/>
        <w:lang w:eastAsia="en-US"/>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A7AFD4">
    <w:pPr>
      <w:pStyle w:val="4"/>
      <w:rPr>
        <w:lang w:eastAsia="en-US"/>
      </w:rPr>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D7B13E">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26</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5BD7B13E">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26</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dkMDBkZGVkOWJhMTg3NzQzMTU4NzI2YWE3NjJlZDAifQ=="/>
  </w:docVars>
  <w:rsids>
    <w:rsidRoot w:val="00000000"/>
    <w:rsid w:val="05045825"/>
    <w:rsid w:val="0F722F35"/>
    <w:rsid w:val="13C269FA"/>
    <w:rsid w:val="161B7E67"/>
    <w:rsid w:val="16CE50F1"/>
    <w:rsid w:val="19427550"/>
    <w:rsid w:val="1C124DF9"/>
    <w:rsid w:val="1C9A4660"/>
    <w:rsid w:val="22C26848"/>
    <w:rsid w:val="23347CE9"/>
    <w:rsid w:val="235558A5"/>
    <w:rsid w:val="23991475"/>
    <w:rsid w:val="24977834"/>
    <w:rsid w:val="253E0C2A"/>
    <w:rsid w:val="2B9E76FA"/>
    <w:rsid w:val="2ED95618"/>
    <w:rsid w:val="2EF36EEE"/>
    <w:rsid w:val="2F471E13"/>
    <w:rsid w:val="2F9504A5"/>
    <w:rsid w:val="2FD8767E"/>
    <w:rsid w:val="33C00B55"/>
    <w:rsid w:val="34337579"/>
    <w:rsid w:val="34865DF6"/>
    <w:rsid w:val="38EA21D0"/>
    <w:rsid w:val="3B3351B6"/>
    <w:rsid w:val="3CAB1C76"/>
    <w:rsid w:val="3FAB5528"/>
    <w:rsid w:val="42754681"/>
    <w:rsid w:val="436B528D"/>
    <w:rsid w:val="438F4883"/>
    <w:rsid w:val="47797541"/>
    <w:rsid w:val="47FD24E5"/>
    <w:rsid w:val="489E7638"/>
    <w:rsid w:val="4E9F4ED2"/>
    <w:rsid w:val="4F116F09"/>
    <w:rsid w:val="542E33BF"/>
    <w:rsid w:val="563B4258"/>
    <w:rsid w:val="59B96581"/>
    <w:rsid w:val="5E323B4E"/>
    <w:rsid w:val="5E4970AD"/>
    <w:rsid w:val="5EEC63F2"/>
    <w:rsid w:val="65840A66"/>
    <w:rsid w:val="65D41D66"/>
    <w:rsid w:val="6C0660A6"/>
    <w:rsid w:val="6C53185F"/>
    <w:rsid w:val="6CA43E69"/>
    <w:rsid w:val="70007284"/>
    <w:rsid w:val="74E25E76"/>
    <w:rsid w:val="76EE13BA"/>
    <w:rsid w:val="78113FBB"/>
    <w:rsid w:val="79256E35"/>
    <w:rsid w:val="7A835A05"/>
    <w:rsid w:val="7C563A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3">
    <w:name w:val="Body Text Indent"/>
    <w:basedOn w:val="1"/>
    <w:next w:val="2"/>
    <w:qFormat/>
    <w:uiPriority w:val="0"/>
    <w:pPr>
      <w:ind w:firstLine="645" w:firstLineChars="202"/>
    </w:pPr>
    <w:rPr>
      <w:rFonts w:ascii="仿宋_GB2312" w:hAnsi="Times New Roman" w:eastAsia="仿宋_GB2312"/>
      <w:sz w:val="32"/>
      <w:szCs w:val="20"/>
    </w:rPr>
  </w:style>
  <w:style w:type="paragraph" w:styleId="4">
    <w:name w:val="footer"/>
    <w:basedOn w:val="1"/>
    <w:next w:val="5"/>
    <w:qFormat/>
    <w:uiPriority w:val="0"/>
    <w:pPr>
      <w:tabs>
        <w:tab w:val="center" w:pos="4153"/>
        <w:tab w:val="right" w:pos="8306"/>
      </w:tabs>
      <w:snapToGrid w:val="0"/>
      <w:jc w:val="left"/>
    </w:pPr>
    <w:rPr>
      <w:sz w:val="18"/>
    </w:rPr>
  </w:style>
  <w:style w:type="paragraph" w:styleId="5">
    <w:name w:val="header"/>
    <w:basedOn w:val="1"/>
    <w:next w:val="6"/>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样式5"/>
    <w:basedOn w:val="7"/>
    <w:qFormat/>
    <w:uiPriority w:val="0"/>
    <w:pPr>
      <w:snapToGrid w:val="0"/>
      <w:spacing w:line="360" w:lineRule="auto"/>
      <w:ind w:firstLine="510"/>
    </w:pPr>
    <w:rPr>
      <w:sz w:val="24"/>
    </w:rPr>
  </w:style>
  <w:style w:type="paragraph" w:customStyle="1" w:styleId="7">
    <w:name w:val="正文1"/>
    <w:basedOn w:val="1"/>
    <w:qFormat/>
    <w:uiPriority w:val="0"/>
    <w:pPr>
      <w:spacing w:before="78" w:beforeLines="25" w:after="78" w:afterLines="25"/>
      <w:jc w:val="center"/>
    </w:pPr>
    <w:rPr>
      <w:rFonts w:ascii="宋体" w:hAnsi="宋体" w:cs="宋体"/>
      <w:b/>
      <w:sz w:val="24"/>
      <w:lang w:val="en-US" w:eastAsia="zh-CN"/>
    </w:rPr>
  </w:style>
  <w:style w:type="character" w:styleId="10">
    <w:name w:val="Hyperlink"/>
    <w:basedOn w:val="9"/>
    <w:qFormat/>
    <w:uiPriority w:val="0"/>
    <w:rPr>
      <w:color w:val="0000FF"/>
      <w:u w:val="single"/>
    </w:rPr>
  </w:style>
  <w:style w:type="table" w:customStyle="1" w:styleId="11">
    <w:name w:val="Table Normal"/>
    <w:semiHidden/>
    <w:unhideWhenUsed/>
    <w:qFormat/>
    <w:uiPriority w:val="0"/>
    <w:tblPr>
      <w:tblCellMar>
        <w:top w:w="0" w:type="dxa"/>
        <w:left w:w="0" w:type="dxa"/>
        <w:bottom w:w="0" w:type="dxa"/>
        <w:right w:w="0" w:type="dxa"/>
      </w:tblCellMar>
    </w:tblPr>
  </w:style>
  <w:style w:type="paragraph" w:customStyle="1" w:styleId="12">
    <w:name w:val="0"/>
    <w:basedOn w:val="1"/>
    <w:qFormat/>
    <w:uiPriority w:val="0"/>
    <w:pPr>
      <w:widowControl/>
      <w:spacing w:line="365" w:lineRule="atLeast"/>
      <w:ind w:left="1"/>
      <w:textAlignment w:val="bottom"/>
    </w:pPr>
    <w:rPr>
      <w:kern w:val="0"/>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2" Type="http://schemas.openxmlformats.org/officeDocument/2006/relationships/fontTable" Target="fontTable.xml"/><Relationship Id="rId31" Type="http://schemas.openxmlformats.org/officeDocument/2006/relationships/customXml" Target="../customXml/item1.xml"/><Relationship Id="rId30" Type="http://schemas.openxmlformats.org/officeDocument/2006/relationships/image" Target="media/image17.png"/><Relationship Id="rId3" Type="http://schemas.openxmlformats.org/officeDocument/2006/relationships/footer" Target="footer1.xml"/><Relationship Id="rId29" Type="http://schemas.openxmlformats.org/officeDocument/2006/relationships/image" Target="media/image16.png"/><Relationship Id="rId28" Type="http://schemas.openxmlformats.org/officeDocument/2006/relationships/image" Target="media/image15.png"/><Relationship Id="rId27" Type="http://schemas.openxmlformats.org/officeDocument/2006/relationships/image" Target="media/image14.png"/><Relationship Id="rId26" Type="http://schemas.openxmlformats.org/officeDocument/2006/relationships/image" Target="media/image13.png"/><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25</Pages>
  <Words>4115</Words>
  <Characters>4182</Characters>
  <Lines>0</Lines>
  <Paragraphs>0</Paragraphs>
  <TotalTime>1396</TotalTime>
  <ScaleCrop>false</ScaleCrop>
  <LinksUpToDate>false</LinksUpToDate>
  <CharactersWithSpaces>4350</CharactersWithSpaces>
  <Application>WPS Office_12.1.0.18240_F1E327BC-269C-435d-A152-05C5408002CA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2023-08-24T07:24:00Z</dcterms:created>
  <dc:creator>Administrator</dc:creator>
  <cp:lastModifiedBy>Administrator</cp:lastModifiedBy>
  <cp:lastPrinted>2023-11-23T01:40:00Z</cp:lastPrinted>
  <dcterms:modified xsi:type="dcterms:W3CDTF">2025-02-11T13:44:05Z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2052-12.1.0.18240</vt:lpwstr>
  </property>
  <property fmtid="{D5CDD505-2E9C-101B-9397-08002B2CF9AE}" pid="3" name="ICV">
    <vt:lpwstr>2ABC36D798004A8186A42031DA3C549F_13</vt:lpwstr>
  </property>
</Properties>
</file>