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乳山市2020年进出口总值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71770" cy="2400935"/>
            <wp:effectExtent l="4445" t="4445" r="19685" b="13970"/>
            <wp:docPr id="12904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6&#26376;&#25919;&#24220;&#32593;&#31449;&#25968;&#25454;\&#25919;&#24220;&#32593;&#31449;&#25968;&#25454;20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sz="16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   乳山市2020年进出口总值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 w="31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5419463774514"/>
          <c:y val="0.309942405491609"/>
          <c:w val="0.581891190581302"/>
          <c:h val="0.42690180379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[政府网站数据2004.xls]进出口!$B$4</c:f>
              <c:strCache>
                <c:ptCount val="1"/>
                <c:pt idx="0">
                  <c:v>单位：万元</c:v>
                </c:pt>
              </c:strCache>
            </c:strRef>
          </c:tx>
          <c:spPr>
            <a:solidFill>
              <a:srgbClr val="9999FF">
                <a:alpha val="100000"/>
              </a:srgbClr>
            </a:solidFill>
            <a:ln w="12700">
              <a:solidFill>
                <a:srgbClr val="000000">
                  <a:alpha val="100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/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[政府网站数据2004.xls]进出口!$A$5:$A$8</c:f>
              <c:strCache>
                <c:ptCount val="4"/>
                <c:pt idx="0" c:formatCode="@">
                  <c:v>2019年12月</c:v>
                </c:pt>
                <c:pt idx="1" c:formatCode="@">
                  <c:v>2020年2月</c:v>
                </c:pt>
                <c:pt idx="2" c:formatCode="@">
                  <c:v>2020年3月</c:v>
                </c:pt>
                <c:pt idx="3" c:formatCode="@">
                  <c:v>2020年4月</c:v>
                </c:pt>
              </c:strCache>
            </c:strRef>
          </c:cat>
          <c:val>
            <c:numRef>
              <c:f>[政府网站数据2004.xls]进出口!$B$5:$B$8</c:f>
              <c:numCache>
                <c:formatCode>0_ </c:formatCode>
                <c:ptCount val="4"/>
                <c:pt idx="0">
                  <c:v>603503</c:v>
                </c:pt>
                <c:pt idx="1" c:formatCode="General">
                  <c:v>69021</c:v>
                </c:pt>
                <c:pt idx="2" c:formatCode="General">
                  <c:v>116176</c:v>
                </c:pt>
                <c:pt idx="3" c:formatCode="General">
                  <c:v>163755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256027352"/>
        <c:axId val="265148006"/>
      </c:barChart>
      <c:catAx>
        <c:axId val="256027352"/>
        <c:scaling>
          <c:orientation val="minMax"/>
        </c:scaling>
        <c:delete val="0"/>
        <c:axPos val="b"/>
        <c:numFmt formatCode="m&quot;月&quot;d&quot;日&quot;yyyy&quot;年&quot;" sourceLinked="0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265148006"/>
        <c:crosses val="autoZero"/>
        <c:auto val="1"/>
        <c:lblAlgn val="ctr"/>
        <c:lblOffset val="100"/>
        <c:noMultiLvlLbl val="0"/>
      </c:catAx>
      <c:valAx>
        <c:axId val="26514800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>
                  <a:alpha val="100000"/>
                </a:srgbClr>
              </a:solidFill>
              <a:prstDash val="solid"/>
              <a:round/>
            </a:ln>
          </c:spPr>
        </c:majorGridlines>
        <c:numFmt formatCode="0_ " sourceLinked="1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256027352"/>
        <c:crosses val="autoZero"/>
        <c:crossBetween val="between"/>
      </c:valAx>
      <c:spPr>
        <a:solidFill>
          <a:srgbClr val="FFFF99">
            <a:alpha val="100000"/>
          </a:srgbClr>
        </a:solidFill>
        <a:ln w="3175">
          <a:solidFill>
            <a:srgbClr val="808080">
              <a:alpha val="100000"/>
            </a:srgb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1750002621177"/>
          <c:y val="0.885750026860677"/>
          <c:w val="0.17775"/>
          <c:h val="0.108"/>
        </c:manualLayout>
      </c:layout>
      <c:overlay val="0"/>
      <c:spPr>
        <a:solidFill>
          <a:srgbClr val="FFCC99">
            <a:alpha val="100000"/>
          </a:srgbClr>
        </a:solidFill>
        <a:ln w="3175">
          <a:solidFill>
            <a:srgbClr val="000000">
              <a:alpha val="100000"/>
            </a:srgbClr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01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CCFFCC">
        <a:alpha val="100000"/>
      </a:srgbClr>
    </a:solidFill>
    <a:ln w="3175" cap="flat" cmpd="sng" algn="ctr">
      <a:solidFill>
        <a:srgbClr val="000000">
          <a:alpha val="100000"/>
        </a:srgbClr>
      </a:solidFill>
      <a:prstDash val="solid"/>
      <a:round/>
    </a:ln>
  </c:spPr>
  <c:txPr>
    <a:bodyPr rot="0" wrap="square" anchor="ctr" anchorCtr="1"/>
    <a:lstStyle/>
    <a:p>
      <a:pPr>
        <a:defRPr lang="zh-CN" sz="12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2020-06-15T06:30:14Z</dcterms:created>
  <dc:creator>Administrator</dc:creator>
  <cp:lastModifiedBy>lucky^_^</cp:lastModifiedBy>
  <dcterms:modified xsi:type="dcterms:W3CDTF">2020-06-15T06:30:37Z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