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乳山市规模以上工业增加值增速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5120640" cy="2811145"/>
            <wp:effectExtent l="4445" t="4445" r="18415" b="22860"/>
            <wp:docPr id="19866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9579;&#29577;&#26195;\&#25919;&#24220;&#32593;&#31449;&#25968;&#25454;\7&#26376;&#20221;&#32593;&#31449;&#25968;&#25454;\6.28&#25919;&#24220;&#32593;&#31449;&#25968;&#25454;2020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2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</a:defRPr>
            </a:pPr>
            <a:r>
              <a:rPr lang="zh-CN" sz="2000" b="0">
                <a:latin typeface="方正小标宋简体" panose="03000509000000000000" charset="-122"/>
                <a:ea typeface="方正小标宋简体" panose="03000509000000000000" charset="-122"/>
              </a:rPr>
              <a:t>乳山市规模以上工业增加值增速</a:t>
            </a:r>
            <a:endParaRPr lang="zh-CN" sz="2000" b="0" i="0" u="none" strike="noStrike" baseline="0">
              <a:solidFill>
                <a:srgbClr val="000000">
                  <a:alpha val="100000"/>
                </a:srgbClr>
              </a:solidFill>
              <a:latin typeface="方正小标宋简体" panose="03000509000000000000" charset="-122"/>
              <a:ea typeface="方正小标宋简体" panose="03000509000000000000" charset="-122"/>
              <a:cs typeface="方正小标宋简体" panose="03000509000000000000" charset="-122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44450" cap="rnd" cmpd="sng" algn="ctr">
              <a:solidFill>
                <a:srgbClr val="FFC000"/>
              </a:solidFill>
              <a:prstDash val="solid"/>
              <a:round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0.0856583455702398"/>
                  <c:y val="-0.04857997010463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978952520802741"/>
                  <c:y val="-0.02615844544095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91581008321096"/>
                  <c:y val="0.03363228699551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[6.28政府网站数据202005.xls]工业增加值!$A$3:$A$7</c:f>
              <c:strCache>
                <c:ptCount val="5"/>
                <c:pt idx="0" c:formatCode="@">
                  <c:v>2019年12月</c:v>
                </c:pt>
                <c:pt idx="1" c:formatCode="@">
                  <c:v>2020年2月</c:v>
                </c:pt>
                <c:pt idx="2" c:formatCode="@">
                  <c:v>2020年3月</c:v>
                </c:pt>
                <c:pt idx="3" c:formatCode="@">
                  <c:v>2020年4月</c:v>
                </c:pt>
                <c:pt idx="4" c:formatCode="@">
                  <c:v>2020年5月</c:v>
                </c:pt>
              </c:strCache>
            </c:strRef>
          </c:cat>
          <c:val>
            <c:numRef>
              <c:f>[6.28政府网站数据202005.xls]工业增加值!$B$3:$B$7</c:f>
              <c:numCache>
                <c:formatCode>0.00%</c:formatCode>
                <c:ptCount val="5"/>
                <c:pt idx="0">
                  <c:v>0.011</c:v>
                </c:pt>
                <c:pt idx="1">
                  <c:v>0.022</c:v>
                </c:pt>
                <c:pt idx="2">
                  <c:v>-0.007</c:v>
                </c:pt>
                <c:pt idx="3">
                  <c:v>-0.01</c:v>
                </c:pt>
                <c:pt idx="4">
                  <c:v>0.033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37282283"/>
        <c:axId val="400369130"/>
      </c:lineChart>
      <c:catAx>
        <c:axId val="237282283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00369130"/>
        <c:crossesAt val="-0.02"/>
        <c:auto val="1"/>
        <c:lblAlgn val="ctr"/>
        <c:lblOffset val="100"/>
        <c:noMultiLvlLbl val="0"/>
      </c:catAx>
      <c:valAx>
        <c:axId val="40036913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7282283"/>
        <c:crosses val="autoZero"/>
        <c:crossBetween val="between"/>
        <c:majorUnit val="0.01"/>
        <c:minorUnit val="0.001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2020-06-29T08:29:39Z</dcterms:created>
  <dc:creator>Administrator</dc:creator>
  <cp:lastModifiedBy>lucky^_^</cp:lastModifiedBy>
  <dcterms:modified xsi:type="dcterms:W3CDTF">2020-06-29T08:30:03Z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