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pageBreakBefore w:val="0"/>
        <w:widowControl w:val="0"/>
        <w:tabs>
          <w:tab w:val="center" w:pos="450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/>
          <w:b/>
          <w:bCs/>
          <w:sz w:val="44"/>
          <w:szCs w:val="44"/>
          <w:u w:val="none"/>
        </w:rPr>
      </w:pPr>
      <w:r>
        <w:rPr>
          <w:rFonts w:hint="eastAsia" w:ascii="宋体" w:hAnsi="宋体" w:eastAsia="宋体"/>
          <w:b/>
          <w:bCs/>
          <w:sz w:val="44"/>
          <w:szCs w:val="44"/>
          <w:u w:val="none"/>
          <w:lang w:eastAsia="zh-CN"/>
        </w:rPr>
        <w:t>乳山</w:t>
      </w:r>
      <w:r>
        <w:rPr>
          <w:rFonts w:hint="eastAsia" w:ascii="宋体" w:hAnsi="宋体" w:eastAsia="宋体"/>
          <w:b/>
          <w:bCs/>
          <w:sz w:val="44"/>
          <w:szCs w:val="44"/>
          <w:u w:val="none"/>
        </w:rPr>
        <w:t>市人民政府</w:t>
      </w:r>
    </w:p>
    <w:p>
      <w:pPr>
        <w:keepNext w:val="0"/>
        <w:pageBreakBefore w:val="0"/>
        <w:widowControl w:val="0"/>
        <w:tabs>
          <w:tab w:val="center" w:pos="450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/>
          <w:b/>
          <w:bCs/>
          <w:sz w:val="44"/>
          <w:szCs w:val="44"/>
          <w:u w:val="none"/>
        </w:rPr>
      </w:pPr>
      <w:r>
        <w:rPr>
          <w:rFonts w:hint="eastAsia" w:ascii="宋体" w:hAnsi="宋体" w:eastAsia="宋体"/>
          <w:b/>
          <w:bCs/>
          <w:sz w:val="44"/>
          <w:szCs w:val="44"/>
          <w:u w:val="none"/>
        </w:rPr>
        <w:t>不予受理行政复议申请决定书</w:t>
      </w:r>
    </w:p>
    <w:p>
      <w:pPr>
        <w:keepNext w:val="0"/>
        <w:pageBreakBefore w:val="0"/>
        <w:widowControl w:val="0"/>
        <w:tabs>
          <w:tab w:val="center" w:pos="450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eastAsia" w:ascii="仿宋_GB2312" w:hAnsi="宋体"/>
          <w:u w:val="none"/>
        </w:rPr>
      </w:pPr>
      <w:bookmarkStart w:id="0" w:name="_GoBack"/>
      <w:r>
        <w:rPr>
          <w:rFonts w:hint="eastAsia" w:ascii="仿宋_GB2312" w:hAnsi="宋体"/>
          <w:u w:val="none"/>
          <w:lang w:val="en-US" w:eastAsia="zh-CN"/>
        </w:rPr>
        <w:t>乳</w:t>
      </w:r>
      <w:r>
        <w:rPr>
          <w:rFonts w:hint="eastAsia" w:ascii="仿宋_GB2312" w:hAnsi="宋体"/>
          <w:u w:val="none"/>
        </w:rPr>
        <w:t>政复不字〔20</w:t>
      </w:r>
      <w:r>
        <w:rPr>
          <w:rFonts w:hint="eastAsia" w:ascii="仿宋_GB2312" w:hAnsi="宋体"/>
          <w:u w:val="none"/>
          <w:lang w:val="en-US" w:eastAsia="zh-CN"/>
        </w:rPr>
        <w:t>24</w:t>
      </w:r>
      <w:r>
        <w:rPr>
          <w:rFonts w:hint="eastAsia" w:ascii="仿宋_GB2312" w:hAnsi="宋体"/>
          <w:u w:val="none"/>
        </w:rPr>
        <w:t>〕</w:t>
      </w:r>
      <w:r>
        <w:rPr>
          <w:rFonts w:hint="eastAsia" w:ascii="仿宋_GB2312" w:hAnsi="宋体"/>
          <w:u w:val="none"/>
          <w:lang w:val="en-US" w:eastAsia="zh-CN"/>
        </w:rPr>
        <w:t>5</w:t>
      </w:r>
      <w:r>
        <w:rPr>
          <w:rFonts w:hint="eastAsia" w:ascii="仿宋_GB2312" w:hAnsi="宋体"/>
          <w:u w:val="none"/>
        </w:rPr>
        <w:t>号</w:t>
      </w:r>
    </w:p>
    <w:bookmarkEnd w:id="0"/>
    <w:p>
      <w:pPr>
        <w:keepNext w:val="0"/>
        <w:pageBreakBefore w:val="0"/>
        <w:widowControl w:val="0"/>
        <w:tabs>
          <w:tab w:val="center" w:pos="450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400" w:leftChars="200" w:hanging="1760" w:hangingChars="550"/>
        <w:textAlignment w:val="auto"/>
        <w:rPr>
          <w:rFonts w:hint="eastAsia" w:ascii="仿宋_GB2312" w:hAnsi="宋体"/>
          <w:u w:val="none"/>
        </w:rPr>
      </w:pPr>
    </w:p>
    <w:p>
      <w:pPr>
        <w:keepNext w:val="0"/>
        <w:keepLines/>
        <w:pageBreakBefore w:val="0"/>
        <w:widowControl w:val="0"/>
        <w:tabs>
          <w:tab w:val="center" w:pos="450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400" w:leftChars="200" w:hanging="1760" w:hangingChars="550"/>
        <w:textAlignment w:val="auto"/>
        <w:rPr>
          <w:rFonts w:hint="eastAsia" w:ascii="仿宋_GB2312" w:hAnsi="宋体"/>
          <w:u w:val="none"/>
          <w:lang w:val="en-US" w:eastAsia="zh-CN"/>
        </w:rPr>
      </w:pPr>
      <w:r>
        <w:rPr>
          <w:rFonts w:hint="eastAsia" w:ascii="仿宋_GB2312" w:hAnsi="宋体"/>
          <w:u w:val="none"/>
        </w:rPr>
        <w:t>申请人：</w:t>
      </w:r>
      <w:r>
        <w:rPr>
          <w:rFonts w:hint="eastAsia" w:ascii="仿宋_GB2312" w:hAnsi="宋体"/>
          <w:u w:val="none"/>
          <w:lang w:val="en-US" w:eastAsia="zh-CN"/>
        </w:rPr>
        <w:t>刘某某</w:t>
      </w:r>
      <w:r>
        <w:rPr>
          <w:rFonts w:hint="eastAsia" w:ascii="仿宋_GB2312" w:hAnsi="宋体"/>
          <w:u w:val="none"/>
        </w:rPr>
        <w:t>，</w:t>
      </w:r>
      <w:r>
        <w:rPr>
          <w:rFonts w:hint="eastAsia" w:ascii="仿宋_GB2312" w:hAnsi="宋体"/>
          <w:u w:val="none"/>
          <w:lang w:val="en-US" w:eastAsia="zh-CN"/>
        </w:rPr>
        <w:t>女</w:t>
      </w:r>
    </w:p>
    <w:p>
      <w:pPr>
        <w:keepNext w:val="0"/>
        <w:keepLines/>
        <w:pageBreakBefore w:val="0"/>
        <w:widowControl w:val="0"/>
        <w:tabs>
          <w:tab w:val="center" w:pos="450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宋体"/>
          <w:u w:val="none"/>
          <w:lang w:val="en-US"/>
        </w:rPr>
      </w:pPr>
      <w:r>
        <w:rPr>
          <w:rFonts w:hint="eastAsia" w:ascii="仿宋_GB2312" w:hAnsi="宋体"/>
          <w:u w:val="none"/>
        </w:rPr>
        <w:t>住所（联系地址）：</w:t>
      </w:r>
      <w:r>
        <w:rPr>
          <w:rFonts w:hint="eastAsia" w:ascii="仿宋_GB2312" w:hAnsi="宋体"/>
          <w:u w:val="none"/>
          <w:lang w:val="en-US" w:eastAsia="zh-CN"/>
        </w:rPr>
        <w:t>湖北省武汉市江岸区</w:t>
      </w:r>
    </w:p>
    <w:p>
      <w:pPr>
        <w:keepNext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/>
          <w:u w:val="none"/>
          <w:lang w:val="en-US" w:eastAsia="zh-CN"/>
        </w:rPr>
      </w:pPr>
      <w:r>
        <w:rPr>
          <w:rFonts w:hint="eastAsia" w:ascii="仿宋_GB2312" w:hAnsi="宋体"/>
          <w:u w:val="none"/>
        </w:rPr>
        <w:t>被申请人：</w:t>
      </w:r>
      <w:r>
        <w:rPr>
          <w:rFonts w:hint="eastAsia" w:ascii="仿宋_GB2312" w:hAnsi="宋体"/>
          <w:u w:val="none"/>
          <w:lang w:val="en-US" w:eastAsia="zh-CN"/>
        </w:rPr>
        <w:t>乳山市人民政府</w:t>
      </w:r>
    </w:p>
    <w:p>
      <w:pPr>
        <w:keepNext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/>
          <w:u w:val="none"/>
          <w:lang w:val="en-US"/>
        </w:rPr>
      </w:pPr>
      <w:r>
        <w:rPr>
          <w:rFonts w:hint="eastAsia" w:ascii="仿宋_GB2312" w:hAnsi="宋体"/>
          <w:u w:val="none"/>
        </w:rPr>
        <w:t>法定代表人（或者主要负责人）：</w:t>
      </w:r>
      <w:r>
        <w:rPr>
          <w:rFonts w:hint="eastAsia" w:ascii="仿宋_GB2312" w:hAnsi="宋体"/>
          <w:u w:val="none"/>
          <w:lang w:val="en-US" w:eastAsia="zh-CN"/>
        </w:rPr>
        <w:t>王大治，市长</w:t>
      </w:r>
    </w:p>
    <w:p>
      <w:pPr>
        <w:keepNext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eastAsia="仿宋_GB2312"/>
          <w:u w:val="none"/>
          <w:lang w:val="en-US" w:eastAsia="zh-CN"/>
        </w:rPr>
      </w:pPr>
      <w:r>
        <w:rPr>
          <w:rFonts w:hint="eastAsia" w:ascii="仿宋_GB2312"/>
          <w:u w:val="none"/>
        </w:rPr>
        <w:t>申请人对被申请人作出</w:t>
      </w:r>
      <w:r>
        <w:rPr>
          <w:rFonts w:hint="eastAsia" w:ascii="仿宋_GB2312"/>
          <w:u w:val="none"/>
          <w:lang w:val="en-US" w:eastAsia="zh-CN"/>
        </w:rPr>
        <w:t>的乳政办依复</w:t>
      </w:r>
      <w:r>
        <w:rPr>
          <w:rFonts w:hint="eastAsia" w:ascii="仿宋_GB2312"/>
          <w:u w:val="none"/>
        </w:rPr>
        <w:t>〔2024〕</w:t>
      </w:r>
      <w:r>
        <w:rPr>
          <w:rFonts w:hint="eastAsia" w:ascii="仿宋_GB2312"/>
          <w:u w:val="none"/>
          <w:lang w:val="en-US" w:eastAsia="zh-CN"/>
        </w:rPr>
        <w:t>2号《乳山市人民政府办公室关于对刘某某申请政府信息公开答复书》</w:t>
      </w:r>
      <w:r>
        <w:rPr>
          <w:rFonts w:hint="eastAsia" w:ascii="仿宋_GB2312"/>
          <w:u w:val="none"/>
        </w:rPr>
        <w:t>不服，于20</w:t>
      </w:r>
      <w:r>
        <w:rPr>
          <w:rFonts w:hint="eastAsia" w:ascii="仿宋_GB2312"/>
          <w:u w:val="none"/>
          <w:lang w:val="en-US" w:eastAsia="zh-CN"/>
        </w:rPr>
        <w:t>24</w:t>
      </w:r>
      <w:r>
        <w:rPr>
          <w:rFonts w:hint="eastAsia" w:ascii="仿宋_GB2312"/>
          <w:u w:val="none"/>
        </w:rPr>
        <w:t>年</w:t>
      </w:r>
      <w:r>
        <w:rPr>
          <w:rFonts w:hint="eastAsia" w:ascii="仿宋_GB2312"/>
          <w:u w:val="none"/>
          <w:lang w:val="en-US" w:eastAsia="zh-CN"/>
        </w:rPr>
        <w:t>3</w:t>
      </w:r>
      <w:r>
        <w:rPr>
          <w:rFonts w:hint="eastAsia" w:ascii="仿宋_GB2312"/>
          <w:u w:val="none"/>
        </w:rPr>
        <w:t>月</w:t>
      </w:r>
      <w:r>
        <w:rPr>
          <w:rFonts w:hint="eastAsia" w:ascii="仿宋_GB2312"/>
          <w:u w:val="none"/>
          <w:lang w:val="en-US" w:eastAsia="zh-CN"/>
        </w:rPr>
        <w:t>13</w:t>
      </w:r>
      <w:r>
        <w:rPr>
          <w:rFonts w:hint="eastAsia" w:ascii="仿宋_GB2312"/>
          <w:u w:val="none"/>
        </w:rPr>
        <w:t>日向本机关提出行政复议申请</w:t>
      </w:r>
      <w:r>
        <w:rPr>
          <w:rFonts w:hint="eastAsia" w:ascii="仿宋_GB2312"/>
          <w:u w:val="none"/>
          <w:lang w:val="en-US" w:eastAsia="zh-CN"/>
        </w:rPr>
        <w:t>。</w:t>
      </w:r>
    </w:p>
    <w:p>
      <w:pPr>
        <w:keepNext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/>
          <w:u w:val="none"/>
          <w:lang w:val="en-US" w:eastAsia="zh-CN"/>
        </w:rPr>
      </w:pPr>
      <w:r>
        <w:rPr>
          <w:rFonts w:hint="eastAsia" w:ascii="仿宋_GB2312"/>
          <w:u w:val="none"/>
        </w:rPr>
        <w:t>经审查，本机关认为：</w:t>
      </w:r>
      <w:r>
        <w:rPr>
          <w:rFonts w:hint="eastAsia" w:ascii="仿宋_GB2312"/>
          <w:u w:val="none"/>
          <w:lang w:val="en-US" w:eastAsia="zh-CN"/>
        </w:rPr>
        <w:t>乳政办依复</w:t>
      </w:r>
      <w:r>
        <w:rPr>
          <w:rFonts w:hint="eastAsia" w:ascii="仿宋_GB2312"/>
          <w:u w:val="none"/>
        </w:rPr>
        <w:t>〔2024〕</w:t>
      </w:r>
      <w:r>
        <w:rPr>
          <w:rFonts w:hint="eastAsia" w:ascii="仿宋_GB2312"/>
          <w:u w:val="none"/>
          <w:lang w:val="en-US" w:eastAsia="zh-CN"/>
        </w:rPr>
        <w:t>2号《乳山市人民政府办公室关于对刘某某申请政府信息公开答复书》系乳山市人民政府办公室所作，不属于本机关管辖范围，申请人应当向威海市人民政府提出相关行政复议申请。</w:t>
      </w:r>
    </w:p>
    <w:p>
      <w:pPr>
        <w:keepNext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/>
          <w:color w:val="auto"/>
          <w:u w:val="none"/>
          <w:lang w:eastAsia="zh-CN"/>
        </w:rPr>
      </w:pPr>
      <w:r>
        <w:rPr>
          <w:rFonts w:hint="eastAsia" w:ascii="仿宋_GB2312"/>
          <w:color w:val="auto"/>
          <w:u w:val="none"/>
        </w:rPr>
        <w:t>根据《中华人民共和国行政复议法》</w:t>
      </w:r>
      <w:r>
        <w:rPr>
          <w:rFonts w:hint="eastAsia" w:ascii="仿宋_GB2312"/>
          <w:b w:val="0"/>
          <w:bCs w:val="0"/>
          <w:color w:val="auto"/>
          <w:u w:val="none"/>
        </w:rPr>
        <w:t>第三十条第</w:t>
      </w:r>
      <w:r>
        <w:rPr>
          <w:rFonts w:hint="eastAsia" w:ascii="仿宋_GB2312" w:hAnsi="Times New Roman" w:cs="Times New Roman"/>
          <w:b w:val="0"/>
          <w:bCs w:val="0"/>
          <w:color w:val="auto"/>
          <w:u w:val="none"/>
          <w:lang w:eastAsia="zh-CN"/>
        </w:rPr>
        <w:t>二</w:t>
      </w:r>
      <w:r>
        <w:rPr>
          <w:rFonts w:hint="eastAsia" w:ascii="仿宋_GB2312" w:hAnsi="Times New Roman" w:cs="Times New Roman"/>
          <w:b w:val="0"/>
          <w:bCs w:val="0"/>
          <w:color w:val="auto"/>
          <w:u w:val="none"/>
        </w:rPr>
        <w:t>款</w:t>
      </w:r>
      <w:r>
        <w:rPr>
          <w:rFonts w:hint="eastAsia" w:ascii="仿宋_GB2312"/>
          <w:color w:val="auto"/>
          <w:u w:val="none"/>
        </w:rPr>
        <w:t>的规定，决定不予受理</w:t>
      </w:r>
      <w:r>
        <w:rPr>
          <w:rFonts w:hint="eastAsia" w:ascii="仿宋_GB2312"/>
          <w:color w:val="auto"/>
          <w:u w:val="none"/>
          <w:lang w:eastAsia="zh-CN"/>
        </w:rPr>
        <w:t>。申请人如不服本决定，可以自接到本决定之日起15日内向有管辖权的人民法院提起行政诉讼。</w:t>
      </w:r>
    </w:p>
    <w:p>
      <w:pPr>
        <w:keepNext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/>
          <w:color w:val="auto"/>
          <w:u w:val="none"/>
        </w:rPr>
      </w:pPr>
      <w:r>
        <w:rPr>
          <w:rFonts w:hint="eastAsia" w:ascii="仿宋_GB2312" w:hAnsi="Times New Roman" w:cs="Times New Roman"/>
          <w:b/>
          <w:bCs/>
          <w:color w:val="auto"/>
          <w:u w:val="none"/>
        </w:rPr>
        <w:t xml:space="preserve">  </w:t>
      </w:r>
      <w:r>
        <w:rPr>
          <w:rFonts w:hint="eastAsia" w:ascii="仿宋_GB2312"/>
          <w:color w:val="auto"/>
          <w:u w:val="none"/>
        </w:rPr>
        <w:t xml:space="preserve">              </w:t>
      </w:r>
    </w:p>
    <w:p>
      <w:pPr>
        <w:keepNext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440" w:firstLineChars="1700"/>
        <w:textAlignment w:val="auto"/>
        <w:rPr>
          <w:rFonts w:hint="eastAsia" w:ascii="仿宋_GB2312"/>
          <w:color w:val="auto"/>
          <w:u w:val="none"/>
        </w:rPr>
      </w:pPr>
      <w:r>
        <w:rPr>
          <w:rFonts w:hint="eastAsia" w:ascii="仿宋_GB2312"/>
          <w:color w:val="auto"/>
          <w:u w:val="none"/>
        </w:rPr>
        <w:t>2</w:t>
      </w:r>
      <w:r>
        <w:rPr>
          <w:rFonts w:hint="eastAsia" w:ascii="仿宋_GB2312"/>
          <w:color w:val="auto"/>
          <w:u w:val="none"/>
          <w:lang w:val="en-US" w:eastAsia="zh-CN"/>
        </w:rPr>
        <w:t>024</w:t>
      </w:r>
      <w:r>
        <w:rPr>
          <w:rFonts w:hint="eastAsia" w:ascii="仿宋_GB2312"/>
          <w:color w:val="auto"/>
          <w:u w:val="none"/>
        </w:rPr>
        <w:t>年</w:t>
      </w:r>
      <w:r>
        <w:rPr>
          <w:rFonts w:hint="eastAsia" w:ascii="仿宋_GB2312"/>
          <w:color w:val="auto"/>
          <w:u w:val="none"/>
          <w:lang w:val="en-US" w:eastAsia="zh-CN"/>
        </w:rPr>
        <w:t>3</w:t>
      </w:r>
      <w:r>
        <w:rPr>
          <w:rFonts w:hint="eastAsia" w:ascii="仿宋_GB2312"/>
          <w:color w:val="auto"/>
          <w:u w:val="none"/>
        </w:rPr>
        <w:t>月</w:t>
      </w:r>
      <w:r>
        <w:rPr>
          <w:rFonts w:hint="eastAsia" w:ascii="仿宋_GB2312"/>
          <w:color w:val="auto"/>
          <w:u w:val="none"/>
          <w:lang w:val="en-US" w:eastAsia="zh-CN"/>
        </w:rPr>
        <w:t>19</w:t>
      </w:r>
      <w:r>
        <w:rPr>
          <w:rFonts w:hint="eastAsia" w:ascii="仿宋_GB2312"/>
          <w:color w:val="auto"/>
          <w:u w:val="none"/>
        </w:rPr>
        <w:t>日</w:t>
      </w:r>
    </w:p>
    <w:p>
      <w:pPr>
        <w:rPr>
          <w:color w:val="auto"/>
          <w:u w:val="none"/>
        </w:rPr>
      </w:pPr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NkNWYyZmI5NjBhZDg2NjZiYzM0MjBmMWYzMTg0OGEifQ=="/>
  </w:docVars>
  <w:rsids>
    <w:rsidRoot w:val="697B3DB7"/>
    <w:rsid w:val="01735215"/>
    <w:rsid w:val="0A3107AD"/>
    <w:rsid w:val="0A5B75B2"/>
    <w:rsid w:val="0A8B04DC"/>
    <w:rsid w:val="0F73496D"/>
    <w:rsid w:val="182161A3"/>
    <w:rsid w:val="26D1527F"/>
    <w:rsid w:val="2BDE1084"/>
    <w:rsid w:val="3501261E"/>
    <w:rsid w:val="379559FA"/>
    <w:rsid w:val="3DDA1D65"/>
    <w:rsid w:val="3EB23885"/>
    <w:rsid w:val="552A661D"/>
    <w:rsid w:val="56111C07"/>
    <w:rsid w:val="5C5E4C4B"/>
    <w:rsid w:val="62CF186C"/>
    <w:rsid w:val="690E48D0"/>
    <w:rsid w:val="697B3DB7"/>
    <w:rsid w:val="6B4D6484"/>
    <w:rsid w:val="6D385A47"/>
    <w:rsid w:val="71EF3205"/>
    <w:rsid w:val="742F6656"/>
    <w:rsid w:val="77472474"/>
    <w:rsid w:val="7ABD234C"/>
    <w:rsid w:val="7F0A6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2024-01-05T08:31:00Z</dcterms:created>
  <dc:creator>烘培是条不归路</dc:creator>
  <cp:lastModifiedBy>WPS_1692167984</cp:lastModifiedBy>
  <cp:lastPrinted>2024-03-14T03:19:00Z</cp:lastPrinted>
  <dcterms:modified xsi:type="dcterms:W3CDTF">2024-04-17T00:45:24Z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05066693437F4DAEA98D08F32B26CD7F_13</vt:lpwstr>
  </property>
</Properties>
</file>