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037E41">
      <w:pPr>
        <w:keepNext w:val="0"/>
        <w:keepLines w:val="0"/>
        <w:pageBreakBefore w:val="0"/>
        <w:widowControl/>
        <w:tabs>
          <w:tab w:val="left" w:pos="0"/>
        </w:tabs>
        <w:kinsoku/>
        <w:wordWrap/>
        <w:overflowPunct/>
        <w:topLinePunct w:val="0"/>
        <w:autoSpaceDE/>
        <w:autoSpaceDN/>
        <w:bidi w:val="0"/>
        <w:adjustRightInd/>
        <w:snapToGrid/>
        <w:spacing w:line="570" w:lineRule="exact"/>
        <w:ind w:left="0" w:leftChars="0" w:right="0" w:rightChars="0"/>
        <w:jc w:val="center"/>
        <w:textAlignment w:val="auto"/>
        <w:outlineLvl w:val="9"/>
        <w:rPr>
          <w:rFonts w:hint="default" w:ascii="方正小标宋简体" w:hAnsi="方正小标宋简体" w:eastAsia="方正小标宋简体" w:cs="方正小标宋简体"/>
          <w:color w:val="auto"/>
          <w:sz w:val="44"/>
          <w:szCs w:val="44"/>
          <w:lang w:val="en-US" w:eastAsia="zh-CN"/>
        </w:rPr>
      </w:pPr>
      <w:r>
        <w:rPr>
          <w:rFonts w:hint="default" w:ascii="Times New Roman" w:hAnsi="Times New Roman" w:eastAsia="方正小标宋简体" w:cs="Times New Roman"/>
          <w:color w:val="000000"/>
          <w:sz w:val="44"/>
          <w:lang w:eastAsia="zh-CN"/>
        </w:rPr>
        <w:t>乳</w:t>
      </w:r>
      <w:r>
        <w:rPr>
          <w:rFonts w:hint="eastAsia" w:ascii="方正小标宋简体" w:hAnsi="方正小标宋简体" w:eastAsia="方正小标宋简体" w:cs="方正小标宋简体"/>
          <w:color w:val="auto"/>
          <w:sz w:val="44"/>
          <w:szCs w:val="44"/>
          <w:lang w:val="en-US" w:eastAsia="zh-CN"/>
        </w:rPr>
        <w:t>山市人民政府</w:t>
      </w:r>
    </w:p>
    <w:p w14:paraId="1BC29786">
      <w:pPr>
        <w:keepNext w:val="0"/>
        <w:keepLines w:val="0"/>
        <w:pageBreakBefore w:val="0"/>
        <w:widowControl/>
        <w:tabs>
          <w:tab w:val="left" w:pos="0"/>
        </w:tabs>
        <w:kinsoku/>
        <w:wordWrap/>
        <w:overflowPunct/>
        <w:topLinePunct w:val="0"/>
        <w:autoSpaceDE/>
        <w:autoSpaceDN/>
        <w:bidi w:val="0"/>
        <w:adjustRightInd/>
        <w:snapToGrid/>
        <w:spacing w:line="570" w:lineRule="exact"/>
        <w:ind w:left="0" w:leftChars="0" w:right="0" w:rightChars="0"/>
        <w:jc w:val="center"/>
        <w:textAlignment w:val="auto"/>
        <w:outlineLvl w:val="9"/>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关于继续执行《乳山市房改房和经济适用房</w:t>
      </w:r>
    </w:p>
    <w:p w14:paraId="7F71067D">
      <w:pPr>
        <w:keepNext w:val="0"/>
        <w:keepLines w:val="0"/>
        <w:pageBreakBefore w:val="0"/>
        <w:widowControl/>
        <w:tabs>
          <w:tab w:val="left" w:pos="0"/>
        </w:tabs>
        <w:kinsoku/>
        <w:wordWrap/>
        <w:overflowPunct/>
        <w:topLinePunct w:val="0"/>
        <w:autoSpaceDE/>
        <w:autoSpaceDN/>
        <w:bidi w:val="0"/>
        <w:adjustRightInd/>
        <w:snapToGrid/>
        <w:spacing w:line="570" w:lineRule="exact"/>
        <w:ind w:left="0" w:leftChars="0" w:right="0" w:rightChars="0"/>
        <w:jc w:val="center"/>
        <w:textAlignment w:val="auto"/>
        <w:outlineLvl w:val="9"/>
        <w:rPr>
          <w:rFonts w:eastAsia="仿宋_GB2312"/>
          <w:color w:val="auto"/>
          <w:sz w:val="32"/>
          <w:szCs w:val="32"/>
        </w:rPr>
      </w:pPr>
      <w:r>
        <w:rPr>
          <w:rFonts w:hint="eastAsia" w:ascii="方正小标宋简体" w:hAnsi="方正小标宋简体" w:eastAsia="方正小标宋简体" w:cs="方正小标宋简体"/>
          <w:color w:val="auto"/>
          <w:sz w:val="44"/>
          <w:szCs w:val="44"/>
          <w:lang w:val="en-US" w:eastAsia="zh-CN"/>
        </w:rPr>
        <w:t>上市交易管理暂行办法》等文件的决定</w:t>
      </w:r>
    </w:p>
    <w:p w14:paraId="6723627F">
      <w:pPr>
        <w:keepNext w:val="0"/>
        <w:keepLines w:val="0"/>
        <w:widowControl w:val="0"/>
        <w:suppressLineNumbers w:val="0"/>
        <w:tabs>
          <w:tab w:val="left" w:pos="0"/>
        </w:tabs>
        <w:spacing w:before="0" w:beforeAutospacing="0" w:after="0" w:afterAutospacing="0" w:line="600" w:lineRule="exact"/>
        <w:ind w:left="0" w:right="0"/>
        <w:jc w:val="center"/>
        <w:rPr>
          <w:rFonts w:hint="default" w:ascii="Times New Roman" w:hAnsi="Times New Roman" w:eastAsia="仿宋_GB2312" w:cs="Times New Roman"/>
          <w:color w:val="000000"/>
          <w:w w:val="70"/>
          <w:sz w:val="32"/>
          <w:szCs w:val="24"/>
          <w:lang w:val="en-US"/>
        </w:rPr>
      </w:pPr>
      <w:bookmarkStart w:id="0" w:name="_GoBack"/>
      <w:r>
        <w:rPr>
          <w:rFonts w:hint="default" w:ascii="Times New Roman" w:hAnsi="Times New Roman" w:eastAsia="仿宋_GB2312" w:cs="Times New Roman"/>
          <w:color w:val="000000"/>
          <w:kern w:val="2"/>
          <w:sz w:val="32"/>
          <w:szCs w:val="24"/>
          <w:lang w:val="en-US" w:eastAsia="zh-CN" w:bidi="ar"/>
        </w:rPr>
        <w:t>乳政发〔2025〕</w:t>
      </w:r>
      <w:r>
        <w:rPr>
          <w:rFonts w:hint="eastAsia" w:eastAsia="仿宋_GB2312" w:cs="Times New Roman"/>
          <w:color w:val="000000"/>
          <w:kern w:val="2"/>
          <w:sz w:val="32"/>
          <w:szCs w:val="24"/>
          <w:lang w:val="en-US" w:eastAsia="zh-CN" w:bidi="ar"/>
        </w:rPr>
        <w:t>5</w:t>
      </w:r>
      <w:r>
        <w:rPr>
          <w:rFonts w:hint="default" w:ascii="Times New Roman" w:hAnsi="Times New Roman" w:eastAsia="仿宋_GB2312" w:cs="Times New Roman"/>
          <w:color w:val="000000"/>
          <w:kern w:val="2"/>
          <w:sz w:val="32"/>
          <w:szCs w:val="24"/>
          <w:lang w:val="en-US" w:eastAsia="zh-CN" w:bidi="ar"/>
        </w:rPr>
        <w:t>号</w:t>
      </w:r>
    </w:p>
    <w:bookmarkEnd w:id="0"/>
    <w:p w14:paraId="22E85D78">
      <w:pPr>
        <w:keepNext w:val="0"/>
        <w:keepLines w:val="0"/>
        <w:pageBreakBefore w:val="0"/>
        <w:widowControl/>
        <w:tabs>
          <w:tab w:val="left" w:pos="0"/>
        </w:tabs>
        <w:kinsoku/>
        <w:wordWrap/>
        <w:overflowPunct/>
        <w:topLinePunct w:val="0"/>
        <w:autoSpaceDE/>
        <w:autoSpaceDN/>
        <w:bidi w:val="0"/>
        <w:adjustRightInd/>
        <w:snapToGrid/>
        <w:spacing w:line="570" w:lineRule="exact"/>
        <w:ind w:left="0" w:leftChars="0" w:right="0" w:rightChars="0"/>
        <w:jc w:val="both"/>
        <w:textAlignment w:val="auto"/>
        <w:outlineLvl w:val="9"/>
        <w:rPr>
          <w:rFonts w:eastAsia="仿宋_GB2312"/>
          <w:color w:val="auto"/>
          <w:sz w:val="32"/>
          <w:szCs w:val="32"/>
        </w:rPr>
      </w:pPr>
    </w:p>
    <w:p w14:paraId="7BD1ACBB">
      <w:pPr>
        <w:keepNext w:val="0"/>
        <w:keepLines w:val="0"/>
        <w:pageBreakBefore w:val="0"/>
        <w:widowControl/>
        <w:tabs>
          <w:tab w:val="left" w:pos="0"/>
        </w:tabs>
        <w:kinsoku/>
        <w:wordWrap/>
        <w:overflowPunct/>
        <w:topLinePunct w:val="0"/>
        <w:autoSpaceDE/>
        <w:autoSpaceDN/>
        <w:bidi w:val="0"/>
        <w:adjustRightInd/>
        <w:snapToGrid/>
        <w:spacing w:line="570" w:lineRule="exact"/>
        <w:ind w:left="0" w:leftChars="0" w:right="0" w:rightChars="0"/>
        <w:jc w:val="both"/>
        <w:textAlignment w:val="auto"/>
        <w:outlineLvl w:val="9"/>
        <w:rPr>
          <w:rFonts w:eastAsia="仿宋_GB2312"/>
          <w:color w:val="auto"/>
          <w:sz w:val="32"/>
          <w:szCs w:val="32"/>
        </w:rPr>
      </w:pPr>
      <w:r>
        <w:rPr>
          <w:rFonts w:eastAsia="仿宋_GB2312"/>
          <w:color w:val="auto"/>
          <w:sz w:val="32"/>
          <w:szCs w:val="32"/>
        </w:rPr>
        <w:t>各镇人民政府，市政府各部门、单位，滨海新区</w:t>
      </w:r>
      <w:r>
        <w:rPr>
          <w:rFonts w:hint="eastAsia" w:eastAsia="仿宋_GB2312"/>
          <w:color w:val="auto"/>
          <w:sz w:val="32"/>
          <w:szCs w:val="32"/>
          <w:lang w:eastAsia="zh-CN"/>
        </w:rPr>
        <w:t>（</w:t>
      </w:r>
      <w:r>
        <w:rPr>
          <w:rFonts w:hint="eastAsia" w:eastAsia="仿宋_GB2312"/>
          <w:color w:val="auto"/>
          <w:sz w:val="32"/>
          <w:szCs w:val="32"/>
          <w:lang w:val="en-US" w:eastAsia="zh-CN"/>
        </w:rPr>
        <w:t>银滩旅游度假区</w:t>
      </w:r>
      <w:r>
        <w:rPr>
          <w:rFonts w:hint="eastAsia" w:eastAsia="仿宋_GB2312"/>
          <w:color w:val="auto"/>
          <w:sz w:val="32"/>
          <w:szCs w:val="32"/>
          <w:lang w:eastAsia="zh-CN"/>
        </w:rPr>
        <w:t>）</w:t>
      </w:r>
      <w:r>
        <w:rPr>
          <w:rFonts w:eastAsia="仿宋_GB2312"/>
          <w:color w:val="auto"/>
          <w:sz w:val="32"/>
          <w:szCs w:val="32"/>
        </w:rPr>
        <w:t>、经济开发区、城区街道办事处，各市属国有企业：</w:t>
      </w:r>
    </w:p>
    <w:p w14:paraId="23D1B062">
      <w:pPr>
        <w:pStyle w:val="9"/>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70" w:lineRule="exact"/>
        <w:ind w:firstLine="640" w:firstLineChars="200"/>
        <w:jc w:val="both"/>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按照《山东省行政规范性文件</w:t>
      </w:r>
      <w:r>
        <w:rPr>
          <w:rFonts w:hint="eastAsia" w:ascii="仿宋_GB2312" w:hAnsi="仿宋_GB2312" w:eastAsia="仿宋_GB2312" w:cs="仿宋_GB2312"/>
          <w:sz w:val="32"/>
          <w:szCs w:val="32"/>
          <w:shd w:val="clear" w:color="auto" w:fill="FFFFFF"/>
          <w:lang w:val="en-US" w:eastAsia="zh-CN"/>
        </w:rPr>
        <w:t>制定和监督管理</w:t>
      </w:r>
      <w:r>
        <w:rPr>
          <w:rFonts w:hint="eastAsia" w:ascii="仿宋_GB2312" w:hAnsi="仿宋_GB2312" w:eastAsia="仿宋_GB2312" w:cs="仿宋_GB2312"/>
          <w:sz w:val="32"/>
          <w:szCs w:val="32"/>
          <w:shd w:val="clear" w:color="auto" w:fill="FFFFFF"/>
        </w:rPr>
        <w:t>办法》《山东省行政规范性文件评估暂行办法》等有关规定，</w:t>
      </w:r>
      <w:r>
        <w:rPr>
          <w:rFonts w:hint="eastAsia" w:ascii="仿宋_GB2312" w:hAnsi="仿宋_GB2312" w:eastAsia="仿宋_GB2312" w:cs="仿宋_GB2312"/>
          <w:sz w:val="32"/>
          <w:szCs w:val="32"/>
          <w:shd w:val="clear" w:color="auto" w:fill="FFFFFF"/>
          <w:lang w:val="en-US" w:eastAsia="zh-CN"/>
        </w:rPr>
        <w:t>经评估，决定</w:t>
      </w:r>
      <w:r>
        <w:rPr>
          <w:rFonts w:hint="eastAsia" w:ascii="仿宋_GB2312" w:hAnsi="仿宋_GB2312" w:eastAsia="仿宋_GB2312" w:cs="仿宋_GB2312"/>
          <w:sz w:val="32"/>
          <w:szCs w:val="32"/>
          <w:shd w:val="clear" w:color="auto" w:fill="FFFFFF"/>
        </w:rPr>
        <w:t>《乳山市房改房和经济适用房上市交易管理暂行办法》等</w:t>
      </w:r>
      <w:r>
        <w:rPr>
          <w:rFonts w:hint="eastAsia" w:eastAsia="仿宋_GB2312"/>
          <w:sz w:val="32"/>
          <w:szCs w:val="32"/>
          <w:shd w:val="clear" w:color="auto" w:fill="FFFFFF"/>
          <w:lang w:val="en-US" w:eastAsia="zh-CN"/>
        </w:rPr>
        <w:t>36</w:t>
      </w:r>
      <w:r>
        <w:rPr>
          <w:rFonts w:hint="eastAsia" w:ascii="仿宋_GB2312" w:hAnsi="仿宋_GB2312" w:eastAsia="仿宋_GB2312" w:cs="仿宋_GB2312"/>
          <w:sz w:val="32"/>
          <w:szCs w:val="32"/>
          <w:shd w:val="clear" w:color="auto" w:fill="FFFFFF"/>
        </w:rPr>
        <w:t>件行政规范性文件继续执行。继续执行的市政府行政规范性文件，不再标注有效期。</w:t>
      </w:r>
    </w:p>
    <w:p w14:paraId="1B9B73BC">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outlineLvl w:val="9"/>
        <w:rPr>
          <w:rFonts w:hint="eastAsia" w:ascii="Times New Roman" w:hAnsi="Times New Roman" w:eastAsia="仿宋_GB2312"/>
          <w:sz w:val="32"/>
          <w:szCs w:val="32"/>
          <w:lang w:val="en-US" w:eastAsia="zh-CN"/>
        </w:rPr>
      </w:pPr>
    </w:p>
    <w:p w14:paraId="36E22E49">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outlineLvl w:val="9"/>
        <w:rPr>
          <w:rFonts w:hint="eastAsia" w:ascii="Times New Roman" w:hAnsi="Times New Roman" w:eastAsia="仿宋_GB2312"/>
          <w:sz w:val="32"/>
          <w:szCs w:val="32"/>
          <w:lang w:val="en-US" w:eastAsia="zh-CN"/>
        </w:rPr>
      </w:pPr>
      <w:r>
        <w:rPr>
          <w:rFonts w:hint="eastAsia" w:ascii="Times New Roman" w:hAnsi="Times New Roman" w:eastAsia="仿宋_GB2312"/>
          <w:sz w:val="32"/>
          <w:szCs w:val="32"/>
          <w:lang w:val="en-US" w:eastAsia="zh-CN"/>
        </w:rPr>
        <w:t>附件</w:t>
      </w:r>
      <w:r>
        <w:rPr>
          <w:rFonts w:hint="eastAsia" w:eastAsia="仿宋_GB2312"/>
          <w:sz w:val="32"/>
          <w:szCs w:val="32"/>
          <w:lang w:val="en-US" w:eastAsia="zh-CN"/>
        </w:rPr>
        <w:t>：</w:t>
      </w:r>
      <w:r>
        <w:rPr>
          <w:rFonts w:hint="eastAsia" w:ascii="Times New Roman" w:hAnsi="Times New Roman" w:eastAsia="仿宋_GB2312"/>
          <w:sz w:val="32"/>
          <w:szCs w:val="32"/>
          <w:lang w:val="en-US" w:eastAsia="zh-CN"/>
        </w:rPr>
        <w:t>继续执行的市政府行政规范性文件目录</w:t>
      </w:r>
    </w:p>
    <w:p w14:paraId="672F2FFA">
      <w:pPr>
        <w:keepNext w:val="0"/>
        <w:keepLines w:val="0"/>
        <w:pageBreakBefore w:val="0"/>
        <w:widowControl w:val="0"/>
        <w:kinsoku/>
        <w:wordWrap/>
        <w:overflowPunct/>
        <w:topLinePunct w:val="0"/>
        <w:autoSpaceDE/>
        <w:autoSpaceDN/>
        <w:bidi w:val="0"/>
        <w:adjustRightInd/>
        <w:snapToGrid/>
        <w:spacing w:line="570" w:lineRule="exact"/>
        <w:ind w:firstLine="4800" w:firstLineChars="1500"/>
        <w:jc w:val="both"/>
        <w:textAlignment w:val="auto"/>
        <w:outlineLvl w:val="9"/>
        <w:rPr>
          <w:rFonts w:hint="eastAsia" w:eastAsia="仿宋_GB2312"/>
          <w:sz w:val="32"/>
          <w:szCs w:val="32"/>
          <w:lang w:val="en-US" w:eastAsia="zh-CN"/>
        </w:rPr>
      </w:pPr>
    </w:p>
    <w:p w14:paraId="02ACCA10">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乳山市人民政府</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w w:val="50"/>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p>
    <w:p w14:paraId="12AFDC7F">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p>
    <w:p w14:paraId="232AF1F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Times New Roman" w:hAnsi="Times New Roman" w:eastAsia="仿宋_GB2312"/>
          <w:sz w:val="32"/>
          <w:szCs w:val="32"/>
          <w:lang w:val="en-US" w:eastAsia="zh-CN"/>
        </w:rPr>
      </w:pPr>
      <w:r>
        <w:rPr>
          <w:rFonts w:hint="eastAsia" w:eastAsia="仿宋_GB2312"/>
          <w:sz w:val="32"/>
          <w:szCs w:val="32"/>
          <w:lang w:val="en-US" w:eastAsia="zh-CN"/>
        </w:rPr>
        <w:t>（此件公开发布）</w:t>
      </w:r>
    </w:p>
    <w:p w14:paraId="124BEE49">
      <w:pPr>
        <w:pStyle w:val="10"/>
        <w:rPr>
          <w:rFonts w:hint="eastAsia"/>
          <w:lang w:val="en-US" w:eastAsia="zh-CN"/>
        </w:rPr>
      </w:pPr>
    </w:p>
    <w:p w14:paraId="1462D13B">
      <w:pPr>
        <w:pStyle w:val="10"/>
        <w:rPr>
          <w:rFonts w:hint="eastAsia"/>
          <w:lang w:val="en-US" w:eastAsia="zh-CN"/>
        </w:rPr>
      </w:pPr>
    </w:p>
    <w:p w14:paraId="7FD9FE58">
      <w:pPr>
        <w:pStyle w:val="10"/>
        <w:rPr>
          <w:rFonts w:hint="eastAsia"/>
          <w:lang w:val="en-US" w:eastAsia="zh-CN"/>
        </w:rPr>
      </w:pPr>
    </w:p>
    <w:p w14:paraId="00B710C9">
      <w:pPr>
        <w:pStyle w:val="10"/>
        <w:rPr>
          <w:rFonts w:hint="eastAsia"/>
          <w:lang w:val="en-US" w:eastAsia="zh-CN"/>
        </w:rPr>
      </w:pPr>
    </w:p>
    <w:p w14:paraId="5D369FD5">
      <w:pPr>
        <w:pStyle w:val="10"/>
        <w:rPr>
          <w:rFonts w:hint="eastAsia"/>
          <w:lang w:val="en-US" w:eastAsia="zh-CN"/>
        </w:rPr>
      </w:pPr>
    </w:p>
    <w:p w14:paraId="769B8573">
      <w:pPr>
        <w:pStyle w:val="10"/>
        <w:rPr>
          <w:rFonts w:hint="eastAsia"/>
          <w:lang w:val="en-US" w:eastAsia="zh-CN"/>
        </w:rPr>
      </w:pPr>
    </w:p>
    <w:p w14:paraId="63306387">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w:t>
      </w:r>
    </w:p>
    <w:p w14:paraId="7A3DF991">
      <w:pPr>
        <w:pStyle w:val="10"/>
      </w:pPr>
    </w:p>
    <w:p w14:paraId="09E2B4E0">
      <w:pPr>
        <w:pStyle w:val="8"/>
        <w:keepNext w:val="0"/>
        <w:keepLines w:val="0"/>
        <w:widowControl/>
        <w:suppressLineNumbers w:val="0"/>
        <w:jc w:val="center"/>
      </w:pPr>
      <w:r>
        <w:rPr>
          <w:rFonts w:ascii="方正小标宋简体" w:hAnsi="方正小标宋简体" w:eastAsia="方正小标宋简体" w:cs="方正小标宋简体"/>
          <w:color w:val="000000"/>
          <w:sz w:val="43"/>
          <w:szCs w:val="43"/>
        </w:rPr>
        <w:t>继续执行的市政府行政规范性文件目录</w:t>
      </w:r>
    </w:p>
    <w:tbl>
      <w:tblPr>
        <w:tblStyle w:val="11"/>
        <w:tblpPr w:leftFromText="180" w:rightFromText="180" w:vertAnchor="text" w:horzAnchor="page" w:tblpXSpec="center" w:tblpY="835"/>
        <w:tblOverlap w:val="never"/>
        <w:tblW w:w="967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44"/>
        <w:gridCol w:w="3423"/>
        <w:gridCol w:w="2102"/>
        <w:gridCol w:w="1129"/>
        <w:gridCol w:w="1130"/>
        <w:gridCol w:w="1448"/>
      </w:tblGrid>
      <w:tr w14:paraId="0927A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D3B91">
            <w:pPr>
              <w:keepNext w:val="0"/>
              <w:keepLines w:val="0"/>
              <w:widowControl/>
              <w:suppressLineNumbers w:val="0"/>
              <w:jc w:val="center"/>
              <w:textAlignment w:val="center"/>
              <w:rPr>
                <w:rFonts w:hint="eastAsia" w:ascii="黑体" w:hAnsi="黑体" w:eastAsia="黑体" w:cs="黑体"/>
                <w:i w:val="0"/>
                <w:color w:val="000000"/>
                <w:sz w:val="21"/>
                <w:szCs w:val="21"/>
                <w:u w:val="none"/>
              </w:rPr>
            </w:pPr>
            <w:r>
              <w:rPr>
                <w:rFonts w:hint="eastAsia" w:ascii="黑体" w:hAnsi="黑体" w:eastAsia="黑体" w:cs="黑体"/>
                <w:i w:val="0"/>
                <w:color w:val="000000"/>
                <w:kern w:val="0"/>
                <w:sz w:val="21"/>
                <w:szCs w:val="21"/>
                <w:u w:val="none"/>
                <w:lang w:val="en-US" w:eastAsia="zh-CN" w:bidi="ar"/>
              </w:rPr>
              <w:t>序号</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A0DF0">
            <w:pPr>
              <w:keepNext w:val="0"/>
              <w:keepLines w:val="0"/>
              <w:widowControl/>
              <w:suppressLineNumbers w:val="0"/>
              <w:jc w:val="center"/>
              <w:textAlignment w:val="center"/>
              <w:rPr>
                <w:rFonts w:hint="eastAsia" w:ascii="黑体" w:hAnsi="黑体" w:eastAsia="黑体" w:cs="黑体"/>
                <w:i w:val="0"/>
                <w:color w:val="000000"/>
                <w:sz w:val="21"/>
                <w:szCs w:val="21"/>
                <w:u w:val="none"/>
              </w:rPr>
            </w:pPr>
            <w:r>
              <w:rPr>
                <w:rFonts w:hint="eastAsia" w:ascii="黑体" w:hAnsi="黑体" w:eastAsia="黑体" w:cs="黑体"/>
                <w:i w:val="0"/>
                <w:color w:val="000000"/>
                <w:kern w:val="0"/>
                <w:sz w:val="21"/>
                <w:szCs w:val="21"/>
                <w:u w:val="none"/>
                <w:lang w:val="en-US" w:eastAsia="zh-CN" w:bidi="ar"/>
              </w:rPr>
              <w:t>名称</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8352F">
            <w:pPr>
              <w:keepNext w:val="0"/>
              <w:keepLines w:val="0"/>
              <w:widowControl/>
              <w:suppressLineNumbers w:val="0"/>
              <w:jc w:val="center"/>
              <w:textAlignment w:val="center"/>
              <w:rPr>
                <w:rFonts w:hint="eastAsia" w:ascii="黑体" w:hAnsi="黑体" w:eastAsia="黑体" w:cs="黑体"/>
                <w:i w:val="0"/>
                <w:color w:val="000000"/>
                <w:sz w:val="21"/>
                <w:szCs w:val="21"/>
                <w:u w:val="none"/>
              </w:rPr>
            </w:pPr>
            <w:r>
              <w:rPr>
                <w:rFonts w:hint="eastAsia" w:ascii="黑体" w:hAnsi="黑体" w:eastAsia="黑体" w:cs="黑体"/>
                <w:i w:val="0"/>
                <w:color w:val="000000"/>
                <w:kern w:val="0"/>
                <w:sz w:val="21"/>
                <w:szCs w:val="21"/>
                <w:u w:val="none"/>
                <w:lang w:val="en-US" w:eastAsia="zh-CN" w:bidi="ar"/>
              </w:rPr>
              <w:t>文号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79EA0">
            <w:pPr>
              <w:keepNext w:val="0"/>
              <w:keepLines w:val="0"/>
              <w:widowControl/>
              <w:suppressLineNumbers w:val="0"/>
              <w:jc w:val="center"/>
              <w:textAlignment w:val="center"/>
              <w:rPr>
                <w:rFonts w:hint="eastAsia" w:ascii="黑体" w:hAnsi="黑体" w:eastAsia="黑体" w:cs="黑体"/>
                <w:i w:val="0"/>
                <w:color w:val="000000"/>
                <w:sz w:val="21"/>
                <w:szCs w:val="21"/>
                <w:u w:val="none"/>
              </w:rPr>
            </w:pPr>
            <w:r>
              <w:rPr>
                <w:rFonts w:hint="eastAsia" w:ascii="黑体" w:hAnsi="黑体" w:eastAsia="黑体" w:cs="黑体"/>
                <w:i w:val="0"/>
                <w:color w:val="000000"/>
                <w:kern w:val="0"/>
                <w:sz w:val="21"/>
                <w:szCs w:val="21"/>
                <w:u w:val="none"/>
                <w:lang w:val="en-US" w:eastAsia="zh-CN" w:bidi="ar"/>
              </w:rPr>
              <w:t>原登记号</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0290E">
            <w:pPr>
              <w:keepNext w:val="0"/>
              <w:keepLines w:val="0"/>
              <w:widowControl/>
              <w:suppressLineNumbers w:val="0"/>
              <w:jc w:val="center"/>
              <w:textAlignment w:val="center"/>
              <w:rPr>
                <w:rFonts w:hint="eastAsia" w:ascii="黑体" w:hAnsi="黑体" w:eastAsia="黑体" w:cs="黑体"/>
                <w:i w:val="0"/>
                <w:color w:val="000000"/>
                <w:sz w:val="21"/>
                <w:szCs w:val="21"/>
                <w:u w:val="none"/>
                <w:lang w:val="en-US"/>
              </w:rPr>
            </w:pPr>
            <w:r>
              <w:rPr>
                <w:rFonts w:hint="eastAsia" w:ascii="黑体" w:hAnsi="黑体" w:eastAsia="黑体" w:cs="黑体"/>
                <w:i w:val="0"/>
                <w:color w:val="000000"/>
                <w:kern w:val="0"/>
                <w:sz w:val="21"/>
                <w:szCs w:val="21"/>
                <w:u w:val="none"/>
                <w:lang w:val="en-US" w:eastAsia="zh-CN" w:bidi="ar"/>
              </w:rPr>
              <w:t>新登记号</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2E1BE">
            <w:pPr>
              <w:keepNext w:val="0"/>
              <w:keepLines w:val="0"/>
              <w:widowControl/>
              <w:suppressLineNumbers w:val="0"/>
              <w:jc w:val="center"/>
              <w:textAlignment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有效截止</w:t>
            </w:r>
          </w:p>
          <w:p w14:paraId="7D08F227">
            <w:pPr>
              <w:keepNext w:val="0"/>
              <w:keepLines w:val="0"/>
              <w:widowControl/>
              <w:suppressLineNumbers w:val="0"/>
              <w:jc w:val="center"/>
              <w:textAlignment w:val="center"/>
              <w:rPr>
                <w:rFonts w:hint="eastAsia" w:ascii="黑体" w:hAnsi="黑体" w:eastAsia="黑体" w:cs="黑体"/>
                <w:i w:val="0"/>
                <w:color w:val="000000"/>
                <w:sz w:val="21"/>
                <w:szCs w:val="21"/>
                <w:u w:val="none"/>
              </w:rPr>
            </w:pPr>
            <w:r>
              <w:rPr>
                <w:rFonts w:hint="eastAsia" w:ascii="黑体" w:hAnsi="黑体" w:eastAsia="黑体" w:cs="黑体"/>
                <w:i w:val="0"/>
                <w:color w:val="000000"/>
                <w:kern w:val="0"/>
                <w:sz w:val="21"/>
                <w:szCs w:val="21"/>
                <w:u w:val="none"/>
                <w:lang w:val="en-US" w:eastAsia="zh-CN" w:bidi="ar"/>
              </w:rPr>
              <w:t>日期</w:t>
            </w:r>
          </w:p>
        </w:tc>
      </w:tr>
      <w:tr w14:paraId="0A415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7906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69F8D">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乳山市人民政府关于印发《乳山市房改房和经济适用房上市交易管理暂行办法》的通知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8CB0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乳政发〔1999〕20号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E5E0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001000</w:t>
            </w:r>
            <w:r>
              <w:rPr>
                <w:rStyle w:val="14"/>
                <w:rFonts w:hint="default" w:ascii="Times New Roman" w:hAnsi="Times New Roman" w:cs="Times New Roman"/>
                <w:lang w:val="en-US" w:eastAsia="zh-CN" w:bidi="ar"/>
              </w:rPr>
              <w:t>2</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530B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001000</w:t>
            </w:r>
            <w:r>
              <w:rPr>
                <w:rStyle w:val="15"/>
                <w:rFonts w:hint="default" w:ascii="Times New Roman" w:hAnsi="Times New Roman" w:cs="Times New Roman"/>
                <w:lang w:val="en-US" w:eastAsia="zh-CN" w:bidi="ar"/>
              </w:rPr>
              <w:t>1</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DC955">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2C263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C87BB">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8DAAB">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乳山市人民政府关于印发《乳山市国有土地使用权招标拍卖办法》的通知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7C4E6">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乳政发〔2000〕15号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F238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001000</w:t>
            </w:r>
            <w:r>
              <w:rPr>
                <w:rStyle w:val="14"/>
                <w:rFonts w:hint="default" w:ascii="Times New Roman" w:hAnsi="Times New Roman" w:cs="Times New Roman"/>
                <w:lang w:val="en-US" w:eastAsia="zh-CN" w:bidi="ar"/>
              </w:rPr>
              <w:t>3</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E5D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001000</w:t>
            </w:r>
            <w:r>
              <w:rPr>
                <w:rStyle w:val="15"/>
                <w:rFonts w:hint="default" w:ascii="Times New Roman" w:hAnsi="Times New Roman" w:cs="Times New Roman"/>
                <w:lang w:val="en-US" w:eastAsia="zh-CN" w:bidi="ar"/>
              </w:rPr>
              <w:t>2</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92628">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0B4E6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7D8D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3</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1C82C">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乳山市人民政府关于印发乳山市土地储备办法的通知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2A31C">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乳政发〔2001〕25号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0A97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001000</w:t>
            </w:r>
            <w:r>
              <w:rPr>
                <w:rStyle w:val="14"/>
                <w:rFonts w:hint="default" w:ascii="Times New Roman" w:hAnsi="Times New Roman" w:cs="Times New Roman"/>
                <w:lang w:val="en-US" w:eastAsia="zh-CN" w:bidi="ar"/>
              </w:rPr>
              <w:t>4</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E3DA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001000</w:t>
            </w:r>
            <w:r>
              <w:rPr>
                <w:rStyle w:val="15"/>
                <w:rFonts w:hint="default" w:ascii="Times New Roman" w:hAnsi="Times New Roman" w:cs="Times New Roman"/>
                <w:lang w:val="en-US" w:eastAsia="zh-CN" w:bidi="ar"/>
              </w:rPr>
              <w:t>3</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A57E0">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70918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0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D5DE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4</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0AAA3">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乳山市人民政府批转市计划生育局关于向农村实行计划生育的育龄夫妻免费提供避孕节育技术服务的意见的通知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4346A">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乳政发〔2002〕20号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DFB9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2023</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0010005</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39D5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Fonts w:hint="eastAsia" w:cs="Times New Roman"/>
                <w:i w:val="0"/>
                <w:color w:val="000000"/>
                <w:kern w:val="0"/>
                <w:sz w:val="20"/>
                <w:szCs w:val="20"/>
                <w:u w:val="none"/>
                <w:lang w:val="en-US" w:eastAsia="zh-CN" w:bidi="ar"/>
              </w:rPr>
              <w:t>5</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001000</w:t>
            </w:r>
            <w:r>
              <w:rPr>
                <w:rFonts w:hint="default" w:ascii="Times New Roman" w:hAnsi="Times New Roman" w:cs="Times New Roman"/>
                <w:i w:val="0"/>
                <w:color w:val="000000"/>
                <w:kern w:val="0"/>
                <w:sz w:val="20"/>
                <w:szCs w:val="20"/>
                <w:u w:val="none"/>
                <w:lang w:val="en-US" w:eastAsia="zh-CN" w:bidi="ar"/>
              </w:rPr>
              <w:t>4</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BBE10">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35365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11686">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5</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86263">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乳山市人民政府关于印发乳山市国有土地租征管理办法的通知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C3C6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乳政发〔2006〕28号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28FB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001000</w:t>
            </w:r>
            <w:r>
              <w:rPr>
                <w:rStyle w:val="14"/>
                <w:rFonts w:hint="default" w:ascii="Times New Roman" w:hAnsi="Times New Roman" w:cs="Times New Roman"/>
                <w:lang w:val="en-US" w:eastAsia="zh-CN" w:bidi="ar"/>
              </w:rPr>
              <w:t>9</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03B4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001000</w:t>
            </w:r>
            <w:r>
              <w:rPr>
                <w:rStyle w:val="15"/>
                <w:rFonts w:hint="default" w:ascii="Times New Roman" w:hAnsi="Times New Roman" w:cs="Times New Roman"/>
                <w:lang w:val="en-US" w:eastAsia="zh-CN" w:bidi="ar"/>
              </w:rPr>
              <w:t>5</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BBD95">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7ED28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A777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6</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13D6C">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乳山市人民政府关于印发乳山市大中型水库移民后期扶持政策实施方案的通知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B5FA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乳政发〔2006〕37号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0293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w:t>
            </w:r>
            <w:r>
              <w:rPr>
                <w:rStyle w:val="14"/>
                <w:rFonts w:hint="default" w:ascii="Times New Roman" w:hAnsi="Times New Roman" w:cs="Times New Roman"/>
                <w:lang w:val="en-US" w:eastAsia="zh-CN" w:bidi="ar"/>
              </w:rPr>
              <w:t>010</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034B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w:t>
            </w:r>
            <w:r>
              <w:rPr>
                <w:rStyle w:val="14"/>
                <w:rFonts w:hint="default" w:ascii="Times New Roman" w:hAnsi="Times New Roman" w:cs="Times New Roman"/>
                <w:lang w:val="en-US" w:eastAsia="zh-CN" w:bidi="ar"/>
              </w:rPr>
              <w:t>06</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1B2A0">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7F5CC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595E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7</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53D94">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乳山市人民政府关于印发《乳山市工业用地招标拍卖挂牌出让办法》的通知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6245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乳政发〔2008〕9号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F5B5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4"/>
                <w:rFonts w:hint="default" w:ascii="Times New Roman" w:hAnsi="Times New Roman" w:cs="Times New Roman"/>
                <w:lang w:val="en-US" w:eastAsia="zh-CN" w:bidi="ar"/>
              </w:rPr>
              <w:t>1</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734CB">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7</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CBCE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36EDC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B7876">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8</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12CE7">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乳山市人民政府办公室关于印发乳山市抚恤定补优抚对象医疗保障办法的通知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FDA2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乳政办发〔2009〕90号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F68A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1</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FF68A">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1</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0657C">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1FAEC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365"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14CAC">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9</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72F02">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乳山市人民政府办公室关于印发乳山市移交政府安置的军队离休退休干部及无经济收入的随军家属、遗属医疗保障暂行办法的通知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F1ECA">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乳政办发〔2009〕91号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034A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2</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31EB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2</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B050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0DE46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5B6E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10</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E93DC">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乳山市人民政府关于印发乳山市住宅专项维修资金管理暂行办法的通知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E0F8A">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乳政发〔2009〕15号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71D4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4"/>
                <w:rFonts w:hint="default" w:ascii="Times New Roman" w:hAnsi="Times New Roman" w:cs="Times New Roman"/>
                <w:lang w:val="en-US" w:eastAsia="zh-CN" w:bidi="ar"/>
              </w:rPr>
              <w:t>2</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EC49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8</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F6B6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61E00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774D0">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11</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2A41F">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乳山市人民政府办公室关于印发乳山市农村及公路建设养护管理办法的通知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15784">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乳政办发〔2009〕96号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8F6C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3</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D12E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3</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9AD7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2C719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33C8A">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12</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45AC8">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乳山市人民政府办公室关于印发乳山市农村公路桥梁养护管理办法的通知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614A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乳政办发〔2009〕98号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9769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4</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D5845">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4</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466EB">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542E4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023E5">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13</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41FF9">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乳山市人民政府关于印发乳山市商品房预售资金管理暂行办法的通知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B804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乳政发〔2009〕22号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FBAD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4"/>
                <w:rFonts w:hint="default" w:ascii="Times New Roman" w:hAnsi="Times New Roman" w:cs="Times New Roman"/>
                <w:lang w:val="en-US" w:eastAsia="zh-CN" w:bidi="ar"/>
              </w:rPr>
              <w:t>3</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CC474">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9</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4FE0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098BE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4055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14</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68166">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乳山市人民政府关于印发乳山市商品房销售管理办法的通知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F671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乳政发〔2009〕28号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A52A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4"/>
                <w:rFonts w:hint="default" w:ascii="Times New Roman" w:hAnsi="Times New Roman" w:cs="Times New Roman"/>
                <w:lang w:val="en-US" w:eastAsia="zh-CN" w:bidi="ar"/>
              </w:rPr>
              <w:t>4</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EB9E5">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4"/>
                <w:rFonts w:hint="default" w:ascii="Times New Roman" w:hAnsi="Times New Roman" w:cs="Times New Roman"/>
                <w:lang w:val="en-US" w:eastAsia="zh-CN" w:bidi="ar"/>
              </w:rPr>
              <w:t>10</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63A2C">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3DF8A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D302B">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15</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EBEA0">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乳山市人民政府关于印发乳山市城市建设用地性质和容积率调整规划管理办法的通知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0564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乳政发〔2011〕4号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FC66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4"/>
                <w:rFonts w:hint="default" w:ascii="Times New Roman" w:hAnsi="Times New Roman" w:cs="Times New Roman"/>
                <w:lang w:val="en-US" w:eastAsia="zh-CN" w:bidi="ar"/>
              </w:rPr>
              <w:t>5</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7F252">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5"/>
                <w:rFonts w:hint="default" w:ascii="Times New Roman" w:hAnsi="Times New Roman" w:cs="Times New Roman"/>
                <w:lang w:val="en-US" w:eastAsia="zh-CN" w:bidi="ar"/>
              </w:rPr>
              <w:t>1</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E397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2372C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AC0E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16</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87D78">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乳山市人民政府关于印发乳山市城市居住小区配套公共服务设施建设管理规定的通知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8B644">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乳政发〔2011〕28号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ECA7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4"/>
                <w:rFonts w:hint="default" w:ascii="Times New Roman" w:hAnsi="Times New Roman" w:cs="Times New Roman"/>
                <w:lang w:val="en-US" w:eastAsia="zh-CN" w:bidi="ar"/>
              </w:rPr>
              <w:t>6</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602D7">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5"/>
                <w:rFonts w:hint="default" w:ascii="Times New Roman" w:hAnsi="Times New Roman" w:cs="Times New Roman"/>
                <w:lang w:val="en-US" w:eastAsia="zh-CN" w:bidi="ar"/>
              </w:rPr>
              <w:t>2</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2671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7FF76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58"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D1544">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17</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1C190">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乳山市人民政府关于印发乳山市地方史志工作管理暂行办法的通知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D254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乳政发〔2011〕33号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D54F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4"/>
                <w:rFonts w:hint="default" w:ascii="Times New Roman" w:hAnsi="Times New Roman" w:cs="Times New Roman"/>
                <w:lang w:val="en-US" w:eastAsia="zh-CN" w:bidi="ar"/>
              </w:rPr>
              <w:t>7</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BCFA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5"/>
                <w:rFonts w:hint="default" w:ascii="Times New Roman" w:hAnsi="Times New Roman" w:cs="Times New Roman"/>
                <w:lang w:val="en-US" w:eastAsia="zh-CN" w:bidi="ar"/>
              </w:rPr>
              <w:t>3</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901E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4F439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5485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18</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EE8B9">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乳山市人民政府关于进一步规范矿产资源管理工作的意见</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6E820">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乳政发〔2012〕15号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BA4C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4"/>
                <w:rFonts w:hint="default" w:ascii="Times New Roman" w:hAnsi="Times New Roman" w:cs="Times New Roman"/>
                <w:lang w:val="en-US" w:eastAsia="zh-CN" w:bidi="ar"/>
              </w:rPr>
              <w:t>8</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030F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5"/>
                <w:rFonts w:hint="default" w:ascii="Times New Roman" w:hAnsi="Times New Roman" w:cs="Times New Roman"/>
                <w:lang w:val="en-US" w:eastAsia="zh-CN" w:bidi="ar"/>
              </w:rPr>
              <w:t>4</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60E2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388F9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20EDB">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19</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78A3D">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乳山市人民政府关于印发数字乳山地理空间框架建设与使用管理办法的通知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C0FE7">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乳政发〔2013〕14号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97BB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001001</w:t>
            </w:r>
            <w:r>
              <w:rPr>
                <w:rStyle w:val="14"/>
                <w:rFonts w:hint="default" w:ascii="Times New Roman" w:hAnsi="Times New Roman" w:cs="Times New Roman"/>
                <w:lang w:val="en-US" w:eastAsia="zh-CN" w:bidi="ar"/>
              </w:rPr>
              <w:t>9</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3CE1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eastAsia"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15</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D75E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74939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86"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317F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20</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18E77">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乳山市人民政府关于整顿和规范矿产资源开发秩序的意见</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5C9B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乳政发〔2013〕17号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6AD5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4"/>
                <w:rFonts w:hint="default" w:ascii="Times New Roman" w:hAnsi="Times New Roman" w:cs="Times New Roman"/>
                <w:lang w:val="en-US" w:eastAsia="zh-CN" w:bidi="ar"/>
              </w:rPr>
              <w:t>20</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A1EA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4"/>
                <w:rFonts w:hint="default" w:ascii="Times New Roman" w:hAnsi="Times New Roman" w:cs="Times New Roman"/>
                <w:lang w:val="en-US" w:eastAsia="zh-CN" w:bidi="ar"/>
              </w:rPr>
              <w:t>16</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2865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39203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80AD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21</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82B05">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乳山市人民政府关于规范城市基础设施配套费征缴的意见</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2B94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乳政发〔2014〕6号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0F67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001002</w:t>
            </w:r>
            <w:r>
              <w:rPr>
                <w:rStyle w:val="14"/>
                <w:rFonts w:hint="default" w:ascii="Times New Roman" w:hAnsi="Times New Roman" w:cs="Times New Roman"/>
                <w:lang w:val="en-US" w:eastAsia="zh-CN" w:bidi="ar"/>
              </w:rPr>
              <w:t>1</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634D0">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17</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9083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518F8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3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EE5E7">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22</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EA31D">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乳山市人民政府办公室关于印发《关于规范矿产资源开采管理的实施方案》和《关于强化石材开采综合整治建立有序退出机制的意见》的通知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D62E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乳政办发〔2014〕28号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D497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5</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8A4C8">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002000</w:t>
            </w:r>
            <w:r>
              <w:rPr>
                <w:rStyle w:val="14"/>
                <w:rFonts w:hint="default" w:ascii="Times New Roman" w:hAnsi="Times New Roman" w:cs="Times New Roman"/>
                <w:lang w:val="en-US" w:eastAsia="zh-CN" w:bidi="ar"/>
              </w:rPr>
              <w:t>5</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F7B7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6CE73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DAA62">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23</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3D437">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乳山市人民政府办公室关于转发《关于推行公交卡乘车的实施办法》的通知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24D7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乳政办发〔2014〕51号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6578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4"/>
                <w:rFonts w:hint="default" w:ascii="Times New Roman" w:hAnsi="Times New Roman" w:cs="Times New Roman"/>
                <w:lang w:val="en-US" w:eastAsia="zh-CN" w:bidi="ar"/>
              </w:rPr>
              <w:t>06</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3D75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4"/>
                <w:rFonts w:hint="default" w:ascii="Times New Roman" w:hAnsi="Times New Roman" w:cs="Times New Roman"/>
                <w:lang w:val="en-US" w:eastAsia="zh-CN" w:bidi="ar"/>
              </w:rPr>
              <w:t>06</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18A7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26706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FB896">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24</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A0CF6">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乳山市人民政府关于印发乳山市优待老年人规定的通知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AEFC">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乳政发〔2015〕1号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6876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001002</w:t>
            </w:r>
            <w:r>
              <w:rPr>
                <w:rStyle w:val="14"/>
                <w:rFonts w:hint="default" w:ascii="Times New Roman" w:hAnsi="Times New Roman" w:cs="Times New Roman"/>
                <w:lang w:val="en-US" w:eastAsia="zh-CN" w:bidi="ar"/>
              </w:rPr>
              <w:t>2</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811C4">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18</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BC9F8">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1C031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82F67">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25</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11F2C">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乳山市人民政府办公室关于印发乳山市农村集体聚餐食品安全监督管理办法的通知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5DEEA">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乳政办发〔2016〕13号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4F7D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002001</w:t>
            </w:r>
            <w:r>
              <w:rPr>
                <w:rStyle w:val="14"/>
                <w:rFonts w:hint="default" w:ascii="Times New Roman" w:hAnsi="Times New Roman" w:cs="Times New Roman"/>
                <w:lang w:val="en-US" w:eastAsia="zh-CN" w:bidi="ar"/>
              </w:rPr>
              <w:t>0</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EB69C">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5"/>
                <w:rFonts w:hint="default" w:ascii="Times New Roman" w:hAnsi="Times New Roman" w:cs="Times New Roman"/>
                <w:lang w:val="en-US" w:eastAsia="zh-CN" w:bidi="ar"/>
              </w:rPr>
              <w:t>07</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CE7A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66002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7C63D">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26</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1C5FD">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乳山市人民政府办公室关于印发政府投资非经营性房屋建筑项目代建制管理意见的通知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2DB28">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乳政办发〔2016〕25号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09AE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002001</w:t>
            </w:r>
            <w:r>
              <w:rPr>
                <w:rStyle w:val="14"/>
                <w:rFonts w:hint="default" w:ascii="Times New Roman" w:hAnsi="Times New Roman" w:cs="Times New Roman"/>
                <w:lang w:val="en-US" w:eastAsia="zh-CN" w:bidi="ar"/>
              </w:rPr>
              <w:t>1</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3C790">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5"/>
                <w:rFonts w:hint="default" w:ascii="Times New Roman" w:hAnsi="Times New Roman" w:cs="Times New Roman"/>
                <w:lang w:val="en-US" w:eastAsia="zh-CN" w:bidi="ar"/>
              </w:rPr>
              <w:t>08</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E2B49">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5D33C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AD71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27</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3BBED">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乳山市人民政府办公室关于印发乳山市道路绿化带管护办法的通知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C2F67">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乳政办发〔2017〕13号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DF40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002001</w:t>
            </w:r>
            <w:r>
              <w:rPr>
                <w:rStyle w:val="14"/>
                <w:rFonts w:hint="default" w:ascii="Times New Roman" w:hAnsi="Times New Roman" w:cs="Times New Roman"/>
                <w:lang w:val="en-US" w:eastAsia="zh-CN" w:bidi="ar"/>
              </w:rPr>
              <w:t>2</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661D4">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5"/>
                <w:rFonts w:hint="default" w:ascii="Times New Roman" w:hAnsi="Times New Roman" w:cs="Times New Roman"/>
                <w:lang w:val="en-US" w:eastAsia="zh-CN" w:bidi="ar"/>
              </w:rPr>
              <w:t>09</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9D377">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0E8B5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924C4">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28</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573D1">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乳山市人民政府办公室关于印发乳山市建设工程规划批后管理规定的通知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F057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乳政办发〔2017〕15号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7BAE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002001</w:t>
            </w:r>
            <w:r>
              <w:rPr>
                <w:rStyle w:val="14"/>
                <w:rFonts w:hint="default" w:ascii="Times New Roman" w:hAnsi="Times New Roman" w:cs="Times New Roman"/>
                <w:lang w:val="en-US" w:eastAsia="zh-CN" w:bidi="ar"/>
              </w:rPr>
              <w:t>3</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A9417">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5"/>
                <w:rFonts w:hint="default" w:ascii="Times New Roman" w:hAnsi="Times New Roman" w:cs="Times New Roman"/>
                <w:lang w:val="en-US" w:eastAsia="zh-CN" w:bidi="ar"/>
              </w:rPr>
              <w:t>10</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D60CA">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07E9F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C7CD8">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29</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C2BC0">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乳山市人民政府关于印发乳山市产业发展投资管理意见（暂行）的通知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FC847">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乳政发〔2017〕12号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9773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001002</w:t>
            </w:r>
            <w:r>
              <w:rPr>
                <w:rStyle w:val="14"/>
                <w:rFonts w:hint="default" w:ascii="Times New Roman" w:hAnsi="Times New Roman" w:cs="Times New Roman"/>
                <w:lang w:val="en-US" w:eastAsia="zh-CN" w:bidi="ar"/>
              </w:rPr>
              <w:t>3</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876C0">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19</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60C7A">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68F2F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68C3C">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30</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CAF00">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乳山市人民政府办公室关于印发乳山市城市公园广场管理办法的通知的通知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168B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乳政办发〔2019〕1号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7487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w:t>
            </w:r>
            <w:r>
              <w:rPr>
                <w:rStyle w:val="14"/>
                <w:rFonts w:hint="default" w:ascii="Times New Roman" w:hAnsi="Times New Roman" w:cs="Times New Roman"/>
                <w:lang w:val="en-US" w:eastAsia="zh-CN" w:bidi="ar"/>
              </w:rPr>
              <w:t>2</w:t>
            </w:r>
            <w:r>
              <w:rPr>
                <w:rStyle w:val="15"/>
                <w:rFonts w:hint="default" w:ascii="Times New Roman" w:hAnsi="Times New Roman" w:eastAsia="宋体" w:cs="Times New Roman"/>
                <w:lang w:val="en-US" w:eastAsia="zh-CN" w:bidi="ar"/>
              </w:rPr>
              <w:t>00</w:t>
            </w:r>
            <w:r>
              <w:rPr>
                <w:rStyle w:val="14"/>
                <w:rFonts w:hint="default" w:ascii="Times New Roman" w:hAnsi="Times New Roman" w:cs="Times New Roman"/>
                <w:lang w:val="en-US" w:eastAsia="zh-CN" w:bidi="ar"/>
              </w:rPr>
              <w:t>14</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6508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5"/>
                <w:rFonts w:hint="default" w:ascii="Times New Roman" w:hAnsi="Times New Roman" w:cs="Times New Roman"/>
                <w:lang w:val="en-US" w:eastAsia="zh-CN" w:bidi="ar"/>
              </w:rPr>
              <w:t>11</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5F647">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6C367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1518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31</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AE14A">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乳山市人民政府办公室关于印发乳山市户外公益广告管理办法的通知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55168">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乳政办发〔2019〕7号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9BA8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4"/>
                <w:rFonts w:hint="default" w:ascii="Times New Roman" w:hAnsi="Times New Roman" w:cs="Times New Roman"/>
                <w:lang w:val="en-US" w:eastAsia="zh-CN" w:bidi="ar"/>
              </w:rPr>
              <w:t>15</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2CFB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5"/>
                <w:rFonts w:hint="default" w:ascii="Times New Roman" w:hAnsi="Times New Roman" w:cs="Times New Roman"/>
                <w:lang w:val="en-US" w:eastAsia="zh-CN" w:bidi="ar"/>
              </w:rPr>
              <w:t>12</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00545">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717F2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38018">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32</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94A50">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乳山市人民政府关于划定高污染燃料禁燃区的通告</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3CB4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乳政发〔2020〕5号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8A10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w:t>
            </w:r>
            <w:r>
              <w:rPr>
                <w:rStyle w:val="14"/>
                <w:rFonts w:hint="default" w:ascii="Times New Roman" w:hAnsi="Times New Roman" w:cs="Times New Roman"/>
                <w:lang w:val="en-US" w:eastAsia="zh-CN" w:bidi="ar"/>
              </w:rPr>
              <w:t>1</w:t>
            </w:r>
            <w:r>
              <w:rPr>
                <w:rStyle w:val="15"/>
                <w:rFonts w:hint="default" w:ascii="Times New Roman" w:hAnsi="Times New Roman" w:eastAsia="宋体" w:cs="Times New Roman"/>
                <w:lang w:val="en-US" w:eastAsia="zh-CN" w:bidi="ar"/>
              </w:rPr>
              <w:t>00</w:t>
            </w:r>
            <w:r>
              <w:rPr>
                <w:rStyle w:val="14"/>
                <w:rFonts w:hint="default" w:ascii="Times New Roman" w:hAnsi="Times New Roman" w:cs="Times New Roman"/>
                <w:lang w:val="en-US" w:eastAsia="zh-CN" w:bidi="ar"/>
              </w:rPr>
              <w:t>24</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72F5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20</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251B4">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79A96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9045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33</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953FC">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乳山市人民政府办公室关于印发乳山市公务员医疗补助办法的通知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CC3B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乳政办发〔2021〕1号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31E6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4"/>
                <w:rFonts w:hint="default" w:ascii="Times New Roman" w:hAnsi="Times New Roman" w:cs="Times New Roman"/>
                <w:lang w:val="en-US" w:eastAsia="zh-CN" w:bidi="ar"/>
              </w:rPr>
              <w:t>16</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0C06F">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5"/>
                <w:rFonts w:hint="default" w:ascii="Times New Roman" w:hAnsi="Times New Roman" w:cs="Times New Roman"/>
                <w:lang w:val="en-US" w:eastAsia="zh-CN" w:bidi="ar"/>
              </w:rPr>
              <w:t>13</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EB77C">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6DF01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D8A8C">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34</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68466">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乳山市人民政府办公室关于印发乳山市中小微企业增信基金管理办法的通知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72F66">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乳政办发〔2021〕2号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BCE7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4"/>
                <w:rFonts w:hint="default" w:ascii="Times New Roman" w:hAnsi="Times New Roman" w:cs="Times New Roman"/>
                <w:lang w:val="en-US" w:eastAsia="zh-CN" w:bidi="ar"/>
              </w:rPr>
              <w:t>17</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02EF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00200</w:t>
            </w:r>
            <w:r>
              <w:rPr>
                <w:rStyle w:val="15"/>
                <w:rFonts w:hint="default" w:ascii="Times New Roman" w:hAnsi="Times New Roman" w:cs="Times New Roman"/>
                <w:lang w:val="en-US" w:eastAsia="zh-CN" w:bidi="ar"/>
              </w:rPr>
              <w:t>14</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47516">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3C586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B420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35</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8F618">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乳山市人民政府关于调整禁止使用高排放非道路移动机械区域的通告</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DAA28">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乳政发〔2022〕12号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8142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001002</w:t>
            </w:r>
            <w:r>
              <w:rPr>
                <w:rStyle w:val="14"/>
                <w:rFonts w:hint="default" w:ascii="Times New Roman" w:hAnsi="Times New Roman" w:cs="Times New Roman"/>
                <w:lang w:val="en-US" w:eastAsia="zh-CN" w:bidi="ar"/>
              </w:rPr>
              <w:t>5</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24EBE">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21</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1BAF1">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r w14:paraId="7AAB1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jc w:val="center"/>
        </w:trPr>
        <w:tc>
          <w:tcPr>
            <w:tcW w:w="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4ADE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36</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95896">
            <w:pPr>
              <w:keepNext w:val="0"/>
              <w:keepLines w:val="0"/>
              <w:widowControl/>
              <w:suppressLineNumbers w:val="0"/>
              <w:jc w:val="both"/>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乳山市人民政府关于印发乳山市砂石资源管理办法的通知</w:t>
            </w:r>
          </w:p>
        </w:tc>
        <w:tc>
          <w:tcPr>
            <w:tcW w:w="21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73D16">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乳政发〔2023〕2号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659D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3</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4"/>
                <w:rFonts w:hint="default" w:ascii="Times New Roman" w:hAnsi="Times New Roman" w:cs="Times New Roman"/>
                <w:lang w:val="en-US" w:eastAsia="zh-CN" w:bidi="ar"/>
              </w:rPr>
              <w:t>01</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C5134">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RSDR</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eastAsia="宋体" w:cs="Times New Roman"/>
                <w:i w:val="0"/>
                <w:color w:val="000000"/>
                <w:kern w:val="0"/>
                <w:sz w:val="20"/>
                <w:szCs w:val="20"/>
                <w:u w:val="none"/>
                <w:lang w:val="en-US" w:eastAsia="zh-CN" w:bidi="ar"/>
              </w:rPr>
              <w:t>202</w:t>
            </w:r>
            <w:r>
              <w:rPr>
                <w:rStyle w:val="14"/>
                <w:rFonts w:hint="default" w:ascii="Times New Roman" w:hAnsi="Times New Roman" w:cs="Times New Roman"/>
                <w:lang w:val="en-US" w:eastAsia="zh-CN" w:bidi="ar"/>
              </w:rPr>
              <w:t>5</w:t>
            </w:r>
            <w:r>
              <w:rPr>
                <w:rStyle w:val="15"/>
                <w:rFonts w:hint="eastAsia" w:ascii="Times New Roman" w:hAnsi="Times New Roman" w:cs="Times New Roman"/>
                <w:lang w:val="en-US" w:eastAsia="zh-CN" w:bidi="ar"/>
              </w:rPr>
              <w:t>—</w:t>
            </w:r>
            <w:r>
              <w:rPr>
                <w:rStyle w:val="15"/>
                <w:rFonts w:hint="default" w:ascii="Times New Roman" w:hAnsi="Times New Roman" w:eastAsia="宋体" w:cs="Times New Roman"/>
                <w:lang w:val="en-US" w:eastAsia="zh-CN" w:bidi="ar"/>
              </w:rPr>
              <w:t>00100</w:t>
            </w:r>
            <w:r>
              <w:rPr>
                <w:rStyle w:val="15"/>
                <w:rFonts w:hint="default" w:ascii="Times New Roman" w:hAnsi="Times New Roman" w:cs="Times New Roman"/>
                <w:lang w:val="en-US" w:eastAsia="zh-CN" w:bidi="ar"/>
              </w:rPr>
              <w:t>22</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B59C3">
            <w:pPr>
              <w:keepNext w:val="0"/>
              <w:keepLines w:val="0"/>
              <w:widowControl/>
              <w:suppressLineNumbers w:val="0"/>
              <w:jc w:val="center"/>
              <w:textAlignment w:val="center"/>
              <w:rPr>
                <w:rFonts w:hint="default" w:ascii="Times New Roman" w:hAnsi="Times New Roman" w:eastAsia="仿宋_GB2312" w:cs="Times New Roman"/>
                <w:i w:val="0"/>
                <w:color w:val="000000"/>
                <w:sz w:val="20"/>
                <w:szCs w:val="20"/>
                <w:u w:val="none"/>
              </w:rPr>
            </w:pPr>
            <w:r>
              <w:rPr>
                <w:rFonts w:hint="default" w:ascii="Times New Roman" w:hAnsi="Times New Roman" w:eastAsia="仿宋_GB2312" w:cs="Times New Roman"/>
                <w:i w:val="0"/>
                <w:color w:val="000000"/>
                <w:kern w:val="0"/>
                <w:sz w:val="20"/>
                <w:szCs w:val="20"/>
                <w:u w:val="none"/>
                <w:lang w:val="en-US" w:eastAsia="zh-CN" w:bidi="ar"/>
              </w:rPr>
              <w:t>长期</w:t>
            </w:r>
          </w:p>
        </w:tc>
      </w:tr>
    </w:tbl>
    <w:p w14:paraId="72ACEF4F">
      <w:pPr>
        <w:rPr>
          <w:rFonts w:hint="default" w:ascii="Times New Roman" w:hAnsi="Times New Roman" w:cs="Times New Roman"/>
        </w:rPr>
      </w:pPr>
    </w:p>
    <w:p w14:paraId="15E5DD6F">
      <w:pPr>
        <w:pStyle w:val="10"/>
      </w:pPr>
    </w:p>
    <w:p w14:paraId="4806941B">
      <w:pPr>
        <w:pStyle w:val="10"/>
      </w:pPr>
    </w:p>
    <w:p w14:paraId="34BA29F1">
      <w:pPr>
        <w:pStyle w:val="10"/>
      </w:pPr>
    </w:p>
    <w:p w14:paraId="0EEAF041"/>
    <w:sectPr>
      <w:headerReference r:id="rId4" w:type="first"/>
      <w:footerReference r:id="rId6" w:type="first"/>
      <w:headerReference r:id="rId3" w:type="default"/>
      <w:footerReference r:id="rId5" w:type="default"/>
      <w:pgSz w:w="11906" w:h="16838"/>
      <w:pgMar w:top="2098" w:right="1531" w:bottom="1984" w:left="1531" w:header="851" w:footer="1531"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D339">
    <w:pPr>
      <w:pStyle w:val="6"/>
      <w:snapToGrid/>
      <w:jc w:val="center"/>
      <w:rPr>
        <w:rFonts w:ascii="宋体" w:hAnsi="宋体"/>
        <w:sz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7819D3">
                          <w:pPr>
                            <w:pStyle w:val="6"/>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宋体"/>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17819D3">
                    <w:pPr>
                      <w:pStyle w:val="6"/>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宋体"/>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23E2E">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8DCEEB">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C6591">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9F1E0A"/>
    <w:rsid w:val="2B9F1E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3">
    <w:name w:val="Default Paragraph Font"/>
    <w:semiHidden/>
    <w:uiPriority w:val="0"/>
  </w:style>
  <w:style w:type="table" w:default="1" w:styleId="11">
    <w:name w:val="Normal Table"/>
    <w:semiHidden/>
    <w:uiPriority w:val="0"/>
    <w:tblPr>
      <w:tblCellMar>
        <w:top w:w="0" w:type="dxa"/>
        <w:left w:w="108" w:type="dxa"/>
        <w:bottom w:w="0" w:type="dxa"/>
        <w:right w:w="108" w:type="dxa"/>
      </w:tblCellMar>
    </w:tblPr>
  </w:style>
  <w:style w:type="paragraph" w:styleId="2">
    <w:name w:val="Normal Indent"/>
    <w:next w:val="1"/>
    <w:qFormat/>
    <w:uiPriority w:val="0"/>
    <w:pPr>
      <w:widowControl w:val="0"/>
      <w:ind w:firstLine="420"/>
      <w:jc w:val="both"/>
    </w:pPr>
    <w:rPr>
      <w:rFonts w:ascii="Times New Roman" w:hAnsi="Times New Roman" w:eastAsia="宋体" w:cs="Times New Roman"/>
      <w:kern w:val="2"/>
      <w:sz w:val="21"/>
      <w:szCs w:val="22"/>
      <w:lang w:val="en-US" w:eastAsia="zh-CN" w:bidi="ar-SA"/>
    </w:rPr>
  </w:style>
  <w:style w:type="paragraph" w:styleId="3">
    <w:name w:val="Body Text"/>
    <w:qFormat/>
    <w:uiPriority w:val="0"/>
    <w:pPr>
      <w:widowControl w:val="0"/>
      <w:spacing w:after="120"/>
      <w:jc w:val="both"/>
    </w:pPr>
    <w:rPr>
      <w:rFonts w:ascii="Times New Roman" w:hAnsi="Times New Roman" w:eastAsia="宋体" w:cs="Times New Roman"/>
      <w:kern w:val="2"/>
      <w:sz w:val="21"/>
      <w:szCs w:val="22"/>
      <w:lang w:val="en-US" w:eastAsia="zh-CN" w:bidi="ar-SA"/>
    </w:rPr>
  </w:style>
  <w:style w:type="paragraph" w:styleId="4">
    <w:name w:val="Body Text Indent"/>
    <w:basedOn w:val="1"/>
    <w:next w:val="2"/>
    <w:qFormat/>
    <w:uiPriority w:val="0"/>
    <w:pPr>
      <w:spacing w:after="120"/>
      <w:ind w:left="420" w:leftChars="200"/>
    </w:pPr>
  </w:style>
  <w:style w:type="paragraph" w:styleId="5">
    <w:name w:val="Block Text"/>
    <w:qFormat/>
    <w:uiPriority w:val="99"/>
    <w:pPr>
      <w:widowControl w:val="0"/>
      <w:ind w:left="1289" w:leftChars="101" w:right="320" w:rightChars="100" w:hanging="966" w:hangingChars="483"/>
      <w:jc w:val="both"/>
    </w:pPr>
    <w:rPr>
      <w:rFonts w:ascii="Calibri" w:hAnsi="Calibri" w:eastAsia="宋体" w:cs="Times New Roman"/>
      <w:kern w:val="2"/>
      <w:sz w:val="21"/>
      <w:szCs w:val="24"/>
      <w:lang w:val="en-US" w:eastAsia="zh-CN"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9">
    <w:name w:val="Normal (Web)"/>
    <w:basedOn w:val="1"/>
    <w:qFormat/>
    <w:uiPriority w:val="0"/>
    <w:pPr>
      <w:spacing w:before="100" w:beforeAutospacing="1" w:after="100" w:afterAutospacing="1"/>
      <w:jc w:val="left"/>
    </w:pPr>
    <w:rPr>
      <w:kern w:val="0"/>
      <w:sz w:val="24"/>
    </w:rPr>
  </w:style>
  <w:style w:type="paragraph" w:styleId="10">
    <w:name w:val="Body Text First Indent 2"/>
    <w:basedOn w:val="4"/>
    <w:qFormat/>
    <w:uiPriority w:val="99"/>
    <w:pPr>
      <w:ind w:firstLine="420"/>
    </w:pPr>
    <w:rPr>
      <w:szCs w:val="22"/>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4">
    <w:name w:val="font01"/>
    <w:basedOn w:val="13"/>
    <w:qFormat/>
    <w:uiPriority w:val="0"/>
    <w:rPr>
      <w:rFonts w:hint="eastAsia" w:ascii="仿宋_GB2312" w:eastAsia="仿宋_GB2312" w:cs="仿宋_GB2312"/>
      <w:color w:val="000000"/>
      <w:sz w:val="20"/>
      <w:szCs w:val="20"/>
      <w:u w:val="none"/>
    </w:rPr>
  </w:style>
  <w:style w:type="character" w:customStyle="1" w:styleId="15">
    <w:name w:val="font41"/>
    <w:basedOn w:val="13"/>
    <w:qFormat/>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2025-07-11T00:14:00Z</dcterms:created>
  <dc:creator>Z</dc:creator>
  <cp:lastModifiedBy>Z</cp:lastModifiedBy>
  <dcterms:modified xsi:type="dcterms:W3CDTF">2025-07-11T00:16:23Z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62D99CC080DB4F79B810C3755B0276A8_11</vt:lpwstr>
  </property>
  <property fmtid="{D5CDD505-2E9C-101B-9397-08002B2CF9AE}" pid="4" name="KSOTemplateDocerSaveRecord">
    <vt:lpwstr>eyJoZGlkIjoiMGFiZDRkYjYxYWVhMWE0MThhYzJlYzhiOGJhMzViZTAiLCJ1c2VySWQiOiIzNDQzOTMzNDMifQ==</vt:lpwstr>
  </property>
</Properties>
</file>