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A2" w:rsidRDefault="00A85BA2">
      <w:pPr>
        <w:widowControl/>
        <w:spacing w:line="600" w:lineRule="atLeast"/>
        <w:ind w:firstLine="640"/>
        <w:jc w:val="center"/>
        <w:rPr>
          <w:rFonts w:ascii="微软雅黑" w:eastAsia="微软雅黑" w:hAnsi="微软雅黑" w:cs="微软雅黑"/>
          <w:color w:val="000000"/>
          <w:sz w:val="45"/>
          <w:szCs w:val="45"/>
        </w:rPr>
      </w:pPr>
      <w:r>
        <w:rPr>
          <w:rFonts w:ascii="微软雅黑" w:eastAsia="微软雅黑" w:hAnsi="微软雅黑" w:cs="微软雅黑" w:hint="eastAsia"/>
          <w:color w:val="000000"/>
          <w:sz w:val="45"/>
          <w:szCs w:val="45"/>
        </w:rPr>
        <w:t>乳山</w:t>
      </w:r>
      <w:r w:rsidR="00C80C50">
        <w:rPr>
          <w:rFonts w:ascii="微软雅黑" w:eastAsia="微软雅黑" w:hAnsi="微软雅黑" w:cs="微软雅黑"/>
          <w:color w:val="000000"/>
          <w:sz w:val="45"/>
          <w:szCs w:val="45"/>
        </w:rPr>
        <w:t>市202</w:t>
      </w:r>
      <w:r w:rsidR="00C80C50">
        <w:rPr>
          <w:rFonts w:ascii="微软雅黑" w:eastAsia="微软雅黑" w:hAnsi="微软雅黑" w:cs="微软雅黑" w:hint="eastAsia"/>
          <w:color w:val="000000"/>
          <w:sz w:val="45"/>
          <w:szCs w:val="45"/>
        </w:rPr>
        <w:t>1</w:t>
      </w:r>
      <w:r w:rsidR="00C80C50">
        <w:rPr>
          <w:rFonts w:ascii="微软雅黑" w:eastAsia="微软雅黑" w:hAnsi="微软雅黑" w:cs="微软雅黑"/>
          <w:color w:val="000000"/>
          <w:sz w:val="45"/>
          <w:szCs w:val="45"/>
        </w:rPr>
        <w:t>年</w:t>
      </w:r>
      <w:r w:rsidR="00F059E4">
        <w:rPr>
          <w:rFonts w:ascii="微软雅黑" w:eastAsia="微软雅黑" w:hAnsi="微软雅黑" w:cs="微软雅黑" w:hint="eastAsia"/>
          <w:color w:val="000000"/>
          <w:sz w:val="45"/>
          <w:szCs w:val="45"/>
        </w:rPr>
        <w:t>第</w:t>
      </w:r>
      <w:r w:rsidR="00224E6E">
        <w:rPr>
          <w:rFonts w:ascii="微软雅黑" w:eastAsia="微软雅黑" w:hAnsi="微软雅黑" w:cs="微软雅黑" w:hint="eastAsia"/>
          <w:color w:val="000000"/>
          <w:sz w:val="45"/>
          <w:szCs w:val="45"/>
        </w:rPr>
        <w:t>四</w:t>
      </w:r>
      <w:r w:rsidR="00C80C50">
        <w:rPr>
          <w:rFonts w:ascii="微软雅黑" w:eastAsia="微软雅黑" w:hAnsi="微软雅黑" w:cs="微软雅黑"/>
          <w:color w:val="000000"/>
          <w:sz w:val="45"/>
          <w:szCs w:val="45"/>
        </w:rPr>
        <w:t>季度</w:t>
      </w:r>
    </w:p>
    <w:p w:rsidR="004832D6" w:rsidRDefault="00C80C50">
      <w:pPr>
        <w:widowControl/>
        <w:spacing w:line="600" w:lineRule="atLeast"/>
        <w:ind w:firstLine="640"/>
        <w:jc w:val="center"/>
        <w:rPr>
          <w:rFonts w:ascii="微软雅黑" w:eastAsia="微软雅黑" w:hAnsi="微软雅黑" w:cs="微软雅黑"/>
          <w:color w:val="000000"/>
          <w:sz w:val="45"/>
          <w:szCs w:val="45"/>
        </w:rPr>
      </w:pPr>
      <w:r>
        <w:rPr>
          <w:rFonts w:ascii="微软雅黑" w:eastAsia="微软雅黑" w:hAnsi="微软雅黑" w:cs="微软雅黑"/>
          <w:color w:val="000000"/>
          <w:sz w:val="45"/>
          <w:szCs w:val="45"/>
        </w:rPr>
        <w:t>政府集中采购实施情况</w:t>
      </w:r>
    </w:p>
    <w:p w:rsidR="005F1036" w:rsidRDefault="005F1036">
      <w:pPr>
        <w:widowControl/>
        <w:spacing w:line="600" w:lineRule="atLeast"/>
        <w:ind w:firstLine="640"/>
        <w:jc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lang w:bidi="ar"/>
        </w:rPr>
      </w:pPr>
    </w:p>
    <w:p w:rsidR="004832D6" w:rsidRDefault="00C80C50" w:rsidP="00F059E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202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年</w:t>
      </w:r>
      <w:r w:rsidR="00224E6E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-</w:t>
      </w:r>
      <w:r w:rsidR="00224E6E"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月份，采购预算总额</w:t>
      </w:r>
      <w:r w:rsidR="00DE1667">
        <w:rPr>
          <w:rFonts w:ascii="仿宋_GB2312" w:eastAsia="仿宋_GB2312" w:hAnsi="仿宋" w:hint="eastAsia"/>
          <w:sz w:val="32"/>
          <w:szCs w:val="32"/>
        </w:rPr>
        <w:t>5817</w:t>
      </w:r>
      <w:r w:rsidR="00A85BA2">
        <w:rPr>
          <w:rFonts w:ascii="仿宋_GB2312" w:eastAsia="仿宋_GB2312" w:hAnsi="仿宋" w:hint="eastAsia"/>
          <w:sz w:val="32"/>
          <w:szCs w:val="32"/>
        </w:rPr>
        <w:t>万</w:t>
      </w:r>
      <w:r>
        <w:rPr>
          <w:rFonts w:ascii="仿宋_GB2312" w:eastAsia="仿宋_GB2312" w:hAnsi="仿宋" w:hint="eastAsia"/>
          <w:sz w:val="32"/>
          <w:szCs w:val="32"/>
        </w:rPr>
        <w:t>元。</w:t>
      </w:r>
      <w:r>
        <w:rPr>
          <w:rFonts w:ascii="仿宋_GB2312" w:eastAsia="仿宋_GB2312" w:hAnsi="仿宋"/>
          <w:sz w:val="32"/>
          <w:szCs w:val="32"/>
        </w:rPr>
        <w:t>累计开展政府采购活动</w:t>
      </w:r>
      <w:r w:rsidR="00DE1667">
        <w:rPr>
          <w:rFonts w:ascii="仿宋_GB2312" w:eastAsia="仿宋_GB2312" w:hAnsi="仿宋" w:hint="eastAsia"/>
          <w:sz w:val="32"/>
          <w:szCs w:val="32"/>
        </w:rPr>
        <w:t>57</w:t>
      </w:r>
      <w:r>
        <w:rPr>
          <w:rFonts w:ascii="仿宋_GB2312" w:eastAsia="仿宋_GB2312" w:hAnsi="仿宋" w:hint="eastAsia"/>
          <w:sz w:val="32"/>
          <w:szCs w:val="32"/>
        </w:rPr>
        <w:t>次，其中：公开招标</w:t>
      </w:r>
      <w:r w:rsidR="00DE1667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次、竞争性谈判</w:t>
      </w:r>
      <w:r w:rsidR="00DE1667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次、竞争性磋商</w:t>
      </w:r>
      <w:r w:rsidR="00DE1667">
        <w:rPr>
          <w:rFonts w:ascii="仿宋_GB2312" w:eastAsia="仿宋_GB2312" w:hAnsi="仿宋" w:hint="eastAsia"/>
          <w:sz w:val="32"/>
          <w:szCs w:val="32"/>
        </w:rPr>
        <w:t>48</w:t>
      </w:r>
      <w:r>
        <w:rPr>
          <w:rFonts w:ascii="仿宋_GB2312" w:eastAsia="仿宋_GB2312" w:hAnsi="仿宋" w:hint="eastAsia"/>
          <w:sz w:val="32"/>
          <w:szCs w:val="32"/>
        </w:rPr>
        <w:t>次、单一来源</w:t>
      </w:r>
      <w:r w:rsidR="00CA274E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次、询价</w:t>
      </w:r>
      <w:r w:rsidR="00CA274E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次。</w:t>
      </w:r>
      <w:bookmarkStart w:id="0" w:name="_GoBack"/>
      <w:bookmarkEnd w:id="0"/>
    </w:p>
    <w:p w:rsidR="00923F7F" w:rsidRPr="00613671" w:rsidRDefault="00923F7F" w:rsidP="00923F7F">
      <w:pPr>
        <w:widowControl/>
        <w:spacing w:line="600" w:lineRule="atLeast"/>
        <w:jc w:val="right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  <w:r w:rsidRPr="00613671"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t>单位：元</w:t>
      </w:r>
    </w:p>
    <w:tbl>
      <w:tblPr>
        <w:tblStyle w:val="a6"/>
        <w:tblW w:w="8729" w:type="dxa"/>
        <w:tblLook w:val="04A0" w:firstRow="1" w:lastRow="0" w:firstColumn="1" w:lastColumn="0" w:noHBand="0" w:noVBand="1"/>
      </w:tblPr>
      <w:tblGrid>
        <w:gridCol w:w="1671"/>
        <w:gridCol w:w="1930"/>
        <w:gridCol w:w="1752"/>
        <w:gridCol w:w="1695"/>
        <w:gridCol w:w="1681"/>
      </w:tblGrid>
      <w:tr w:rsidR="00923F7F" w:rsidTr="00172372">
        <w:tc>
          <w:tcPr>
            <w:tcW w:w="1671" w:type="dxa"/>
          </w:tcPr>
          <w:p w:rsidR="00923F7F" w:rsidRDefault="00923F7F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30" w:type="dxa"/>
          </w:tcPr>
          <w:p w:rsidR="00923F7F" w:rsidRDefault="00923F7F" w:rsidP="00172372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 w:rsidRPr="00613671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采购计划金额</w:t>
            </w:r>
          </w:p>
        </w:tc>
        <w:tc>
          <w:tcPr>
            <w:tcW w:w="1752" w:type="dxa"/>
          </w:tcPr>
          <w:p w:rsidR="00923F7F" w:rsidRDefault="00923F7F" w:rsidP="00172372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 w:rsidRPr="00613671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实际</w:t>
            </w:r>
            <w:proofErr w:type="gramStart"/>
            <w:r w:rsidRPr="00613671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采购金额采购金额</w:t>
            </w:r>
            <w:proofErr w:type="gramEnd"/>
          </w:p>
        </w:tc>
        <w:tc>
          <w:tcPr>
            <w:tcW w:w="1695" w:type="dxa"/>
          </w:tcPr>
          <w:p w:rsidR="00923F7F" w:rsidRDefault="00923F7F" w:rsidP="00172372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 w:rsidRPr="00613671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节约资金总计</w:t>
            </w:r>
          </w:p>
        </w:tc>
        <w:tc>
          <w:tcPr>
            <w:tcW w:w="1681" w:type="dxa"/>
          </w:tcPr>
          <w:p w:rsidR="00923F7F" w:rsidRDefault="00923F7F" w:rsidP="00172372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 w:rsidRPr="00613671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节约率（</w:t>
            </w:r>
            <w:r w:rsidRPr="00613671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%</w:t>
            </w:r>
            <w:r w:rsidRPr="00613671"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923F7F" w:rsidTr="00172372">
        <w:tc>
          <w:tcPr>
            <w:tcW w:w="1671" w:type="dxa"/>
          </w:tcPr>
          <w:p w:rsidR="00923F7F" w:rsidRDefault="00923F7F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930" w:type="dxa"/>
          </w:tcPr>
          <w:p w:rsidR="00923F7F" w:rsidRDefault="00DE1667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58,173,564</w:t>
            </w:r>
          </w:p>
        </w:tc>
        <w:tc>
          <w:tcPr>
            <w:tcW w:w="1752" w:type="dxa"/>
          </w:tcPr>
          <w:p w:rsidR="00923F7F" w:rsidRDefault="00DE1667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56,716,271.28</w:t>
            </w:r>
          </w:p>
        </w:tc>
        <w:tc>
          <w:tcPr>
            <w:tcW w:w="1695" w:type="dxa"/>
          </w:tcPr>
          <w:p w:rsidR="00923F7F" w:rsidRDefault="00DE1667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1,457,292.72</w:t>
            </w:r>
          </w:p>
        </w:tc>
        <w:tc>
          <w:tcPr>
            <w:tcW w:w="1681" w:type="dxa"/>
          </w:tcPr>
          <w:p w:rsidR="00923F7F" w:rsidRDefault="00DE1667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2.51</w:t>
            </w:r>
          </w:p>
        </w:tc>
      </w:tr>
      <w:tr w:rsidR="00923F7F" w:rsidTr="00172372">
        <w:tc>
          <w:tcPr>
            <w:tcW w:w="1671" w:type="dxa"/>
          </w:tcPr>
          <w:p w:rsidR="00923F7F" w:rsidRDefault="00923F7F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工程类</w:t>
            </w:r>
          </w:p>
        </w:tc>
        <w:tc>
          <w:tcPr>
            <w:tcW w:w="1930" w:type="dxa"/>
          </w:tcPr>
          <w:p w:rsidR="00923F7F" w:rsidRDefault="00DE1667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6,795,000</w:t>
            </w:r>
          </w:p>
        </w:tc>
        <w:tc>
          <w:tcPr>
            <w:tcW w:w="1752" w:type="dxa"/>
          </w:tcPr>
          <w:p w:rsidR="00923F7F" w:rsidRDefault="00DE1667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6,737,454.98</w:t>
            </w:r>
          </w:p>
        </w:tc>
        <w:tc>
          <w:tcPr>
            <w:tcW w:w="1695" w:type="dxa"/>
          </w:tcPr>
          <w:p w:rsidR="00923F7F" w:rsidRDefault="00DE1667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57,545.02</w:t>
            </w:r>
          </w:p>
        </w:tc>
        <w:tc>
          <w:tcPr>
            <w:tcW w:w="1681" w:type="dxa"/>
          </w:tcPr>
          <w:p w:rsidR="00923F7F" w:rsidRDefault="00DE1667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0.85</w:t>
            </w:r>
          </w:p>
        </w:tc>
      </w:tr>
      <w:tr w:rsidR="00923F7F" w:rsidTr="00923F7F">
        <w:trPr>
          <w:trHeight w:val="299"/>
        </w:trPr>
        <w:tc>
          <w:tcPr>
            <w:tcW w:w="1671" w:type="dxa"/>
          </w:tcPr>
          <w:p w:rsidR="00923F7F" w:rsidRDefault="00923F7F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货物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服务类</w:t>
            </w:r>
          </w:p>
        </w:tc>
        <w:tc>
          <w:tcPr>
            <w:tcW w:w="1930" w:type="dxa"/>
          </w:tcPr>
          <w:p w:rsidR="00923F7F" w:rsidRDefault="00DE1667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51,378,564</w:t>
            </w:r>
          </w:p>
        </w:tc>
        <w:tc>
          <w:tcPr>
            <w:tcW w:w="1752" w:type="dxa"/>
          </w:tcPr>
          <w:p w:rsidR="00923F7F" w:rsidRDefault="004E7109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49,978,816.30</w:t>
            </w:r>
          </w:p>
        </w:tc>
        <w:tc>
          <w:tcPr>
            <w:tcW w:w="1695" w:type="dxa"/>
          </w:tcPr>
          <w:p w:rsidR="00923F7F" w:rsidRDefault="004E7109" w:rsidP="004E7109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1,399,747.70</w:t>
            </w:r>
          </w:p>
        </w:tc>
        <w:tc>
          <w:tcPr>
            <w:tcW w:w="1681" w:type="dxa"/>
          </w:tcPr>
          <w:p w:rsidR="00923F7F" w:rsidRDefault="004E7109" w:rsidP="00172372">
            <w:pPr>
              <w:widowControl/>
              <w:spacing w:line="600" w:lineRule="atLeast"/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  <w:lang w:bidi="ar"/>
              </w:rPr>
              <w:t>2.72</w:t>
            </w:r>
          </w:p>
        </w:tc>
      </w:tr>
    </w:tbl>
    <w:p w:rsidR="004832D6" w:rsidRPr="00A85BA2" w:rsidRDefault="004832D6" w:rsidP="00B86E94">
      <w:pPr>
        <w:widowControl/>
        <w:spacing w:line="600" w:lineRule="atLeast"/>
        <w:ind w:firstLine="640"/>
        <w:rPr>
          <w:rFonts w:ascii="Calibri" w:hAnsi="Calibri" w:cs="Calibri"/>
          <w:color w:val="000000"/>
          <w:kern w:val="0"/>
          <w:szCs w:val="21"/>
          <w:lang w:bidi="ar"/>
        </w:rPr>
      </w:pPr>
    </w:p>
    <w:sectPr w:rsidR="004832D6" w:rsidRPr="00A8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74" w:rsidRDefault="00454574" w:rsidP="00923F7F">
      <w:r>
        <w:separator/>
      </w:r>
    </w:p>
  </w:endnote>
  <w:endnote w:type="continuationSeparator" w:id="0">
    <w:p w:rsidR="00454574" w:rsidRDefault="00454574" w:rsidP="0092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74" w:rsidRDefault="00454574" w:rsidP="00923F7F">
      <w:r>
        <w:separator/>
      </w:r>
    </w:p>
  </w:footnote>
  <w:footnote w:type="continuationSeparator" w:id="0">
    <w:p w:rsidR="00454574" w:rsidRDefault="00454574" w:rsidP="00923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D6"/>
    <w:rsid w:val="00036F53"/>
    <w:rsid w:val="001C10B4"/>
    <w:rsid w:val="00224E6E"/>
    <w:rsid w:val="003C73E1"/>
    <w:rsid w:val="00454574"/>
    <w:rsid w:val="004832D6"/>
    <w:rsid w:val="004E7109"/>
    <w:rsid w:val="00532A29"/>
    <w:rsid w:val="005F1036"/>
    <w:rsid w:val="006100BB"/>
    <w:rsid w:val="00704BE8"/>
    <w:rsid w:val="007842E1"/>
    <w:rsid w:val="00873FA7"/>
    <w:rsid w:val="00923F7F"/>
    <w:rsid w:val="00A85BA2"/>
    <w:rsid w:val="00B86E94"/>
    <w:rsid w:val="00C80C50"/>
    <w:rsid w:val="00CA274E"/>
    <w:rsid w:val="00CC2D89"/>
    <w:rsid w:val="00DE1667"/>
    <w:rsid w:val="00EE1C6A"/>
    <w:rsid w:val="00F059E4"/>
    <w:rsid w:val="00FB0072"/>
    <w:rsid w:val="01D521FD"/>
    <w:rsid w:val="19701D9D"/>
    <w:rsid w:val="302B498B"/>
    <w:rsid w:val="33F72340"/>
    <w:rsid w:val="37C1002E"/>
    <w:rsid w:val="3FFF046E"/>
    <w:rsid w:val="480408B5"/>
    <w:rsid w:val="4B393351"/>
    <w:rsid w:val="52C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923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3F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23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3F7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92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923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3F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23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3F7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92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dcterms:created xsi:type="dcterms:W3CDTF">2021-10-28T02:16:00Z</dcterms:created>
  <dcterms:modified xsi:type="dcterms:W3CDTF">2022-01-26T03:39:00Z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A0B9B1A144A54967A67F8F277742705D</vt:lpwstr>
  </property>
</Properties>
</file>