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EB7AF">
      <w:pPr>
        <w:spacing w:line="560" w:lineRule="exact"/>
        <w:jc w:val="center"/>
        <w:outlineLvl w:val="0"/>
        <w:rPr>
          <w:rFonts w:hint="eastAsia" w:ascii="方正小标宋简体" w:hAnsi="方正小标宋简体" w:eastAsia="方正小标宋简体" w:cs="方正小标宋简体"/>
          <w:color w:val="auto"/>
          <w:sz w:val="44"/>
          <w:szCs w:val="44"/>
        </w:rPr>
      </w:pPr>
      <w:bookmarkStart w:id="2" w:name="_GoBack"/>
      <w:bookmarkEnd w:id="2"/>
      <w:r>
        <w:rPr>
          <w:rFonts w:hint="default" w:ascii="方正小标宋简体" w:hAnsi="方正小标宋简体" w:eastAsia="方正小标宋简体" w:cs="方正小标宋简体"/>
          <w:color w:val="auto"/>
          <w:sz w:val="44"/>
        </w:rPr>
        <w:t>乳山市市场监督管理局</w:t>
      </w:r>
    </w:p>
    <w:p w14:paraId="1AE99CF1">
      <w:pPr>
        <w:spacing w:line="560" w:lineRule="exact"/>
        <w:jc w:val="center"/>
        <w:outlineLvl w:val="0"/>
        <w:rPr>
          <w:rFonts w:ascii="Times New Roman" w:hAnsi="Times New Roman" w:eastAsia="方正小标宋简体" w:cs="Mongolian Baiti"/>
          <w:bCs/>
          <w:color w:val="auto"/>
          <w:sz w:val="44"/>
          <w:szCs w:val="44"/>
        </w:rPr>
      </w:pPr>
      <w:bookmarkStart w:id="0" w:name="_Toc76683366"/>
      <w:r>
        <w:rPr>
          <w:rFonts w:ascii="Times New Roman" w:hAnsi="Mongolian Baiti" w:eastAsia="方正小标宋简体" w:cs="Mongolian Baiti"/>
          <w:bCs/>
          <w:color w:val="auto"/>
          <w:sz w:val="44"/>
          <w:szCs w:val="44"/>
        </w:rPr>
        <w:t>行政处罚决定书</w:t>
      </w:r>
      <w:bookmarkEnd w:id="0"/>
    </w:p>
    <w:p w14:paraId="39F09F79">
      <w:pPr>
        <w:wordWrap w:val="0"/>
        <w:snapToGrid w:val="0"/>
        <w:spacing w:line="520" w:lineRule="exact"/>
        <w:jc w:val="center"/>
        <w:rPr>
          <w:rFonts w:hint="eastAsia" w:ascii="黑体" w:hAnsi="黑体" w:eastAsia="黑体" w:cs="黑体"/>
          <w:color w:val="000000"/>
          <w:sz w:val="32"/>
          <w:szCs w:val="32"/>
        </w:rPr>
      </w:pPr>
      <w:r>
        <w:rPr>
          <w:rFonts w:hint="eastAsia" w:ascii="Times New Roman" w:hAnsi="Times New Roman" w:eastAsia="仿宋_GB2312" w:cs="Mongolian Baiti"/>
          <w:color w:val="auto"/>
          <w:sz w:val="32"/>
        </w:rPr>
        <w:t>乳市监</w:t>
      </w:r>
      <w:r>
        <w:rPr>
          <w:rFonts w:hint="eastAsia" w:ascii="Times New Roman" w:hAnsi="Times New Roman" w:eastAsia="仿宋_GB2312" w:cs="Mongolian Baiti"/>
          <w:color w:val="auto"/>
          <w:sz w:val="32"/>
          <w:lang w:eastAsia="zh-CN"/>
        </w:rPr>
        <w:t>处</w:t>
      </w:r>
      <w:r>
        <w:rPr>
          <w:rFonts w:hint="eastAsia" w:ascii="Times New Roman" w:hAnsi="Times New Roman" w:eastAsia="仿宋_GB2312" w:cs="Mongolian Baiti"/>
          <w:color w:val="auto"/>
          <w:sz w:val="32"/>
        </w:rPr>
        <w:t>罚〔202</w:t>
      </w:r>
      <w:r>
        <w:rPr>
          <w:rFonts w:hint="default" w:ascii="Times New Roman" w:hAnsi="Times New Roman" w:eastAsia="仿宋_GB2312" w:cs="Mongolian Baiti"/>
          <w:color w:val="auto"/>
          <w:sz w:val="32"/>
          <w:lang w:val="en-US"/>
        </w:rPr>
        <w:t>6</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496</w:t>
      </w:r>
      <w:r>
        <w:rPr>
          <w:rFonts w:hint="eastAsia" w:ascii="Times New Roman" w:hAnsi="Times New Roman" w:eastAsia="仿宋_GB2312" w:cs="Mongolian Baiti"/>
          <w:color w:val="auto"/>
          <w:sz w:val="32"/>
        </w:rPr>
        <w:t>号</w:t>
      </w:r>
    </w:p>
    <w:p w14:paraId="54216335">
      <w:pPr>
        <w:spacing w:before="315" w:beforeLines="100" w:line="540" w:lineRule="exact"/>
        <w:ind w:left="142" w:hanging="142"/>
        <w:rPr>
          <w:rFonts w:hint="eastAsia" w:ascii="Times New Roman" w:hAnsi="Times New Roman" w:eastAsia="仿宋_GB2312" w:cs="Mongolian Baiti"/>
          <w:bCs/>
          <w:color w:val="auto"/>
          <w:sz w:val="32"/>
          <w:szCs w:val="32"/>
        </w:rPr>
      </w:pPr>
      <w:r>
        <w:rPr>
          <w:rFonts w:hint="eastAsia" w:ascii="Times New Roman" w:hAnsi="Times New Roman" w:eastAsia="仿宋_GB2312" w:cs="Mongolian Baiti"/>
          <w:bCs/>
          <w:color w:val="auto"/>
          <w:kern w:val="1"/>
          <w:sz w:val="32"/>
          <w:szCs w:val="32"/>
        </w:rPr>
        <w:t>当事人：</w:t>
      </w:r>
      <w:r>
        <w:rPr>
          <w:rFonts w:hint="eastAsia" w:ascii="仿宋_GB2312" w:hAnsi="仿宋_GB2312" w:eastAsia="仿宋_GB2312" w:cs="仿宋_GB2312"/>
          <w:bCs/>
          <w:color w:val="000000"/>
          <w:sz w:val="32"/>
          <w:szCs w:val="32"/>
          <w:lang w:val="en-US" w:eastAsia="zh-CN"/>
        </w:rPr>
        <w:t>威海爱酵康生物有限公司</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lang w:val="en-US" w:eastAsia="zh-CN"/>
        </w:rPr>
        <w:t xml:space="preserve">         </w:t>
      </w:r>
      <w:r>
        <w:rPr>
          <w:rFonts w:hint="eastAsia" w:ascii="Times New Roman" w:hAnsi="Times New Roman" w:eastAsia="仿宋_GB2312" w:cs="Mongolian Baiti"/>
          <w:color w:val="auto"/>
          <w:kern w:val="1"/>
          <w:sz w:val="32"/>
          <w:szCs w:val="32"/>
          <w:u w:val="single"/>
        </w:rPr>
        <w:t xml:space="preserve">                 </w:t>
      </w:r>
    </w:p>
    <w:p w14:paraId="5889042B">
      <w:pPr>
        <w:spacing w:line="540" w:lineRule="exact"/>
        <w:ind w:left="140" w:hanging="140"/>
        <w:rPr>
          <w:rFonts w:hint="eastAsia" w:ascii="Times New Roman" w:hAnsi="Times New Roman" w:eastAsia="仿宋_GB2312" w:cs="Mongolian Baiti"/>
          <w:color w:val="auto"/>
          <w:sz w:val="32"/>
          <w:szCs w:val="32"/>
        </w:rPr>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bookmarkStart w:id="1" w:name="CALCULATE—DSR—tAjDsrs_cZtzgzzmc"/>
      <w:r>
        <w:rPr>
          <w:rFonts w:hint="eastAsia" w:ascii="Times New Roman" w:hAnsi="Times New Roman" w:eastAsia="仿宋_GB2312" w:cs="Mongolian Baiti"/>
          <w:color w:val="auto"/>
          <w:sz w:val="32"/>
          <w:u w:val="none"/>
        </w:rPr>
        <w:t>营业执照</w:t>
      </w:r>
      <w:bookmarkEnd w:id="1"/>
      <w:r>
        <w:rPr>
          <w:rFonts w:hint="eastAsia" w:ascii="Times New Roman" w:hAnsi="Times New Roman" w:eastAsia="仿宋_GB2312" w:cs="Mongolian Baiti"/>
          <w:color w:val="auto"/>
          <w:kern w:val="1"/>
          <w:sz w:val="32"/>
          <w:szCs w:val="32"/>
          <w:u w:val="none"/>
        </w:rPr>
        <w:t xml:space="preserve">                         </w:t>
      </w:r>
    </w:p>
    <w:p w14:paraId="543C8DAF">
      <w:pPr>
        <w:spacing w:line="540" w:lineRule="exact"/>
        <w:ind w:left="140" w:hanging="140"/>
        <w:rPr>
          <w:rFonts w:hint="eastAsia" w:ascii="Times New Roman" w:hAnsi="Times New Roman" w:eastAsia="仿宋_GB2312" w:cs="Mongolian Baiti"/>
          <w:color w:val="auto"/>
          <w:kern w:val="1"/>
          <w:sz w:val="32"/>
          <w:szCs w:val="32"/>
          <w:u w:val="single"/>
        </w:rPr>
      </w:pPr>
      <w:r>
        <w:rPr>
          <w:rFonts w:hint="eastAsia" w:ascii="Times New Roman" w:hAnsi="Times New Roman" w:eastAsia="仿宋_GB2312" w:cs="Mongolian Baiti"/>
          <w:color w:val="auto"/>
          <w:kern w:val="1"/>
          <w:sz w:val="32"/>
          <w:szCs w:val="32"/>
        </w:rPr>
        <w:t>统一社会信用代码：</w:t>
      </w:r>
      <w:r>
        <w:rPr>
          <w:rFonts w:hint="eastAsia" w:ascii="仿宋_GB2312" w:hAnsi="仿宋_GB2312" w:eastAsia="仿宋_GB2312" w:cs="仿宋_GB2312"/>
          <w:bCs/>
          <w:sz w:val="32"/>
          <w:szCs w:val="32"/>
          <w:lang w:val="en-US" w:eastAsia="zh-CN"/>
        </w:rPr>
        <w:t>91371083MA3Q2UJR0E</w:t>
      </w:r>
      <w:r>
        <w:rPr>
          <w:rFonts w:hint="eastAsia" w:ascii="仿宋_GB2312" w:hAnsi="仿宋_GB2312" w:eastAsia="仿宋_GB2312" w:cs="仿宋_GB2312"/>
          <w:bCs/>
          <w:color w:val="000000"/>
          <w:sz w:val="36"/>
          <w:szCs w:val="36"/>
          <w:lang w:eastAsia="zh-CN"/>
        </w:rPr>
        <w:t xml:space="preserve"> </w:t>
      </w:r>
      <w:r>
        <w:rPr>
          <w:rFonts w:hint="eastAsia" w:ascii="Times New Roman" w:hAnsi="Times New Roman" w:eastAsia="仿宋_GB2312" w:cs="Mongolian Baiti"/>
          <w:color w:val="auto"/>
          <w:kern w:val="1"/>
          <w:sz w:val="32"/>
          <w:szCs w:val="32"/>
          <w:u w:val="none"/>
        </w:rPr>
        <w:t xml:space="preserve">               </w:t>
      </w:r>
    </w:p>
    <w:p w14:paraId="3E528428">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住所（住址）：</w:t>
      </w:r>
      <w:r>
        <w:rPr>
          <w:rFonts w:hint="eastAsia" w:ascii="仿宋_GB2312" w:hAnsi="仿宋_GB2312" w:eastAsia="仿宋_GB2312" w:cs="仿宋_GB2312"/>
          <w:bCs/>
          <w:color w:val="000000"/>
          <w:sz w:val="32"/>
          <w:szCs w:val="32"/>
          <w:lang w:val="en-US" w:eastAsia="zh-CN"/>
        </w:rPr>
        <w:t>山东省威海市乳山市白沙滩镇银龙湾南区12座307室</w:t>
      </w:r>
      <w:r>
        <w:rPr>
          <w:rFonts w:hint="eastAsia" w:ascii="Times New Roman" w:hAnsi="Times New Roman" w:eastAsia="仿宋_GB2312" w:cs="Mongolian Baiti"/>
          <w:color w:val="auto"/>
          <w:kern w:val="1"/>
          <w:sz w:val="32"/>
          <w:szCs w:val="32"/>
          <w:u w:val="none"/>
        </w:rPr>
        <w:t xml:space="preserve">   </w:t>
      </w:r>
    </w:p>
    <w:p w14:paraId="6AF174E2">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法定代表人（负责人</w:t>
      </w:r>
      <w:r>
        <w:rPr>
          <w:rFonts w:hint="eastAsia" w:ascii="Times New Roman" w:hAnsi="Times New Roman" w:eastAsia="仿宋_GB2312" w:cs="Mongolian Baiti"/>
          <w:color w:val="auto"/>
          <w:kern w:val="1"/>
          <w:sz w:val="32"/>
          <w:szCs w:val="32"/>
          <w:lang w:eastAsia="zh-CN"/>
        </w:rPr>
        <w:t>、经营者</w:t>
      </w:r>
      <w:r>
        <w:rPr>
          <w:rFonts w:hint="eastAsia" w:ascii="Times New Roman" w:hAnsi="Times New Roman" w:eastAsia="仿宋_GB2312" w:cs="Mongolian Baiti"/>
          <w:color w:val="auto"/>
          <w:kern w:val="1"/>
          <w:sz w:val="32"/>
          <w:szCs w:val="32"/>
        </w:rPr>
        <w:t>）：</w:t>
      </w:r>
      <w:r>
        <w:rPr>
          <w:rFonts w:hint="eastAsia" w:ascii="仿宋_GB2312" w:hAnsi="仿宋_GB2312" w:eastAsia="仿宋_GB2312" w:cs="仿宋_GB2312"/>
          <w:bCs/>
          <w:sz w:val="32"/>
          <w:szCs w:val="32"/>
          <w:lang w:val="en-US" w:eastAsia="zh-CN"/>
        </w:rPr>
        <w:t>李仁海</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192F656B">
      <w:pPr>
        <w:spacing w:line="520" w:lineRule="exact"/>
        <w:jc w:val="left"/>
        <w:rPr>
          <w:rFonts w:hint="eastAsia" w:ascii="仿宋_GB2312" w:hAnsi="仿宋_GB2312" w:eastAsia="仿宋_GB2312" w:cs="仿宋_GB2312"/>
          <w:sz w:val="32"/>
          <w:szCs w:val="32"/>
          <w:highlight w:val="none"/>
          <w:u w:val="none"/>
          <w:lang w:val="en-US" w:eastAsia="zh-CN"/>
        </w:rPr>
      </w:pPr>
      <w:r>
        <w:rPr>
          <w:rFonts w:hint="eastAsia" w:ascii="Times New Roman" w:hAnsi="Times New Roman" w:eastAsia="仿宋_GB2312" w:cs="Mongolian Baiti"/>
          <w:color w:val="auto"/>
          <w:kern w:val="1"/>
          <w:sz w:val="32"/>
          <w:szCs w:val="32"/>
        </w:rPr>
        <w:t>身份证件号码：</w:t>
      </w:r>
      <w:r>
        <w:rPr>
          <w:rFonts w:hint="eastAsia" w:ascii="Times New Roman" w:hAnsi="Times New Roman" w:eastAsia="仿宋_GB2312" w:cs="Mongolian Baiti"/>
          <w:color w:val="auto"/>
          <w:kern w:val="1"/>
          <w:sz w:val="32"/>
          <w:szCs w:val="32"/>
          <w:lang w:val="en-US" w:eastAsia="zh-CN"/>
        </w:rPr>
        <w:t>350103************</w:t>
      </w:r>
    </w:p>
    <w:p w14:paraId="1008EB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u w:val="none"/>
        </w:rPr>
        <w:t>2026年</w:t>
      </w:r>
      <w:r>
        <w:rPr>
          <w:rFonts w:hint="eastAsia" w:ascii="仿宋_GB2312" w:hAnsi="仿宋_GB2312" w:eastAsia="仿宋_GB2312" w:cs="仿宋_GB2312"/>
          <w:sz w:val="32"/>
          <w:u w:val="none"/>
          <w:lang w:val="en-US" w:eastAsia="zh-CN"/>
        </w:rPr>
        <w:t>3</w:t>
      </w:r>
      <w:r>
        <w:rPr>
          <w:rFonts w:hint="eastAsia" w:ascii="仿宋_GB2312" w:hAnsi="仿宋_GB2312" w:eastAsia="仿宋_GB2312" w:cs="仿宋_GB2312"/>
          <w:sz w:val="32"/>
          <w:u w:val="none"/>
        </w:rPr>
        <w:t>月</w:t>
      </w:r>
      <w:r>
        <w:rPr>
          <w:rFonts w:hint="eastAsia" w:ascii="仿宋_GB2312" w:hAnsi="仿宋_GB2312" w:eastAsia="仿宋_GB2312" w:cs="仿宋_GB2312"/>
          <w:sz w:val="32"/>
          <w:u w:val="none"/>
          <w:lang w:val="en-US" w:eastAsia="zh-CN"/>
        </w:rPr>
        <w:t>23</w:t>
      </w:r>
      <w:r>
        <w:rPr>
          <w:rFonts w:hint="eastAsia" w:ascii="仿宋_GB2312" w:hAnsi="仿宋_GB2312" w:eastAsia="仿宋_GB2312" w:cs="仿宋_GB2312"/>
          <w:sz w:val="32"/>
          <w:u w:val="none"/>
        </w:rPr>
        <w:t>日，通过国家企业信用信息公示系统发现该企业连续2年未按规定报送企业年度报告，且拨打企业登记电话无法联系到该企业，该企业涉嫌违反了《企业信息公示暂行条例（2024修订）》第十八条第一款的规定，为查明事实，申请予以立案</w:t>
      </w:r>
      <w:r>
        <w:rPr>
          <w:rFonts w:hint="eastAsia" w:ascii="仿宋_GB2312" w:hAnsi="仿宋_GB2312" w:eastAsia="仿宋_GB2312" w:cs="仿宋_GB2312"/>
          <w:sz w:val="32"/>
          <w:u w:val="none"/>
          <w:lang w:eastAsia="zh-CN"/>
        </w:rPr>
        <w:t>。对当事人进行了现场检查，</w:t>
      </w:r>
      <w:r>
        <w:rPr>
          <w:rFonts w:hint="eastAsia" w:ascii="仿宋_GB2312" w:hAnsi="仿宋_GB2312" w:eastAsia="仿宋_GB2312" w:cs="仿宋_GB2312"/>
          <w:sz w:val="32"/>
          <w:u w:val="none"/>
        </w:rPr>
        <w:t>现场没有采取行政强制措施</w:t>
      </w:r>
      <w:r>
        <w:rPr>
          <w:rFonts w:hint="eastAsia" w:ascii="仿宋_GB2312" w:hAnsi="仿宋_GB2312" w:eastAsia="仿宋_GB2312" w:cs="仿宋_GB2312"/>
          <w:sz w:val="32"/>
          <w:u w:val="none"/>
          <w:lang w:eastAsia="zh-CN"/>
        </w:rPr>
        <w:t>。</w:t>
      </w:r>
    </w:p>
    <w:p w14:paraId="4A4863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u w:val="none"/>
        </w:rPr>
        <w:t>2026年</w:t>
      </w:r>
      <w:r>
        <w:rPr>
          <w:rFonts w:hint="eastAsia" w:ascii="仿宋_GB2312" w:hAnsi="仿宋_GB2312" w:eastAsia="仿宋_GB2312" w:cs="仿宋_GB2312"/>
          <w:sz w:val="32"/>
          <w:u w:val="none"/>
          <w:lang w:val="en-US" w:eastAsia="zh-CN"/>
        </w:rPr>
        <w:t>3</w:t>
      </w:r>
      <w:r>
        <w:rPr>
          <w:rFonts w:hint="eastAsia" w:ascii="仿宋_GB2312" w:hAnsi="仿宋_GB2312" w:eastAsia="仿宋_GB2312" w:cs="仿宋_GB2312"/>
          <w:sz w:val="32"/>
          <w:u w:val="none"/>
        </w:rPr>
        <w:t>月</w:t>
      </w:r>
      <w:r>
        <w:rPr>
          <w:rFonts w:hint="eastAsia" w:ascii="仿宋_GB2312" w:hAnsi="仿宋_GB2312" w:eastAsia="仿宋_GB2312" w:cs="仿宋_GB2312"/>
          <w:sz w:val="32"/>
          <w:u w:val="none"/>
          <w:lang w:val="en-US" w:eastAsia="zh-CN"/>
        </w:rPr>
        <w:t>23</w:t>
      </w:r>
      <w:r>
        <w:rPr>
          <w:rFonts w:hint="eastAsia" w:ascii="仿宋_GB2312" w:hAnsi="仿宋_GB2312" w:eastAsia="仿宋_GB2312" w:cs="仿宋_GB2312"/>
          <w:sz w:val="32"/>
          <w:u w:val="none"/>
        </w:rPr>
        <w:t>日，我局执法人员通过国家企业信用信息公示系统核查发现，当事人因未按规定报送并公示2023年度和2024年度企业年度报告，已被依法列入经营异常名录至今未改正。为核实其实际经营状况，执法人员于2026年</w:t>
      </w:r>
      <w:r>
        <w:rPr>
          <w:rFonts w:hint="eastAsia" w:ascii="仿宋_GB2312" w:hAnsi="仿宋_GB2312" w:eastAsia="仿宋_GB2312" w:cs="仿宋_GB2312"/>
          <w:sz w:val="32"/>
          <w:u w:val="none"/>
          <w:lang w:val="en-US" w:eastAsia="zh-CN"/>
        </w:rPr>
        <w:t>3</w:t>
      </w:r>
      <w:r>
        <w:rPr>
          <w:rFonts w:hint="eastAsia" w:ascii="仿宋_GB2312" w:hAnsi="仿宋_GB2312" w:eastAsia="仿宋_GB2312" w:cs="仿宋_GB2312"/>
          <w:sz w:val="32"/>
          <w:u w:val="none"/>
        </w:rPr>
        <w:t>月</w:t>
      </w:r>
      <w:r>
        <w:rPr>
          <w:rFonts w:hint="eastAsia" w:ascii="仿宋_GB2312" w:hAnsi="仿宋_GB2312" w:eastAsia="仿宋_GB2312" w:cs="仿宋_GB2312"/>
          <w:sz w:val="32"/>
          <w:u w:val="none"/>
          <w:lang w:val="en-US" w:eastAsia="zh-CN"/>
        </w:rPr>
        <w:t>30</w:t>
      </w:r>
      <w:r>
        <w:rPr>
          <w:rFonts w:hint="eastAsia" w:ascii="仿宋_GB2312" w:hAnsi="仿宋_GB2312" w:eastAsia="仿宋_GB2312" w:cs="仿宋_GB2312"/>
          <w:sz w:val="32"/>
          <w:u w:val="none"/>
        </w:rPr>
        <w:t>日对当事人登记的住所进行现场检查。检查发现，当事人已不在该住所开展经营活动，且</w:t>
      </w:r>
      <w:r>
        <w:rPr>
          <w:rFonts w:hint="eastAsia" w:ascii="仿宋_GB2312" w:hAnsi="仿宋_GB2312" w:eastAsia="仿宋_GB2312" w:cs="仿宋_GB2312"/>
          <w:bCs/>
          <w:sz w:val="32"/>
          <w:szCs w:val="32"/>
        </w:rPr>
        <w:t>现场拨打企业的联系电话，无法联系到当事人</w:t>
      </w:r>
      <w:r>
        <w:rPr>
          <w:rFonts w:hint="eastAsia" w:ascii="仿宋_GB2312" w:hAnsi="仿宋_GB2312" w:eastAsia="仿宋_GB2312" w:cs="仿宋_GB2312"/>
          <w:sz w:val="32"/>
          <w:u w:val="none"/>
        </w:rPr>
        <w:t>。同日，执法人员向当事人住所地</w:t>
      </w:r>
      <w:r>
        <w:rPr>
          <w:rFonts w:hint="eastAsia" w:ascii="仿宋_GB2312" w:hAnsi="仿宋_GB2312" w:eastAsia="仿宋_GB2312" w:cs="仿宋_GB2312"/>
          <w:bCs/>
          <w:color w:val="auto"/>
          <w:sz w:val="32"/>
          <w:szCs w:val="32"/>
          <w:highlight w:val="none"/>
          <w:lang w:eastAsia="zh-CN"/>
        </w:rPr>
        <w:t>乳山市月亮湾社区居民委员会</w:t>
      </w:r>
      <w:r>
        <w:rPr>
          <w:rFonts w:hint="eastAsia" w:ascii="仿宋_GB2312" w:hAnsi="仿宋_GB2312" w:eastAsia="仿宋_GB2312" w:cs="仿宋_GB2312"/>
          <w:sz w:val="32"/>
          <w:u w:val="none"/>
        </w:rPr>
        <w:t>工作人员进行了解，其工作人员明确答复：通过登记住所无法找到该企业，且目前无法与该企业取得联系。</w:t>
      </w:r>
    </w:p>
    <w:p w14:paraId="4C461237">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448266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u w:val="none"/>
        </w:rPr>
        <w:t>　1.</w:t>
      </w:r>
      <w:r>
        <w:rPr>
          <w:rFonts w:hint="eastAsia" w:ascii="仿宋_GB2312" w:hAnsi="仿宋_GB2312" w:eastAsia="仿宋_GB2312" w:cs="仿宋_GB2312"/>
          <w:sz w:val="32"/>
          <w:u w:val="none"/>
          <w:lang w:eastAsia="zh-CN"/>
        </w:rPr>
        <w:t>当事人</w:t>
      </w:r>
      <w:r>
        <w:rPr>
          <w:rFonts w:hint="eastAsia" w:ascii="仿宋_GB2312" w:hAnsi="仿宋_GB2312" w:eastAsia="仿宋_GB2312" w:cs="仿宋_GB2312"/>
          <w:sz w:val="32"/>
          <w:u w:val="none"/>
        </w:rPr>
        <w:t>企业信息打印件</w:t>
      </w:r>
      <w:r>
        <w:rPr>
          <w:rFonts w:hint="eastAsia" w:ascii="仿宋_GB2312" w:hAnsi="仿宋_GB2312" w:eastAsia="仿宋_GB2312" w:cs="仿宋_GB2312"/>
          <w:sz w:val="32"/>
          <w:u w:val="none"/>
          <w:lang w:val="en-US" w:eastAsia="zh-CN"/>
        </w:rPr>
        <w:t>1</w:t>
      </w:r>
      <w:r>
        <w:rPr>
          <w:rFonts w:hint="eastAsia" w:ascii="仿宋_GB2312" w:hAnsi="仿宋_GB2312" w:eastAsia="仿宋_GB2312" w:cs="仿宋_GB2312"/>
          <w:sz w:val="32"/>
          <w:u w:val="none"/>
        </w:rPr>
        <w:t>份、法定代表人信息打印件</w:t>
      </w:r>
      <w:r>
        <w:rPr>
          <w:rFonts w:hint="eastAsia" w:ascii="仿宋_GB2312" w:hAnsi="仿宋_GB2312" w:eastAsia="仿宋_GB2312" w:cs="仿宋_GB2312"/>
          <w:sz w:val="32"/>
          <w:u w:val="none"/>
          <w:lang w:val="en-US" w:eastAsia="zh-CN"/>
        </w:rPr>
        <w:t>1</w:t>
      </w:r>
      <w:r>
        <w:rPr>
          <w:rFonts w:hint="eastAsia" w:ascii="仿宋_GB2312" w:hAnsi="仿宋_GB2312" w:eastAsia="仿宋_GB2312" w:cs="仿宋_GB2312"/>
          <w:sz w:val="32"/>
          <w:u w:val="none"/>
        </w:rPr>
        <w:t>份</w:t>
      </w:r>
      <w:r>
        <w:rPr>
          <w:rFonts w:hint="eastAsia" w:ascii="仿宋_GB2312" w:hAnsi="仿宋_GB2312" w:eastAsia="仿宋_GB2312" w:cs="仿宋_GB2312"/>
          <w:sz w:val="32"/>
          <w:u w:val="none"/>
          <w:lang w:eastAsia="zh-CN"/>
        </w:rPr>
        <w:t>、住所证明</w:t>
      </w:r>
      <w:r>
        <w:rPr>
          <w:rFonts w:hint="eastAsia" w:ascii="仿宋_GB2312" w:hAnsi="仿宋_GB2312" w:eastAsia="仿宋_GB2312" w:cs="仿宋_GB2312"/>
          <w:sz w:val="32"/>
          <w:u w:val="none"/>
          <w:lang w:val="en-US" w:eastAsia="zh-CN"/>
        </w:rPr>
        <w:t>1份，</w:t>
      </w:r>
      <w:r>
        <w:rPr>
          <w:rFonts w:hint="eastAsia" w:ascii="仿宋_GB2312" w:hAnsi="仿宋_GB2312" w:eastAsia="仿宋_GB2312" w:cs="仿宋_GB2312"/>
          <w:sz w:val="32"/>
          <w:u w:val="none"/>
        </w:rPr>
        <w:t>证明当事人主体资格的事实</w:t>
      </w:r>
      <w:r>
        <w:rPr>
          <w:rFonts w:hint="eastAsia" w:ascii="仿宋_GB2312" w:hAnsi="仿宋_GB2312" w:eastAsia="仿宋_GB2312" w:cs="仿宋_GB2312"/>
          <w:sz w:val="32"/>
          <w:u w:val="none"/>
          <w:lang w:eastAsia="zh-CN"/>
        </w:rPr>
        <w:t>；</w:t>
      </w:r>
      <w:r>
        <w:rPr>
          <w:rFonts w:hint="eastAsia" w:ascii="仿宋_GB2312" w:hAnsi="仿宋_GB2312" w:eastAsia="仿宋_GB2312" w:cs="仿宋_GB2312"/>
          <w:sz w:val="32"/>
          <w:u w:val="none"/>
        </w:rPr>
        <w:br w:type="textWrapping"/>
      </w:r>
      <w:r>
        <w:rPr>
          <w:rFonts w:hint="eastAsia" w:ascii="仿宋_GB2312" w:hAnsi="仿宋_GB2312" w:eastAsia="仿宋_GB2312" w:cs="仿宋_GB2312"/>
          <w:sz w:val="32"/>
          <w:u w:val="none"/>
        </w:rPr>
        <w:t>　　2.</w:t>
      </w:r>
      <w:r>
        <w:rPr>
          <w:rFonts w:hint="eastAsia" w:ascii="仿宋_GB2312" w:hAnsi="仿宋_GB2312" w:eastAsia="仿宋_GB2312" w:cs="仿宋_GB2312"/>
          <w:bCs/>
          <w:sz w:val="32"/>
          <w:szCs w:val="32"/>
        </w:rPr>
        <w:t>国家企业信用信息公示系统网站上载明的当事人情况打印件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sz w:val="32"/>
          <w:u w:val="none"/>
        </w:rPr>
        <w:br w:type="textWrapping"/>
      </w:r>
      <w:r>
        <w:rPr>
          <w:rFonts w:hint="eastAsia" w:ascii="仿宋_GB2312" w:hAnsi="仿宋_GB2312" w:eastAsia="仿宋_GB2312" w:cs="仿宋_GB2312"/>
          <w:sz w:val="32"/>
          <w:u w:val="none"/>
        </w:rPr>
        <w:t>　　3.</w:t>
      </w:r>
      <w:r>
        <w:rPr>
          <w:rFonts w:hint="eastAsia" w:ascii="仿宋_GB2312" w:hAnsi="仿宋_GB2312" w:eastAsia="仿宋_GB2312" w:cs="仿宋_GB2312"/>
          <w:bCs/>
          <w:sz w:val="32"/>
          <w:szCs w:val="32"/>
        </w:rPr>
        <w:t>现场笔录、现场照片打印件、</w:t>
      </w:r>
      <w:r>
        <w:rPr>
          <w:rFonts w:hint="eastAsia" w:ascii="仿宋_GB2312" w:hAnsi="仿宋_GB2312" w:eastAsia="仿宋_GB2312" w:cs="仿宋_GB2312"/>
          <w:bCs/>
          <w:sz w:val="32"/>
          <w:szCs w:val="32"/>
          <w:lang w:eastAsia="zh-CN"/>
        </w:rPr>
        <w:t>通话截图、</w:t>
      </w:r>
      <w:r>
        <w:rPr>
          <w:rFonts w:hint="eastAsia" w:ascii="仿宋_GB2312" w:hAnsi="仿宋_GB2312" w:eastAsia="仿宋_GB2312" w:cs="仿宋_GB2312"/>
          <w:bCs/>
          <w:color w:val="auto"/>
          <w:sz w:val="32"/>
          <w:szCs w:val="32"/>
          <w:highlight w:val="none"/>
          <w:lang w:eastAsia="zh-CN"/>
        </w:rPr>
        <w:t>乳山市月亮湾社区居民委员会</w:t>
      </w:r>
      <w:r>
        <w:rPr>
          <w:rFonts w:hint="eastAsia" w:ascii="仿宋_GB2312" w:hAnsi="仿宋_GB2312" w:eastAsia="仿宋_GB2312" w:cs="仿宋_GB2312"/>
          <w:bCs/>
          <w:sz w:val="32"/>
          <w:szCs w:val="32"/>
        </w:rPr>
        <w:t>出具的证明各1份</w:t>
      </w:r>
      <w:r>
        <w:rPr>
          <w:rFonts w:hint="eastAsia" w:ascii="仿宋_GB2312" w:hAnsi="仿宋_GB2312" w:eastAsia="仿宋_GB2312" w:cs="仿宋_GB2312"/>
          <w:sz w:val="32"/>
          <w:u w:val="none"/>
        </w:rPr>
        <w:t>，证明通过登记的住所或者经营场所无法与当事人取得联系的事实。</w:t>
      </w:r>
    </w:p>
    <w:p w14:paraId="1D30030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以上证据和笔录均由相关人（单位）签名盖章认可。</w:t>
      </w:r>
    </w:p>
    <w:p w14:paraId="0833415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我局于202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年</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月</w:t>
      </w:r>
      <w:r>
        <w:rPr>
          <w:rFonts w:hint="default"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val="en-US" w:eastAsia="zh-CN"/>
        </w:rPr>
        <w:t>日向当事人直接送达了《行政处罚告知书》【乳市监罚告〔202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〕298号】，因在当事人登记的住所无法联系到当事人，无法直接送达。我局于2026年6月22日向当事人邮寄送达了《行政处罚告知书》【乳</w:t>
      </w:r>
      <w:r>
        <w:rPr>
          <w:rFonts w:hint="eastAsia" w:ascii="Times New Roman" w:hAnsi="仿宋_GB2312" w:eastAsia="仿宋_GB2312" w:cs="仿宋_GB2312"/>
          <w:color w:val="000000"/>
          <w:sz w:val="32"/>
          <w:szCs w:val="32"/>
          <w:u w:val="none"/>
          <w:lang w:val="en-US" w:eastAsia="zh-CN"/>
        </w:rPr>
        <w:t>市监罚告〔2026〕298号】，2026年6月24日我局收到当事人未签收退回的邮寄信件，2026年7月2日我局在乳山市政府公开信息网站公示了《行政处罚告知书》【乳市监罚告〔2026〕298号】，依照程序告知当事人有陈述申辩和听证的权利，当事人在规定时间内未来我局领取视为送达，且在规定时间内未进行陈述申辩和听证，视为放弃陈述申辩和听证的权利。</w:t>
      </w:r>
    </w:p>
    <w:p w14:paraId="274FC7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u w:val="single"/>
        </w:rPr>
      </w:pPr>
      <w:r>
        <w:rPr>
          <w:rFonts w:hint="eastAsia" w:ascii="仿宋_GB2312" w:hAnsi="仿宋_GB2312" w:eastAsia="仿宋_GB2312" w:cs="仿宋_GB2312"/>
          <w:sz w:val="32"/>
          <w:u w:val="none"/>
          <w:lang w:eastAsia="zh-CN"/>
        </w:rPr>
        <w:t>当事人</w:t>
      </w:r>
      <w:r>
        <w:rPr>
          <w:rFonts w:hint="eastAsia" w:ascii="仿宋_GB2312" w:hAnsi="仿宋_GB2312" w:eastAsia="仿宋_GB2312" w:cs="仿宋_GB2312"/>
          <w:sz w:val="32"/>
          <w:u w:val="none"/>
          <w:lang w:val="en-US" w:eastAsia="zh-CN"/>
        </w:rPr>
        <w:t>连续2年未按规定报送年度报告被列入经营异常名</w:t>
      </w:r>
      <w:r>
        <w:rPr>
          <w:rFonts w:hint="eastAsia" w:ascii="仿宋_GB2312" w:hAnsi="仿宋_GB2312" w:eastAsia="仿宋_GB2312" w:cs="仿宋_GB2312"/>
          <w:color w:val="auto"/>
          <w:sz w:val="32"/>
          <w:szCs w:val="32"/>
          <w:lang w:val="en-US" w:eastAsia="zh-CN"/>
        </w:rPr>
        <w:t>录未改正，且通过登记的住所无法取得联系，该行为构成</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企业信息公示暂行条例（</w:t>
      </w:r>
      <w:r>
        <w:rPr>
          <w:rFonts w:hint="eastAsia" w:ascii="仿宋_GB2312" w:hAnsi="仿宋_GB2312" w:eastAsia="仿宋_GB2312" w:cs="仿宋_GB2312"/>
          <w:color w:val="auto"/>
          <w:sz w:val="32"/>
          <w:szCs w:val="32"/>
          <w:lang w:val="en-US" w:eastAsia="zh-CN"/>
        </w:rPr>
        <w:t>2024修订）</w:t>
      </w:r>
      <w:r>
        <w:rPr>
          <w:rFonts w:hint="eastAsia" w:ascii="仿宋_GB2312" w:hAnsi="仿宋_GB2312" w:eastAsia="仿宋_GB2312" w:cs="仿宋_GB2312"/>
          <w:color w:val="auto"/>
          <w:sz w:val="32"/>
          <w:szCs w:val="32"/>
        </w:rPr>
        <w:t>》第</w:t>
      </w:r>
      <w:r>
        <w:rPr>
          <w:rFonts w:hint="eastAsia" w:ascii="仿宋_GB2312" w:hAnsi="仿宋_GB2312" w:eastAsia="仿宋_GB2312" w:cs="仿宋_GB2312"/>
          <w:color w:val="auto"/>
          <w:sz w:val="32"/>
          <w:szCs w:val="32"/>
          <w:lang w:eastAsia="zh-CN"/>
        </w:rPr>
        <w:t>十八</w:t>
      </w:r>
      <w:r>
        <w:rPr>
          <w:rFonts w:hint="eastAsia" w:ascii="仿宋_GB2312" w:hAnsi="仿宋_GB2312" w:eastAsia="仿宋_GB2312" w:cs="仿宋_GB2312"/>
          <w:color w:val="auto"/>
          <w:sz w:val="32"/>
          <w:szCs w:val="32"/>
        </w:rPr>
        <w:t>条第一款</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企业因连续2年未按规定报送年度报告被列入经营异常名录未改正，且通过登记的住所或者经营场所无法取得联系的，由县级以上市场监督管理部门吊销营业执照。”规定的企业因连续2年未按规定报送年度报告被列入经营异常名录未改正，且通过登记的住所或者经营场所无法取得联系的行为。</w:t>
      </w:r>
      <w:r>
        <w:rPr>
          <w:rFonts w:hint="eastAsia" w:ascii="仿宋_GB2312" w:hAnsi="仿宋_GB2312" w:eastAsia="仿宋_GB2312" w:cs="仿宋_GB2312"/>
          <w:sz w:val="32"/>
          <w:szCs w:val="32"/>
          <w:u w:val="none"/>
        </w:rPr>
        <w:t xml:space="preserve">   </w:t>
      </w:r>
    </w:p>
    <w:p w14:paraId="45ED28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bCs/>
          <w:sz w:val="32"/>
          <w:szCs w:val="32"/>
          <w:u w:val="none"/>
        </w:rPr>
      </w:pPr>
      <w:r>
        <w:rPr>
          <w:rFonts w:hint="eastAsia" w:ascii="仿宋_GB2312" w:hAnsi="仿宋_GB2312" w:eastAsia="仿宋_GB2312" w:cs="仿宋_GB2312"/>
          <w:color w:val="auto"/>
          <w:sz w:val="32"/>
          <w:szCs w:val="32"/>
          <w:highlight w:val="none"/>
          <w:u w:val="none"/>
          <w:lang w:eastAsia="zh-CN"/>
        </w:rPr>
        <w:t>依据</w:t>
      </w:r>
      <w:r>
        <w:rPr>
          <w:rFonts w:hint="eastAsia" w:ascii="仿宋_GB2312" w:hAnsi="仿宋_GB2312" w:eastAsia="仿宋_GB2312" w:cs="仿宋_GB2312"/>
          <w:color w:val="auto"/>
          <w:sz w:val="32"/>
          <w:szCs w:val="32"/>
          <w:highlight w:val="none"/>
          <w:u w:val="none"/>
        </w:rPr>
        <w:t>《企业信息公示暂行条例</w:t>
      </w:r>
      <w:r>
        <w:rPr>
          <w:rFonts w:hint="eastAsia" w:ascii="仿宋_GB2312" w:hAnsi="仿宋_GB2312" w:eastAsia="仿宋_GB2312" w:cs="仿宋_GB2312"/>
          <w:b w:val="0"/>
          <w:bCs w:val="0"/>
          <w:color w:val="auto"/>
          <w:sz w:val="32"/>
          <w:szCs w:val="32"/>
          <w:highlight w:val="none"/>
          <w:u w:val="none"/>
          <w:lang w:val="en-US" w:eastAsia="zh-CN"/>
        </w:rPr>
        <w:t>(2024修订)</w:t>
      </w:r>
      <w:r>
        <w:rPr>
          <w:rFonts w:hint="eastAsia" w:ascii="仿宋_GB2312" w:hAnsi="仿宋_GB2312" w:eastAsia="仿宋_GB2312" w:cs="仿宋_GB2312"/>
          <w:color w:val="auto"/>
          <w:sz w:val="32"/>
          <w:szCs w:val="32"/>
          <w:highlight w:val="none"/>
          <w:u w:val="none"/>
        </w:rPr>
        <w:t>》第十八条第一款</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企业因连续2年未按规定报送年度报告被列入经营异常名录未改正，且通过登记的住所或者经营场所无法取得联系的，由县级以上市场监督管理部门吊销营业执照</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之规定</w:t>
      </w:r>
      <w:r>
        <w:rPr>
          <w:rFonts w:hint="eastAsia" w:ascii="仿宋_GB2312" w:hAnsi="仿宋_GB2312" w:eastAsia="仿宋_GB2312" w:cs="仿宋_GB2312"/>
          <w:color w:val="auto"/>
          <w:sz w:val="32"/>
          <w:szCs w:val="32"/>
          <w:highlight w:val="none"/>
          <w:u w:val="none"/>
          <w:lang w:eastAsia="zh-CN"/>
        </w:rPr>
        <w:t>，决定</w:t>
      </w:r>
      <w:r>
        <w:rPr>
          <w:rFonts w:hint="eastAsia" w:ascii="仿宋_GB2312" w:hAnsi="仿宋_GB2312" w:eastAsia="仿宋_GB2312" w:cs="仿宋_GB2312"/>
          <w:color w:val="auto"/>
          <w:sz w:val="32"/>
          <w:szCs w:val="32"/>
          <w:highlight w:val="none"/>
          <w:u w:val="none"/>
        </w:rPr>
        <w:t>对当事人作出如下行政处罚：吊销营业执照。</w:t>
      </w:r>
      <w:r>
        <w:rPr>
          <w:rFonts w:ascii="仿宋_GB2312" w:hAnsi="Times New Roman" w:eastAsia="仿宋_GB2312" w:cs="仿宋_GB2312"/>
          <w:sz w:val="32"/>
          <w:szCs w:val="32"/>
          <w:u w:val="none"/>
        </w:rPr>
        <w:t xml:space="preserve"> </w:t>
      </w:r>
    </w:p>
    <w:p w14:paraId="7B38DC5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如不服本行政处罚决定，可在收到本行政处罚决定书之日起六十日内向乳山市人民政府申请行政复议，也可以在六个月内依法向威海任一基层人民法院提起行政诉讼。申请行政复议或者提起行政诉讼期间，行政处罚不停止执行。</w:t>
      </w:r>
    </w:p>
    <w:p w14:paraId="483D8A93">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14:paraId="70A70129">
      <w:pPr>
        <w:wordWrap w:val="0"/>
        <w:snapToGrid w:val="0"/>
        <w:spacing w:line="520" w:lineRule="exact"/>
        <w:jc w:val="center"/>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乳山市市场监督管理局</w:t>
      </w:r>
    </w:p>
    <w:p w14:paraId="6A06E6BC">
      <w:pPr>
        <w:jc w:val="center"/>
        <w:rPr>
          <w:b/>
          <w:bCs/>
          <w:sz w:val="44"/>
          <w:szCs w:val="44"/>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202</w:t>
      </w:r>
      <w:r>
        <w:rPr>
          <w:rFonts w:hint="default" w:ascii="仿宋" w:hAnsi="仿宋" w:eastAsia="仿宋" w:cs="仿宋"/>
          <w:color w:val="000000"/>
          <w:sz w:val="32"/>
          <w:szCs w:val="32"/>
          <w:lang w:val="en-US" w:eastAsia="zh-CN"/>
        </w:rPr>
        <w:t>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日</w:t>
      </w:r>
    </w:p>
    <w:p w14:paraId="47A9CD4D">
      <w:pPr>
        <w:jc w:val="both"/>
        <w:rPr>
          <w:rFonts w:hint="eastAsia"/>
          <w:b/>
          <w:bCs/>
          <w:sz w:val="44"/>
          <w:szCs w:val="44"/>
        </w:rPr>
      </w:pPr>
    </w:p>
    <w:p w14:paraId="05382F31">
      <w:pPr>
        <w:jc w:val="both"/>
        <w:rPr>
          <w:rFonts w:hint="eastAsia"/>
          <w:b/>
          <w:bCs/>
          <w:sz w:val="44"/>
          <w:szCs w:val="44"/>
        </w:rPr>
      </w:pPr>
    </w:p>
    <w:p w14:paraId="1E7E4326">
      <w:pPr>
        <w:jc w:val="both"/>
        <w:rPr>
          <w:rFonts w:hint="eastAsia"/>
          <w:b/>
          <w:bCs/>
          <w:sz w:val="44"/>
          <w:szCs w:val="44"/>
        </w:rPr>
      </w:pPr>
    </w:p>
    <w:p w14:paraId="723E579A">
      <w:pPr>
        <w:jc w:val="both"/>
        <w:rPr>
          <w:rFonts w:hint="eastAsia"/>
          <w:b/>
          <w:bCs/>
          <w:sz w:val="44"/>
          <w:szCs w:val="44"/>
        </w:rPr>
      </w:pPr>
    </w:p>
    <w:p w14:paraId="3F6C892A">
      <w:pPr>
        <w:pStyle w:val="2"/>
        <w:spacing w:before="1"/>
        <w:jc w:val="both"/>
        <w:rPr>
          <w:rFonts w:ascii="Times New Roman" w:hAnsi="Times New Roman" w:eastAsia="仿宋_GB2312" w:cs="仿宋"/>
          <w:bCs/>
          <w:color w:val="auto"/>
          <w:sz w:val="44"/>
          <w:szCs w:val="44"/>
        </w:rPr>
      </w:pPr>
      <w:r>
        <w:rPr>
          <w:rFonts w:hint="eastAsia" w:ascii="黑体" w:hAnsi="黑体" w:eastAsia="黑体"/>
          <w:color w:val="000000"/>
          <w:spacing w:val="-16"/>
          <w:u w:val="none"/>
        </w:rPr>
        <w:t>（市场监督管理部门将依法向社会公开行政处罚决定信息）</w:t>
      </w:r>
    </w:p>
    <w:p w14:paraId="48296648">
      <w:pPr>
        <w:jc w:val="center"/>
        <w:rPr>
          <w:b/>
          <w:bCs/>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59264" behindDoc="0" locked="0" layoutInCell="1" allowOverlap="1">
                <wp:simplePos x="0" y="0"/>
                <wp:positionH relativeFrom="column">
                  <wp:posOffset>-10795</wp:posOffset>
                </wp:positionH>
                <wp:positionV relativeFrom="paragraph">
                  <wp:posOffset>46990</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85pt;margin-top:3.7pt;height:0.05pt;width:437.05pt;z-index:251659264;mso-width-relative:page;mso-height-relative:page;" filled="f" stroked="t" coordsize="21600,21600" o:gfxdata="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tPdOkdUAAAAGAQAADwAAAAAAAAABACAAAAAiAAAAZHJzL2Rvd25yZXYueG1sUEsBAhQAFAAA&#10;AAgAh07iQKQq+5jyAQAA6wMAAA4AAAAAAAAAAQAgAAAAJAEAAGRycy9lMm9Eb2MueG1sUEsFBgAA&#10;AAAGAAYAWQEAAIgFA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3" name="直接连接符 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L7/OR1wAAAAoBAAAPAAAAAAAAAAEAIAAAACIAAABkcnMvZG93bnJldi54bWxQSwEC&#10;FAAUAAAACACHTuJA5V9xQ/UBAADnAwAADgAAAAAAAAABACAAAAAmAQAAZHJzL2Uyb0RvYy54bWxQ&#10;SwUGAAAAAAYABgBZAQAAjQU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14:paraId="3DE1A1D5"/>
    <w:p w14:paraId="4CC87931"/>
    <w:p w14:paraId="33042A0B">
      <w:pPr>
        <w:spacing w:line="560" w:lineRule="exact"/>
        <w:jc w:val="center"/>
        <w:outlineLvl w:val="0"/>
        <w:rPr>
          <w:rFonts w:hint="eastAsia"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rPr>
        <w:t>乳山市市场监督管理局</w:t>
      </w:r>
    </w:p>
    <w:p w14:paraId="3FB6AA8A">
      <w:pPr>
        <w:spacing w:line="560" w:lineRule="exact"/>
        <w:jc w:val="center"/>
        <w:outlineLvl w:val="0"/>
        <w:rPr>
          <w:rFonts w:ascii="Times New Roman" w:hAnsi="Times New Roman" w:eastAsia="方正小标宋简体" w:cs="Mongolian Baiti"/>
          <w:bCs/>
          <w:color w:val="auto"/>
          <w:sz w:val="44"/>
          <w:szCs w:val="44"/>
        </w:rPr>
      </w:pPr>
      <w:r>
        <w:rPr>
          <w:rFonts w:ascii="Times New Roman" w:hAnsi="Mongolian Baiti" w:eastAsia="方正小标宋简体" w:cs="Mongolian Baiti"/>
          <w:bCs/>
          <w:color w:val="auto"/>
          <w:sz w:val="44"/>
          <w:szCs w:val="44"/>
        </w:rPr>
        <w:t>行政处罚决定书</w:t>
      </w:r>
    </w:p>
    <w:p w14:paraId="4D644391">
      <w:pPr>
        <w:wordWrap w:val="0"/>
        <w:snapToGrid w:val="0"/>
        <w:spacing w:line="520" w:lineRule="exact"/>
        <w:jc w:val="center"/>
        <w:rPr>
          <w:rFonts w:hint="eastAsia" w:ascii="黑体" w:hAnsi="黑体" w:eastAsia="黑体" w:cs="黑体"/>
          <w:color w:val="000000"/>
          <w:sz w:val="32"/>
          <w:szCs w:val="32"/>
        </w:rPr>
      </w:pPr>
      <w:r>
        <w:rPr>
          <w:rFonts w:hint="eastAsia" w:ascii="Times New Roman" w:hAnsi="Times New Roman" w:eastAsia="仿宋_GB2312" w:cs="Mongolian Baiti"/>
          <w:color w:val="auto"/>
          <w:sz w:val="32"/>
        </w:rPr>
        <w:t>乳市监</w:t>
      </w:r>
      <w:r>
        <w:rPr>
          <w:rFonts w:hint="eastAsia" w:ascii="Times New Roman" w:hAnsi="Times New Roman" w:eastAsia="仿宋_GB2312" w:cs="Mongolian Baiti"/>
          <w:color w:val="auto"/>
          <w:sz w:val="32"/>
          <w:lang w:eastAsia="zh-CN"/>
        </w:rPr>
        <w:t>处</w:t>
      </w:r>
      <w:r>
        <w:rPr>
          <w:rFonts w:hint="eastAsia" w:ascii="Times New Roman" w:hAnsi="Times New Roman" w:eastAsia="仿宋_GB2312" w:cs="Mongolian Baiti"/>
          <w:color w:val="auto"/>
          <w:sz w:val="32"/>
        </w:rPr>
        <w:t>罚〔202</w:t>
      </w:r>
      <w:r>
        <w:rPr>
          <w:rFonts w:hint="default" w:ascii="Times New Roman" w:hAnsi="Times New Roman" w:eastAsia="仿宋_GB2312" w:cs="Mongolian Baiti"/>
          <w:color w:val="auto"/>
          <w:sz w:val="32"/>
          <w:lang w:val="en-US"/>
        </w:rPr>
        <w:t>6</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503</w:t>
      </w:r>
      <w:r>
        <w:rPr>
          <w:rFonts w:hint="eastAsia" w:ascii="Times New Roman" w:hAnsi="Times New Roman" w:eastAsia="仿宋_GB2312" w:cs="Mongolian Baiti"/>
          <w:color w:val="auto"/>
          <w:sz w:val="32"/>
        </w:rPr>
        <w:t>号</w:t>
      </w:r>
    </w:p>
    <w:p w14:paraId="2266A591">
      <w:pPr>
        <w:spacing w:before="315" w:beforeLines="100" w:line="540" w:lineRule="exact"/>
        <w:ind w:left="142" w:hanging="142"/>
        <w:rPr>
          <w:rFonts w:hint="eastAsia" w:ascii="Times New Roman" w:hAnsi="Times New Roman" w:eastAsia="仿宋_GB2312" w:cs="Mongolian Baiti"/>
          <w:bCs/>
          <w:color w:val="auto"/>
          <w:sz w:val="32"/>
          <w:szCs w:val="32"/>
        </w:rPr>
      </w:pPr>
      <w:r>
        <w:rPr>
          <w:rFonts w:hint="eastAsia" w:ascii="Times New Roman" w:hAnsi="Times New Roman" w:eastAsia="仿宋_GB2312" w:cs="Mongolian Baiti"/>
          <w:bCs/>
          <w:color w:val="auto"/>
          <w:kern w:val="1"/>
          <w:sz w:val="32"/>
          <w:szCs w:val="32"/>
        </w:rPr>
        <w:t>当事人：</w:t>
      </w:r>
      <w:r>
        <w:rPr>
          <w:rFonts w:hint="default" w:ascii="仿宋_GB2312" w:hAnsi="仿宋_GB2312" w:eastAsia="仿宋_GB2312" w:cs="仿宋_GB2312"/>
          <w:bCs/>
          <w:color w:val="000000"/>
          <w:sz w:val="32"/>
          <w:szCs w:val="32"/>
          <w:lang w:val="en-US" w:eastAsia="zh-CN"/>
        </w:rPr>
        <w:t>威海博新锐达贸易有限公司</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694DD3D2">
      <w:pPr>
        <w:spacing w:line="540" w:lineRule="exact"/>
        <w:ind w:left="140" w:hanging="140"/>
        <w:rPr>
          <w:rFonts w:hint="eastAsia" w:ascii="Times New Roman" w:hAnsi="Times New Roman" w:eastAsia="仿宋_GB2312" w:cs="Mongolian Baiti"/>
          <w:color w:val="auto"/>
          <w:sz w:val="32"/>
          <w:szCs w:val="32"/>
        </w:rPr>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r>
        <w:rPr>
          <w:rFonts w:hint="eastAsia" w:ascii="Times New Roman" w:hAnsi="Times New Roman" w:eastAsia="仿宋_GB2312" w:cs="Mongolian Baiti"/>
          <w:color w:val="auto"/>
          <w:sz w:val="32"/>
          <w:u w:val="none"/>
        </w:rPr>
        <w:t>营业执照</w:t>
      </w:r>
      <w:r>
        <w:rPr>
          <w:rFonts w:hint="eastAsia" w:ascii="Times New Roman" w:hAnsi="Times New Roman" w:eastAsia="仿宋_GB2312" w:cs="Mongolian Baiti"/>
          <w:color w:val="auto"/>
          <w:kern w:val="1"/>
          <w:sz w:val="32"/>
          <w:szCs w:val="32"/>
          <w:u w:val="none"/>
        </w:rPr>
        <w:t xml:space="preserve">                         </w:t>
      </w:r>
    </w:p>
    <w:p w14:paraId="62BFDD69">
      <w:pPr>
        <w:spacing w:line="540" w:lineRule="exact"/>
        <w:ind w:left="140" w:hanging="140"/>
        <w:rPr>
          <w:rFonts w:hint="eastAsia" w:ascii="Times New Roman" w:hAnsi="Times New Roman" w:eastAsia="仿宋_GB2312" w:cs="Mongolian Baiti"/>
          <w:color w:val="auto"/>
          <w:kern w:val="1"/>
          <w:sz w:val="32"/>
          <w:szCs w:val="32"/>
          <w:u w:val="single"/>
        </w:rPr>
      </w:pPr>
      <w:r>
        <w:rPr>
          <w:rFonts w:hint="eastAsia" w:ascii="Times New Roman" w:hAnsi="Times New Roman" w:eastAsia="仿宋_GB2312" w:cs="Mongolian Baiti"/>
          <w:color w:val="auto"/>
          <w:kern w:val="1"/>
          <w:sz w:val="32"/>
          <w:szCs w:val="32"/>
        </w:rPr>
        <w:t>统一社会信用代码：</w:t>
      </w:r>
      <w:r>
        <w:rPr>
          <w:rFonts w:hint="default" w:ascii="仿宋_GB2312" w:hAnsi="仿宋_GB2312" w:eastAsia="仿宋_GB2312" w:cs="仿宋_GB2312"/>
          <w:bCs/>
          <w:color w:val="000000"/>
          <w:sz w:val="36"/>
          <w:szCs w:val="36"/>
          <w:lang w:val="en-US" w:eastAsia="zh-CN"/>
        </w:rPr>
        <w:t>91371083MA3TGH7P1A</w:t>
      </w:r>
      <w:r>
        <w:rPr>
          <w:rFonts w:hint="eastAsia" w:ascii="仿宋_GB2312" w:hAnsi="仿宋_GB2312" w:eastAsia="仿宋_GB2312" w:cs="仿宋_GB2312"/>
          <w:bCs/>
          <w:color w:val="000000"/>
          <w:sz w:val="36"/>
          <w:szCs w:val="36"/>
          <w:lang w:eastAsia="zh-CN"/>
        </w:rPr>
        <w:t xml:space="preserve"> </w:t>
      </w:r>
      <w:r>
        <w:rPr>
          <w:rFonts w:hint="eastAsia" w:ascii="Times New Roman" w:hAnsi="Times New Roman" w:eastAsia="仿宋_GB2312" w:cs="Mongolian Baiti"/>
          <w:color w:val="auto"/>
          <w:kern w:val="1"/>
          <w:sz w:val="32"/>
          <w:szCs w:val="32"/>
          <w:u w:val="none"/>
        </w:rPr>
        <w:t xml:space="preserve">               </w:t>
      </w:r>
    </w:p>
    <w:p w14:paraId="42727FFE">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住所（住址）：</w:t>
      </w:r>
      <w:r>
        <w:rPr>
          <w:rFonts w:hint="default" w:ascii="仿宋_GB2312" w:hAnsi="仿宋_GB2312" w:eastAsia="仿宋_GB2312" w:cs="仿宋_GB2312"/>
          <w:bCs/>
          <w:color w:val="000000"/>
          <w:sz w:val="32"/>
          <w:szCs w:val="32"/>
          <w:lang w:val="en-US" w:eastAsia="zh-CN"/>
        </w:rPr>
        <w:t>山东省威海市乳山市银滩旅游度假区碧海华庭7-3-205</w:t>
      </w:r>
      <w:r>
        <w:rPr>
          <w:rFonts w:hint="eastAsia" w:ascii="Times New Roman" w:hAnsi="Times New Roman" w:eastAsia="仿宋_GB2312" w:cs="Mongolian Baiti"/>
          <w:color w:val="auto"/>
          <w:kern w:val="1"/>
          <w:sz w:val="32"/>
          <w:szCs w:val="32"/>
          <w:u w:val="none"/>
        </w:rPr>
        <w:t xml:space="preserve">   </w:t>
      </w:r>
    </w:p>
    <w:p w14:paraId="628158FA">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法定代表人（负责人</w:t>
      </w:r>
      <w:r>
        <w:rPr>
          <w:rFonts w:hint="eastAsia" w:ascii="Times New Roman" w:hAnsi="Times New Roman" w:eastAsia="仿宋_GB2312" w:cs="Mongolian Baiti"/>
          <w:color w:val="auto"/>
          <w:kern w:val="1"/>
          <w:sz w:val="32"/>
          <w:szCs w:val="32"/>
          <w:lang w:eastAsia="zh-CN"/>
        </w:rPr>
        <w:t>、经营者</w:t>
      </w:r>
      <w:r>
        <w:rPr>
          <w:rFonts w:hint="eastAsia" w:ascii="Times New Roman" w:hAnsi="Times New Roman" w:eastAsia="仿宋_GB2312" w:cs="Mongolian Baiti"/>
          <w:color w:val="auto"/>
          <w:kern w:val="1"/>
          <w:sz w:val="32"/>
          <w:szCs w:val="32"/>
        </w:rPr>
        <w:t>）：</w:t>
      </w:r>
      <w:r>
        <w:rPr>
          <w:rFonts w:hint="default" w:ascii="仿宋_GB2312" w:hAnsi="仿宋_GB2312" w:eastAsia="仿宋_GB2312" w:cs="仿宋_GB2312"/>
          <w:bCs/>
          <w:color w:val="000000"/>
          <w:sz w:val="32"/>
          <w:szCs w:val="32"/>
          <w:highlight w:val="none"/>
          <w:lang w:val="en-US" w:eastAsia="zh-CN"/>
        </w:rPr>
        <w:t>吴迎春</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23D67887">
      <w:pPr>
        <w:spacing w:line="520" w:lineRule="exact"/>
        <w:jc w:val="left"/>
        <w:rPr>
          <w:rFonts w:hint="eastAsia" w:ascii="仿宋_GB2312" w:hAnsi="仿宋_GB2312" w:eastAsia="仿宋_GB2312" w:cs="仿宋_GB2312"/>
          <w:sz w:val="32"/>
          <w:szCs w:val="32"/>
          <w:highlight w:val="none"/>
          <w:u w:val="none"/>
          <w:lang w:val="en-US" w:eastAsia="zh-CN"/>
        </w:rPr>
      </w:pPr>
      <w:r>
        <w:rPr>
          <w:rFonts w:hint="eastAsia" w:ascii="Times New Roman" w:hAnsi="Times New Roman" w:eastAsia="仿宋_GB2312" w:cs="Mongolian Baiti"/>
          <w:color w:val="auto"/>
          <w:kern w:val="1"/>
          <w:sz w:val="32"/>
          <w:szCs w:val="32"/>
        </w:rPr>
        <w:t>身份证件号码：</w:t>
      </w:r>
      <w:r>
        <w:rPr>
          <w:rFonts w:hint="eastAsia" w:ascii="Times New Roman" w:hAnsi="Times New Roman" w:eastAsia="仿宋_GB2312" w:cs="Mongolian Baiti"/>
          <w:color w:val="auto"/>
          <w:kern w:val="1"/>
          <w:sz w:val="32"/>
          <w:szCs w:val="32"/>
          <w:lang w:val="en-US" w:eastAsia="zh-CN"/>
        </w:rPr>
        <w:t>230119************</w:t>
      </w:r>
    </w:p>
    <w:p w14:paraId="6AAFA0B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lang w:val="en-US" w:eastAsia="zh-CN"/>
        </w:rPr>
        <w:t>2026年3月23日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通过国家企业信用信息公示系统发现威海博新锐达贸易有限公司</w:t>
      </w:r>
      <w:r>
        <w:rPr>
          <w:rFonts w:hint="eastAsia" w:ascii="仿宋_GB2312" w:hAnsi="仿宋_GB2312" w:eastAsia="仿宋_GB2312" w:cs="仿宋_GB2312"/>
          <w:bCs/>
          <w:sz w:val="32"/>
          <w:szCs w:val="32"/>
          <w:lang w:val="en-US" w:eastAsia="zh-CN"/>
        </w:rPr>
        <w:t>2023年度、2024年度均未申报企业年报。</w:t>
      </w:r>
      <w:r>
        <w:rPr>
          <w:rFonts w:hint="eastAsia" w:ascii="仿宋_GB2312" w:hAnsi="仿宋_GB2312" w:eastAsia="仿宋_GB2312" w:cs="仿宋_GB2312"/>
          <w:bCs/>
          <w:sz w:val="32"/>
          <w:szCs w:val="32"/>
          <w:u w:val="none"/>
          <w:lang w:val="en-US" w:eastAsia="zh-CN"/>
        </w:rPr>
        <w:t>其行为涉嫌违反《中华人民共和国公司法》第二百六十条之规定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2026年3月24日</w:t>
      </w:r>
      <w:r>
        <w:rPr>
          <w:rFonts w:hint="eastAsia" w:ascii="仿宋_GB2312" w:hAnsi="仿宋_GB2312" w:eastAsia="仿宋_GB2312" w:cs="仿宋_GB2312"/>
          <w:bCs/>
          <w:sz w:val="32"/>
          <w:szCs w:val="32"/>
        </w:rPr>
        <w:t>立案。</w:t>
      </w:r>
      <w:r>
        <w:rPr>
          <w:rFonts w:hint="eastAsia" w:ascii="仿宋_GB2312" w:hAnsi="仿宋_GB2312" w:eastAsia="仿宋_GB2312" w:cs="仿宋_GB2312"/>
          <w:bCs/>
          <w:sz w:val="32"/>
          <w:szCs w:val="32"/>
          <w:u w:val="none"/>
          <w:lang w:val="en-US" w:eastAsia="zh-CN"/>
        </w:rPr>
        <w:t>在调查中，我局执法人员对当事人企业年报情况，在乳山市行政审批服务局登记情况，在国家税务总局乳山市税务局税务报税情况，在乳山市人力资源和社会保障局社会保险缴纳情况进行了调查。2026年3月30日，我局执法人员对当事人进行现场检查，未发现当事人在注册登记的经营场所经营，通过登记的电话无法取得联系。</w:t>
      </w:r>
    </w:p>
    <w:p w14:paraId="1A45077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当事人</w:t>
      </w:r>
      <w:r>
        <w:rPr>
          <w:rFonts w:hint="eastAsia" w:ascii="仿宋_GB2312" w:hAnsi="仿宋_GB2312" w:eastAsia="仿宋_GB2312" w:cs="仿宋_GB2312"/>
          <w:bCs/>
          <w:sz w:val="32"/>
          <w:szCs w:val="32"/>
        </w:rPr>
        <w:t>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20</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9</w:t>
      </w:r>
      <w:r>
        <w:rPr>
          <w:rFonts w:hint="eastAsia" w:ascii="仿宋_GB2312" w:hAnsi="仿宋_GB2312" w:eastAsia="仿宋_GB2312" w:cs="仿宋_GB2312"/>
          <w:bCs/>
          <w:sz w:val="32"/>
          <w:szCs w:val="32"/>
          <w:lang w:eastAsia="zh-CN"/>
        </w:rPr>
        <w:t>日成</w:t>
      </w:r>
      <w:r>
        <w:rPr>
          <w:rFonts w:hint="eastAsia" w:ascii="仿宋_GB2312" w:hAnsi="仿宋_GB2312" w:eastAsia="仿宋_GB2312" w:cs="仿宋_GB2312"/>
          <w:bCs/>
          <w:sz w:val="32"/>
          <w:szCs w:val="32"/>
        </w:rPr>
        <w:t>立，因未依照《企业信息公示暂行条例》第八条规定的期限公示年度报告，于</w:t>
      </w:r>
      <w:r>
        <w:rPr>
          <w:rFonts w:hint="eastAsia" w:ascii="仿宋_GB2312" w:hAnsi="仿宋_GB2312" w:eastAsia="仿宋_GB2312" w:cs="仿宋_GB2312"/>
          <w:bCs/>
          <w:sz w:val="32"/>
          <w:szCs w:val="32"/>
          <w:lang w:eastAsia="zh-CN"/>
        </w:rPr>
        <w:t>2024年7月12日、2025年7月11日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，因通过登记的住所或经营场所无法与企业取得联系于</w:t>
      </w:r>
      <w:r>
        <w:rPr>
          <w:rFonts w:hint="eastAsia" w:ascii="仿宋_GB2312" w:hAnsi="仿宋_GB2312" w:eastAsia="仿宋_GB2312" w:cs="仿宋_GB2312"/>
          <w:bCs/>
          <w:sz w:val="32"/>
          <w:szCs w:val="32"/>
          <w:lang w:val="en-US" w:eastAsia="zh-CN"/>
        </w:rPr>
        <w:t>2021年9月10日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2026年3月30日</w:t>
      </w:r>
      <w:r>
        <w:rPr>
          <w:rFonts w:hint="eastAsia" w:ascii="仿宋_GB2312" w:hAnsi="仿宋_GB2312" w:eastAsia="仿宋_GB2312" w:cs="仿宋_GB2312"/>
          <w:bCs/>
          <w:sz w:val="32"/>
          <w:szCs w:val="32"/>
        </w:rPr>
        <w:t>，我局执法人员根据企业注册信息依法对</w:t>
      </w:r>
      <w:r>
        <w:rPr>
          <w:rFonts w:hint="eastAsia" w:ascii="仿宋_GB2312" w:hAnsi="Mongolian Baiti" w:eastAsia="仿宋_GB2312" w:cs="Mongolian Baiti"/>
          <w:kern w:val="1"/>
          <w:sz w:val="32"/>
          <w:szCs w:val="32"/>
          <w:u w:val="none"/>
          <w:lang w:eastAsia="zh-CN"/>
        </w:rPr>
        <w:t>山东省威海市乳山市银滩旅游度假区碧海华庭7-3-205</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威海博新锐达贸易有限公司</w:t>
      </w:r>
      <w:r>
        <w:rPr>
          <w:rFonts w:hint="eastAsia" w:ascii="仿宋_GB2312" w:hAnsi="仿宋_GB2312" w:eastAsia="仿宋_GB2312" w:cs="仿宋_GB2312"/>
          <w:bCs/>
          <w:sz w:val="32"/>
          <w:szCs w:val="32"/>
        </w:rPr>
        <w:t>住所查无该企业。现场拨打企业的联系电话，无法联系到</w:t>
      </w:r>
      <w:r>
        <w:rPr>
          <w:rFonts w:hint="eastAsia" w:ascii="仿宋_GB2312" w:hAnsi="仿宋_GB2312" w:eastAsia="仿宋_GB2312" w:cs="仿宋_GB2312"/>
          <w:bCs/>
          <w:sz w:val="32"/>
          <w:szCs w:val="32"/>
          <w:lang w:eastAsia="zh-CN"/>
        </w:rPr>
        <w:t>当事人</w:t>
      </w:r>
      <w:r>
        <w:rPr>
          <w:rFonts w:hint="eastAsia" w:ascii="仿宋_GB2312" w:hAnsi="仿宋_GB2312" w:eastAsia="仿宋_GB2312" w:cs="仿宋_GB2312"/>
          <w:bCs/>
          <w:sz w:val="32"/>
          <w:szCs w:val="32"/>
        </w:rPr>
        <w:t>。另查明，</w:t>
      </w:r>
      <w:r>
        <w:rPr>
          <w:rFonts w:hint="eastAsia" w:ascii="仿宋_GB2312" w:hAnsi="仿宋_GB2312" w:eastAsia="仿宋_GB2312" w:cs="仿宋_GB2312"/>
          <w:bCs/>
          <w:sz w:val="32"/>
          <w:szCs w:val="32"/>
          <w:lang w:eastAsia="zh-CN"/>
        </w:rPr>
        <w:t>当事人税务状态为未办理税务登记，</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58BC3AE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上述事实，主要有以下证据证明：</w:t>
      </w:r>
    </w:p>
    <w:p w14:paraId="6CBDC90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w:t>
      </w:r>
      <w:r>
        <w:rPr>
          <w:rFonts w:hint="eastAsia" w:ascii="仿宋_GB2312" w:hAnsi="仿宋_GB2312" w:eastAsia="仿宋_GB2312" w:cs="仿宋_GB2312"/>
          <w:bCs/>
          <w:sz w:val="32"/>
          <w:szCs w:val="32"/>
          <w:lang w:eastAsia="zh-CN"/>
        </w:rPr>
        <w:t>法定代表人</w:t>
      </w:r>
      <w:r>
        <w:rPr>
          <w:rFonts w:hint="eastAsia" w:ascii="仿宋_GB2312" w:hAnsi="仿宋_GB2312" w:eastAsia="仿宋_GB2312" w:cs="仿宋_GB2312"/>
          <w:bCs/>
          <w:sz w:val="32"/>
          <w:szCs w:val="32"/>
        </w:rPr>
        <w:t>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3E64D4E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19492EC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color w:val="auto"/>
          <w:sz w:val="32"/>
          <w:szCs w:val="32"/>
          <w:highlight w:val="none"/>
          <w:lang w:eastAsia="zh-CN"/>
        </w:rPr>
        <w:t>乳山市益天社区居民委员会</w:t>
      </w:r>
      <w:r>
        <w:rPr>
          <w:rFonts w:hint="eastAsia" w:ascii="仿宋_GB2312" w:hAnsi="仿宋_GB2312" w:eastAsia="仿宋_GB2312" w:cs="仿宋_GB2312"/>
          <w:bCs/>
          <w:sz w:val="32"/>
          <w:szCs w:val="32"/>
        </w:rPr>
        <w:t>出具的证明各1份</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证明当事人开业后自行停业连续六个月以上的事实。</w:t>
      </w:r>
    </w:p>
    <w:p w14:paraId="3C4FBC5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以上证据和笔录均由相关人（单位）签名盖章认可。</w:t>
      </w:r>
    </w:p>
    <w:p w14:paraId="2C951DF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我局于202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年</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月</w:t>
      </w:r>
      <w:r>
        <w:rPr>
          <w:rFonts w:hint="default"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val="en-US" w:eastAsia="zh-CN"/>
        </w:rPr>
        <w:t>日向当事人直接送达了《行政处罚告知书》【乳市监罚告〔202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〕265号】，因在当事人登记的住所无法联系到当事人，无法直接送达。我局于2026年6月22日向当事人邮寄送达了《行政处罚告知书》【乳</w:t>
      </w:r>
      <w:r>
        <w:rPr>
          <w:rFonts w:hint="eastAsia" w:ascii="Times New Roman" w:hAnsi="仿宋_GB2312" w:eastAsia="仿宋_GB2312" w:cs="仿宋_GB2312"/>
          <w:color w:val="000000"/>
          <w:sz w:val="32"/>
          <w:szCs w:val="32"/>
          <w:u w:val="none"/>
          <w:lang w:val="en-US" w:eastAsia="zh-CN"/>
        </w:rPr>
        <w:t>市监罚告〔2026〕265号】，2026年6月24日我局收到当事人未签收退回的邮寄信件，2026年7月2日我局在乳山市政府公开信息网站公示了《行政处罚告知书》【乳市监罚告〔2026〕265号】，依照程序告知当事人有陈述申辩和听证的权利，当事人在规定时间内未来我局领取视为送达，且在规定时间内未进行陈述申辩和听证，视为放弃陈述申辩和听证的权利。</w:t>
      </w:r>
    </w:p>
    <w:p w14:paraId="702FC9C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u w:val="none"/>
          <w:lang w:val="en-US" w:eastAsia="zh-CN"/>
        </w:rPr>
        <w:t>当事人开业后已经自行停业连续六个月以上，该行为构成《中华人民共和国公司法》第二百六十条第一款“公司成立后无正当理由超过六个月未开业的，或者开业后自行停业连续六个月以上的，可以由公司登记机关吊销营业执照。”规定的开业后自行停业连续六个月以上的行为。</w:t>
      </w:r>
    </w:p>
    <w:p w14:paraId="47700FF0">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6CEC9443">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依据《中华人民共和国公司法》第二百六十条第一款“公司成立后无正当理由超过六个月未开业的，或者开业后自行停业连续六个月以上的，可以由公司登记机关吊销营业执照。”之规定，决定处罚如下:吊销营业执照。</w:t>
      </w:r>
    </w:p>
    <w:p w14:paraId="52FA5D5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如不服本行政处罚决定，可在收到本行政处罚决定书之日起六十日内向乳山市人民政府申请行政复议，也可以在六个月内依法向威海任一基层人民法院提起行政诉讼。申请行政复议或者提起行政诉讼期间，行政处罚不停止执行。</w:t>
      </w:r>
    </w:p>
    <w:p w14:paraId="5594804B">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14:paraId="0E0FE78A">
      <w:pPr>
        <w:wordWrap w:val="0"/>
        <w:snapToGrid w:val="0"/>
        <w:spacing w:line="520" w:lineRule="exact"/>
        <w:jc w:val="center"/>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乳山市市场监督管理局</w:t>
      </w:r>
    </w:p>
    <w:p w14:paraId="236F3C45">
      <w:pPr>
        <w:jc w:val="center"/>
        <w:rPr>
          <w:b/>
          <w:bCs/>
          <w:sz w:val="44"/>
          <w:szCs w:val="44"/>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202</w:t>
      </w:r>
      <w:r>
        <w:rPr>
          <w:rFonts w:hint="default" w:ascii="仿宋" w:hAnsi="仿宋" w:eastAsia="仿宋" w:cs="仿宋"/>
          <w:color w:val="000000"/>
          <w:sz w:val="32"/>
          <w:szCs w:val="32"/>
          <w:lang w:val="en-US" w:eastAsia="zh-CN"/>
        </w:rPr>
        <w:t>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日</w:t>
      </w:r>
    </w:p>
    <w:p w14:paraId="18E7A151">
      <w:pPr>
        <w:jc w:val="both"/>
        <w:rPr>
          <w:rFonts w:hint="eastAsia"/>
          <w:b/>
          <w:bCs/>
          <w:sz w:val="44"/>
          <w:szCs w:val="44"/>
        </w:rPr>
      </w:pPr>
    </w:p>
    <w:p w14:paraId="2AFFB029">
      <w:pPr>
        <w:jc w:val="both"/>
        <w:rPr>
          <w:rFonts w:hint="eastAsia"/>
          <w:b/>
          <w:bCs/>
          <w:sz w:val="44"/>
          <w:szCs w:val="44"/>
        </w:rPr>
      </w:pPr>
    </w:p>
    <w:p w14:paraId="21A4B8C2">
      <w:pPr>
        <w:jc w:val="both"/>
        <w:rPr>
          <w:rFonts w:hint="eastAsia"/>
          <w:b/>
          <w:bCs/>
          <w:sz w:val="44"/>
          <w:szCs w:val="44"/>
        </w:rPr>
      </w:pPr>
    </w:p>
    <w:p w14:paraId="1EE5F972">
      <w:pPr>
        <w:jc w:val="both"/>
        <w:rPr>
          <w:rFonts w:hint="eastAsia"/>
          <w:b/>
          <w:bCs/>
          <w:sz w:val="44"/>
          <w:szCs w:val="44"/>
        </w:rPr>
      </w:pPr>
    </w:p>
    <w:p w14:paraId="78000B2C">
      <w:pPr>
        <w:jc w:val="both"/>
        <w:rPr>
          <w:rFonts w:hint="eastAsia"/>
          <w:b/>
          <w:bCs/>
          <w:sz w:val="44"/>
          <w:szCs w:val="44"/>
        </w:rPr>
      </w:pPr>
    </w:p>
    <w:p w14:paraId="7F303830">
      <w:pPr>
        <w:jc w:val="both"/>
        <w:rPr>
          <w:rFonts w:hint="eastAsia"/>
          <w:b/>
          <w:bCs/>
          <w:sz w:val="44"/>
          <w:szCs w:val="44"/>
        </w:rPr>
      </w:pPr>
    </w:p>
    <w:p w14:paraId="7AA985C3">
      <w:pPr>
        <w:jc w:val="both"/>
        <w:rPr>
          <w:rFonts w:hint="eastAsia"/>
          <w:b/>
          <w:bCs/>
          <w:sz w:val="44"/>
          <w:szCs w:val="44"/>
        </w:rPr>
      </w:pPr>
    </w:p>
    <w:p w14:paraId="0463207E">
      <w:pPr>
        <w:jc w:val="both"/>
        <w:rPr>
          <w:rFonts w:hint="eastAsia"/>
          <w:b/>
          <w:bCs/>
          <w:sz w:val="44"/>
          <w:szCs w:val="44"/>
        </w:rPr>
      </w:pPr>
    </w:p>
    <w:p w14:paraId="108BB9CA">
      <w:pPr>
        <w:jc w:val="both"/>
        <w:rPr>
          <w:rFonts w:hint="eastAsia"/>
          <w:b/>
          <w:bCs/>
          <w:sz w:val="44"/>
          <w:szCs w:val="44"/>
        </w:rPr>
      </w:pPr>
    </w:p>
    <w:p w14:paraId="511D283B">
      <w:pPr>
        <w:jc w:val="both"/>
        <w:rPr>
          <w:rFonts w:hint="eastAsia"/>
          <w:b/>
          <w:bCs/>
          <w:sz w:val="44"/>
          <w:szCs w:val="44"/>
        </w:rPr>
      </w:pPr>
    </w:p>
    <w:p w14:paraId="09C6097C">
      <w:pPr>
        <w:jc w:val="both"/>
        <w:rPr>
          <w:rFonts w:hint="eastAsia"/>
          <w:b/>
          <w:bCs/>
          <w:sz w:val="44"/>
          <w:szCs w:val="44"/>
        </w:rPr>
      </w:pPr>
    </w:p>
    <w:p w14:paraId="66ED9551">
      <w:pPr>
        <w:jc w:val="both"/>
        <w:rPr>
          <w:rFonts w:hint="eastAsia"/>
          <w:b/>
          <w:bCs/>
          <w:sz w:val="44"/>
          <w:szCs w:val="44"/>
        </w:rPr>
      </w:pPr>
    </w:p>
    <w:p w14:paraId="04624B8F">
      <w:pPr>
        <w:jc w:val="both"/>
        <w:rPr>
          <w:rFonts w:hint="eastAsia"/>
          <w:b/>
          <w:bCs/>
          <w:sz w:val="44"/>
          <w:szCs w:val="44"/>
        </w:rPr>
      </w:pPr>
    </w:p>
    <w:p w14:paraId="69E4FE9D">
      <w:pPr>
        <w:jc w:val="both"/>
        <w:rPr>
          <w:rFonts w:hint="eastAsia"/>
          <w:b/>
          <w:bCs/>
          <w:sz w:val="44"/>
          <w:szCs w:val="44"/>
        </w:rPr>
      </w:pPr>
    </w:p>
    <w:p w14:paraId="655422B1">
      <w:pPr>
        <w:jc w:val="both"/>
        <w:rPr>
          <w:rFonts w:hint="eastAsia"/>
          <w:b/>
          <w:bCs/>
          <w:sz w:val="44"/>
          <w:szCs w:val="44"/>
        </w:rPr>
      </w:pPr>
    </w:p>
    <w:p w14:paraId="2E8C218F">
      <w:pPr>
        <w:jc w:val="both"/>
        <w:rPr>
          <w:rFonts w:hint="eastAsia"/>
          <w:b/>
          <w:bCs/>
          <w:sz w:val="44"/>
          <w:szCs w:val="44"/>
        </w:rPr>
      </w:pPr>
    </w:p>
    <w:p w14:paraId="311DFAF4">
      <w:pPr>
        <w:pStyle w:val="2"/>
        <w:spacing w:before="1"/>
        <w:jc w:val="both"/>
        <w:rPr>
          <w:rFonts w:ascii="Times New Roman" w:hAnsi="Times New Roman" w:eastAsia="仿宋_GB2312" w:cs="仿宋"/>
          <w:bCs/>
          <w:color w:val="auto"/>
          <w:sz w:val="44"/>
          <w:szCs w:val="44"/>
        </w:rPr>
      </w:pPr>
      <w:r>
        <w:rPr>
          <w:rFonts w:hint="eastAsia" w:ascii="黑体" w:hAnsi="黑体" w:eastAsia="黑体"/>
          <w:color w:val="000000"/>
          <w:spacing w:val="-16"/>
          <w:u w:val="none"/>
        </w:rPr>
        <w:t>（市场监督管理部门将依法向社会公开行政处罚决定信息）</w:t>
      </w:r>
    </w:p>
    <w:p w14:paraId="3024AE04">
      <w:pPr>
        <w:jc w:val="center"/>
        <w:rPr>
          <w:b/>
          <w:bCs/>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posOffset>-10795</wp:posOffset>
                </wp:positionH>
                <wp:positionV relativeFrom="paragraph">
                  <wp:posOffset>46990</wp:posOffset>
                </wp:positionV>
                <wp:extent cx="555053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85pt;margin-top:3.7pt;height:0.05pt;width:437.05pt;z-index:251661312;mso-width-relative:page;mso-height-relative:page;" filled="f" stroked="t" coordsize="21600,21600" o:gfxdata="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0906R1QAAAAYBAAAPAAAAAAAAAAEAIAAAACIAAABkcnMvZG93bnJldi54bWxQSwECFAAUAAAA&#10;CACHTuJAU4NwcfEBAADpAwAADgAAAAAAAAABACAAAAAkAQAAZHJzL2Uyb0RvYy54bWxQSwUGAAAA&#10;AAYABgBZAQAAhwU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 name="直接连接符 1"/>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2336;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L7/OR1wAAAAoBAAAPAAAAAAAAAAEAIAAAACIAAABkcnMvZG93bnJldi54bWxQSwEC&#10;FAAUAAAACACHTuJAquVlOvUBAADnAwAADgAAAAAAAAABACAAAAAmAQAAZHJzL2Uyb0RvYy54bWxQ&#10;SwUGAAAAAAYABgBZAQAAjQU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14:paraId="4382A455"/>
    <w:p w14:paraId="5251CDF7">
      <w:pPr>
        <w:spacing w:line="560" w:lineRule="exact"/>
        <w:jc w:val="center"/>
        <w:outlineLvl w:val="0"/>
        <w:rPr>
          <w:rFonts w:hint="eastAsia"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rPr>
        <w:t>乳山市市场监督管理局</w:t>
      </w:r>
    </w:p>
    <w:p w14:paraId="3A59BFBF">
      <w:pPr>
        <w:spacing w:line="560" w:lineRule="exact"/>
        <w:jc w:val="center"/>
        <w:outlineLvl w:val="0"/>
        <w:rPr>
          <w:rFonts w:ascii="Times New Roman" w:hAnsi="Times New Roman" w:eastAsia="方正小标宋简体" w:cs="Mongolian Baiti"/>
          <w:bCs/>
          <w:color w:val="auto"/>
          <w:sz w:val="44"/>
          <w:szCs w:val="44"/>
        </w:rPr>
      </w:pPr>
      <w:r>
        <w:rPr>
          <w:rFonts w:ascii="Times New Roman" w:hAnsi="Mongolian Baiti" w:eastAsia="方正小标宋简体" w:cs="Mongolian Baiti"/>
          <w:bCs/>
          <w:color w:val="auto"/>
          <w:sz w:val="44"/>
          <w:szCs w:val="44"/>
        </w:rPr>
        <w:t>行政处罚决定书</w:t>
      </w:r>
    </w:p>
    <w:p w14:paraId="0D5905D1">
      <w:pPr>
        <w:wordWrap w:val="0"/>
        <w:snapToGrid w:val="0"/>
        <w:spacing w:line="520" w:lineRule="exact"/>
        <w:jc w:val="center"/>
        <w:rPr>
          <w:rFonts w:hint="eastAsia" w:ascii="黑体" w:hAnsi="黑体" w:eastAsia="黑体" w:cs="黑体"/>
          <w:color w:val="000000"/>
          <w:sz w:val="32"/>
          <w:szCs w:val="32"/>
        </w:rPr>
      </w:pPr>
      <w:r>
        <w:rPr>
          <w:rFonts w:hint="eastAsia" w:ascii="Times New Roman" w:hAnsi="Times New Roman" w:eastAsia="仿宋_GB2312" w:cs="Mongolian Baiti"/>
          <w:color w:val="auto"/>
          <w:sz w:val="32"/>
        </w:rPr>
        <w:t>乳市监</w:t>
      </w:r>
      <w:r>
        <w:rPr>
          <w:rFonts w:hint="eastAsia" w:ascii="Times New Roman" w:hAnsi="Times New Roman" w:eastAsia="仿宋_GB2312" w:cs="Mongolian Baiti"/>
          <w:color w:val="auto"/>
          <w:sz w:val="32"/>
          <w:lang w:eastAsia="zh-CN"/>
        </w:rPr>
        <w:t>处</w:t>
      </w:r>
      <w:r>
        <w:rPr>
          <w:rFonts w:hint="eastAsia" w:ascii="Times New Roman" w:hAnsi="Times New Roman" w:eastAsia="仿宋_GB2312" w:cs="Mongolian Baiti"/>
          <w:color w:val="auto"/>
          <w:sz w:val="32"/>
        </w:rPr>
        <w:t>罚〔202</w:t>
      </w:r>
      <w:r>
        <w:rPr>
          <w:rFonts w:hint="default" w:ascii="Times New Roman" w:hAnsi="Times New Roman" w:eastAsia="仿宋_GB2312" w:cs="Mongolian Baiti"/>
          <w:color w:val="auto"/>
          <w:sz w:val="32"/>
          <w:lang w:val="en-US"/>
        </w:rPr>
        <w:t>6</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490</w:t>
      </w:r>
      <w:r>
        <w:rPr>
          <w:rFonts w:hint="eastAsia" w:ascii="Times New Roman" w:hAnsi="Times New Roman" w:eastAsia="仿宋_GB2312" w:cs="Mongolian Baiti"/>
          <w:color w:val="auto"/>
          <w:sz w:val="32"/>
        </w:rPr>
        <w:t>号</w:t>
      </w:r>
    </w:p>
    <w:p w14:paraId="77860643">
      <w:pPr>
        <w:spacing w:before="315" w:beforeLines="100" w:line="540" w:lineRule="exact"/>
        <w:ind w:left="142" w:hanging="142"/>
        <w:rPr>
          <w:rFonts w:hint="eastAsia" w:ascii="Times New Roman" w:hAnsi="Times New Roman" w:eastAsia="仿宋_GB2312" w:cs="Mongolian Baiti"/>
          <w:bCs/>
          <w:color w:val="auto"/>
          <w:sz w:val="32"/>
          <w:szCs w:val="32"/>
        </w:rPr>
      </w:pPr>
      <w:r>
        <w:rPr>
          <w:rFonts w:hint="eastAsia" w:ascii="Times New Roman" w:hAnsi="Times New Roman" w:eastAsia="仿宋_GB2312" w:cs="Mongolian Baiti"/>
          <w:bCs/>
          <w:color w:val="auto"/>
          <w:kern w:val="1"/>
          <w:sz w:val="32"/>
          <w:szCs w:val="32"/>
        </w:rPr>
        <w:t>当事人：</w:t>
      </w:r>
      <w:r>
        <w:rPr>
          <w:rFonts w:hint="eastAsia" w:ascii="仿宋_GB2312" w:hAnsi="仿宋_GB2312" w:eastAsia="仿宋_GB2312" w:cs="仿宋_GB2312"/>
          <w:bCs/>
          <w:color w:val="000000"/>
          <w:sz w:val="32"/>
          <w:szCs w:val="32"/>
          <w:lang w:val="en-US" w:eastAsia="zh-CN"/>
        </w:rPr>
        <w:t>乳山市东拓建材有限公司</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lang w:val="en-US" w:eastAsia="zh-CN"/>
        </w:rPr>
        <w:t xml:space="preserve">         </w:t>
      </w:r>
      <w:r>
        <w:rPr>
          <w:rFonts w:hint="eastAsia" w:ascii="Times New Roman" w:hAnsi="Times New Roman" w:eastAsia="仿宋_GB2312" w:cs="Mongolian Baiti"/>
          <w:color w:val="auto"/>
          <w:kern w:val="1"/>
          <w:sz w:val="32"/>
          <w:szCs w:val="32"/>
          <w:u w:val="single"/>
        </w:rPr>
        <w:t xml:space="preserve">                 </w:t>
      </w:r>
    </w:p>
    <w:p w14:paraId="18E0DE51">
      <w:pPr>
        <w:spacing w:line="540" w:lineRule="exact"/>
        <w:ind w:left="140" w:hanging="140"/>
        <w:rPr>
          <w:rFonts w:hint="eastAsia" w:ascii="Times New Roman" w:hAnsi="Times New Roman" w:eastAsia="仿宋_GB2312" w:cs="Mongolian Baiti"/>
          <w:color w:val="auto"/>
          <w:sz w:val="32"/>
          <w:szCs w:val="32"/>
        </w:rPr>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r>
        <w:rPr>
          <w:rFonts w:hint="eastAsia" w:ascii="Times New Roman" w:hAnsi="Times New Roman" w:eastAsia="仿宋_GB2312" w:cs="Mongolian Baiti"/>
          <w:color w:val="auto"/>
          <w:sz w:val="32"/>
          <w:u w:val="none"/>
        </w:rPr>
        <w:t>营业执照</w:t>
      </w:r>
      <w:r>
        <w:rPr>
          <w:rFonts w:hint="eastAsia" w:ascii="Times New Roman" w:hAnsi="Times New Roman" w:eastAsia="仿宋_GB2312" w:cs="Mongolian Baiti"/>
          <w:color w:val="auto"/>
          <w:kern w:val="1"/>
          <w:sz w:val="32"/>
          <w:szCs w:val="32"/>
          <w:u w:val="none"/>
        </w:rPr>
        <w:t xml:space="preserve">                         </w:t>
      </w:r>
    </w:p>
    <w:p w14:paraId="33889208">
      <w:pPr>
        <w:spacing w:line="540" w:lineRule="exact"/>
        <w:ind w:left="140" w:hanging="140"/>
        <w:rPr>
          <w:rFonts w:hint="eastAsia" w:ascii="Times New Roman" w:hAnsi="Times New Roman" w:eastAsia="仿宋_GB2312" w:cs="Mongolian Baiti"/>
          <w:color w:val="auto"/>
          <w:kern w:val="1"/>
          <w:sz w:val="32"/>
          <w:szCs w:val="32"/>
          <w:u w:val="single"/>
        </w:rPr>
      </w:pPr>
      <w:r>
        <w:rPr>
          <w:rFonts w:hint="eastAsia" w:ascii="Times New Roman" w:hAnsi="Times New Roman" w:eastAsia="仿宋_GB2312" w:cs="Mongolian Baiti"/>
          <w:color w:val="auto"/>
          <w:kern w:val="1"/>
          <w:sz w:val="32"/>
          <w:szCs w:val="32"/>
        </w:rPr>
        <w:t>统一社会信用代码：</w:t>
      </w:r>
      <w:r>
        <w:rPr>
          <w:rFonts w:hint="eastAsia" w:ascii="仿宋_GB2312" w:hAnsi="仿宋_GB2312" w:eastAsia="仿宋_GB2312" w:cs="仿宋_GB2312"/>
          <w:bCs/>
          <w:sz w:val="32"/>
          <w:szCs w:val="32"/>
          <w:lang w:val="en-US" w:eastAsia="zh-CN"/>
        </w:rPr>
        <w:t>91371083MA3PJTTA4T</w:t>
      </w:r>
      <w:r>
        <w:rPr>
          <w:rFonts w:hint="eastAsia" w:ascii="仿宋_GB2312" w:hAnsi="仿宋_GB2312" w:eastAsia="仿宋_GB2312" w:cs="仿宋_GB2312"/>
          <w:bCs/>
          <w:color w:val="000000"/>
          <w:sz w:val="36"/>
          <w:szCs w:val="36"/>
          <w:lang w:eastAsia="zh-CN"/>
        </w:rPr>
        <w:t xml:space="preserve"> </w:t>
      </w:r>
      <w:r>
        <w:rPr>
          <w:rFonts w:hint="eastAsia" w:ascii="Times New Roman" w:hAnsi="Times New Roman" w:eastAsia="仿宋_GB2312" w:cs="Mongolian Baiti"/>
          <w:color w:val="auto"/>
          <w:kern w:val="1"/>
          <w:sz w:val="32"/>
          <w:szCs w:val="32"/>
          <w:u w:val="none"/>
        </w:rPr>
        <w:t xml:space="preserve">               </w:t>
      </w:r>
    </w:p>
    <w:p w14:paraId="337ABCD9">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住所（住址）：</w:t>
      </w:r>
      <w:r>
        <w:rPr>
          <w:rFonts w:hint="eastAsia" w:ascii="仿宋_GB2312" w:hAnsi="仿宋_GB2312" w:eastAsia="仿宋_GB2312" w:cs="仿宋_GB2312"/>
          <w:bCs/>
          <w:color w:val="000000"/>
          <w:sz w:val="32"/>
          <w:szCs w:val="32"/>
          <w:lang w:val="en-US" w:eastAsia="zh-CN"/>
        </w:rPr>
        <w:t>威海市乳山市银滩将军滨海花园31-114</w:t>
      </w:r>
      <w:r>
        <w:rPr>
          <w:rFonts w:hint="eastAsia" w:ascii="Times New Roman" w:hAnsi="Times New Roman" w:eastAsia="仿宋_GB2312" w:cs="Mongolian Baiti"/>
          <w:color w:val="auto"/>
          <w:kern w:val="1"/>
          <w:sz w:val="32"/>
          <w:szCs w:val="32"/>
          <w:u w:val="none"/>
        </w:rPr>
        <w:t xml:space="preserve">   </w:t>
      </w:r>
    </w:p>
    <w:p w14:paraId="1E832663">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法定代表人（负责人</w:t>
      </w:r>
      <w:r>
        <w:rPr>
          <w:rFonts w:hint="eastAsia" w:ascii="Times New Roman" w:hAnsi="Times New Roman" w:eastAsia="仿宋_GB2312" w:cs="Mongolian Baiti"/>
          <w:color w:val="auto"/>
          <w:kern w:val="1"/>
          <w:sz w:val="32"/>
          <w:szCs w:val="32"/>
          <w:lang w:eastAsia="zh-CN"/>
        </w:rPr>
        <w:t>、经营者</w:t>
      </w:r>
      <w:r>
        <w:rPr>
          <w:rFonts w:hint="eastAsia" w:ascii="Times New Roman" w:hAnsi="Times New Roman" w:eastAsia="仿宋_GB2312" w:cs="Mongolian Baiti"/>
          <w:color w:val="auto"/>
          <w:kern w:val="1"/>
          <w:sz w:val="32"/>
          <w:szCs w:val="32"/>
        </w:rPr>
        <w:t>）：</w:t>
      </w:r>
      <w:r>
        <w:rPr>
          <w:rFonts w:hint="eastAsia" w:ascii="仿宋_GB2312" w:hAnsi="仿宋_GB2312" w:eastAsia="仿宋_GB2312" w:cs="仿宋_GB2312"/>
          <w:bCs/>
          <w:sz w:val="32"/>
          <w:szCs w:val="32"/>
          <w:lang w:val="en-US" w:eastAsia="zh-CN"/>
        </w:rPr>
        <w:t>张宁</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086131FD">
      <w:pPr>
        <w:spacing w:line="520" w:lineRule="exact"/>
        <w:jc w:val="left"/>
        <w:rPr>
          <w:rFonts w:hint="eastAsia" w:ascii="仿宋_GB2312" w:hAnsi="仿宋_GB2312" w:eastAsia="仿宋_GB2312" w:cs="仿宋_GB2312"/>
          <w:sz w:val="32"/>
          <w:szCs w:val="32"/>
          <w:highlight w:val="none"/>
          <w:u w:val="none"/>
          <w:lang w:val="en-US" w:eastAsia="zh-CN"/>
        </w:rPr>
      </w:pPr>
      <w:r>
        <w:rPr>
          <w:rFonts w:hint="eastAsia" w:ascii="Times New Roman" w:hAnsi="Times New Roman" w:eastAsia="仿宋_GB2312" w:cs="Mongolian Baiti"/>
          <w:color w:val="auto"/>
          <w:kern w:val="1"/>
          <w:sz w:val="32"/>
          <w:szCs w:val="32"/>
        </w:rPr>
        <w:t>身份证件号码：</w:t>
      </w:r>
      <w:r>
        <w:rPr>
          <w:rFonts w:hint="eastAsia" w:ascii="Times New Roman" w:hAnsi="Times New Roman" w:eastAsia="仿宋_GB2312" w:cs="Mongolian Baiti"/>
          <w:color w:val="auto"/>
          <w:kern w:val="1"/>
          <w:sz w:val="32"/>
          <w:szCs w:val="32"/>
          <w:lang w:val="en-US" w:eastAsia="zh-CN"/>
        </w:rPr>
        <w:t>610429************</w:t>
      </w:r>
    </w:p>
    <w:p w14:paraId="052A5F3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lang w:val="en-US" w:eastAsia="zh-CN"/>
        </w:rPr>
        <w:t>2026年3月23日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通过国家企业信用信息公示系统发现乳山市东拓建材有限公司</w:t>
      </w:r>
      <w:r>
        <w:rPr>
          <w:rFonts w:hint="eastAsia" w:ascii="仿宋_GB2312" w:hAnsi="仿宋_GB2312" w:eastAsia="仿宋_GB2312" w:cs="仿宋_GB2312"/>
          <w:bCs/>
          <w:sz w:val="32"/>
          <w:szCs w:val="32"/>
          <w:lang w:val="en-US" w:eastAsia="zh-CN"/>
        </w:rPr>
        <w:t>2023年度、2024年度均未申报企业年报。</w:t>
      </w:r>
      <w:r>
        <w:rPr>
          <w:rFonts w:hint="eastAsia" w:ascii="仿宋_GB2312" w:hAnsi="仿宋_GB2312" w:eastAsia="仿宋_GB2312" w:cs="仿宋_GB2312"/>
          <w:bCs/>
          <w:sz w:val="32"/>
          <w:szCs w:val="32"/>
          <w:u w:val="none"/>
          <w:lang w:val="en-US" w:eastAsia="zh-CN"/>
        </w:rPr>
        <w:t>其行为涉嫌违反《中华人民共和国公司法》第二百六十条之规定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2026年3月24日</w:t>
      </w:r>
      <w:r>
        <w:rPr>
          <w:rFonts w:hint="eastAsia" w:ascii="仿宋_GB2312" w:hAnsi="仿宋_GB2312" w:eastAsia="仿宋_GB2312" w:cs="仿宋_GB2312"/>
          <w:bCs/>
          <w:sz w:val="32"/>
          <w:szCs w:val="32"/>
        </w:rPr>
        <w:t>立案。</w:t>
      </w:r>
      <w:r>
        <w:rPr>
          <w:rFonts w:hint="eastAsia" w:ascii="仿宋_GB2312" w:hAnsi="仿宋_GB2312" w:eastAsia="仿宋_GB2312" w:cs="仿宋_GB2312"/>
          <w:bCs/>
          <w:sz w:val="32"/>
          <w:szCs w:val="32"/>
          <w:u w:val="none"/>
          <w:lang w:val="en-US" w:eastAsia="zh-CN"/>
        </w:rPr>
        <w:t>在调查中，我局执法人员对当事人企业年报情况，在乳山市行政审批服务局登记情况，在国家税务总局乳山市税务局税务报税情况，在乳山市人力资源和社会保障局社会保险缴纳情况进行了调查。2026年3月30日，我局执法人员对当事人进行现场检查，未发现当事人在注册登记的经营场所经营，通过登记的电话无法取得联系。</w:t>
      </w:r>
    </w:p>
    <w:p w14:paraId="6F6FCE0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当事人于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16</w:t>
      </w:r>
      <w:r>
        <w:rPr>
          <w:rFonts w:hint="eastAsia" w:ascii="仿宋_GB2312" w:hAnsi="仿宋_GB2312" w:eastAsia="仿宋_GB2312" w:cs="仿宋_GB2312"/>
          <w:bCs/>
          <w:sz w:val="32"/>
          <w:szCs w:val="32"/>
          <w:lang w:eastAsia="zh-CN"/>
        </w:rPr>
        <w:t>日成</w:t>
      </w:r>
      <w:r>
        <w:rPr>
          <w:rFonts w:hint="eastAsia" w:ascii="仿宋_GB2312" w:hAnsi="仿宋_GB2312" w:eastAsia="仿宋_GB2312" w:cs="仿宋_GB2312"/>
          <w:bCs/>
          <w:sz w:val="32"/>
          <w:szCs w:val="32"/>
        </w:rPr>
        <w:t>立，因未依照《企业信息公示暂行条例》第八条规定的期限公示年度报告，于</w:t>
      </w:r>
      <w:r>
        <w:rPr>
          <w:rFonts w:hint="eastAsia" w:ascii="仿宋_GB2312" w:hAnsi="仿宋_GB2312" w:eastAsia="仿宋_GB2312" w:cs="仿宋_GB2312"/>
          <w:bCs/>
          <w:sz w:val="32"/>
          <w:szCs w:val="32"/>
          <w:lang w:eastAsia="zh-CN"/>
        </w:rPr>
        <w:t>2024年7月12日、2025年7月11日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，因通过登记的住所或经营场所无法与企业取得联系于</w:t>
      </w:r>
      <w:r>
        <w:rPr>
          <w:rFonts w:hint="eastAsia" w:ascii="仿宋_GB2312" w:hAnsi="仿宋_GB2312" w:eastAsia="仿宋_GB2312" w:cs="仿宋_GB2312"/>
          <w:bCs/>
          <w:sz w:val="32"/>
          <w:szCs w:val="32"/>
          <w:lang w:val="en-US" w:eastAsia="zh-CN"/>
        </w:rPr>
        <w:t>2024年12月11日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2026年3月30日</w:t>
      </w:r>
      <w:r>
        <w:rPr>
          <w:rFonts w:hint="eastAsia" w:ascii="仿宋_GB2312" w:hAnsi="仿宋_GB2312" w:eastAsia="仿宋_GB2312" w:cs="仿宋_GB2312"/>
          <w:bCs/>
          <w:sz w:val="32"/>
          <w:szCs w:val="32"/>
        </w:rPr>
        <w:t>，我局执法人员根据企业注册信息依法对</w:t>
      </w:r>
      <w:r>
        <w:rPr>
          <w:rFonts w:hint="eastAsia" w:ascii="仿宋_GB2312" w:hAnsi="Mongolian Baiti" w:eastAsia="仿宋_GB2312" w:cs="Mongolian Baiti"/>
          <w:kern w:val="1"/>
          <w:sz w:val="32"/>
          <w:szCs w:val="32"/>
          <w:u w:val="none"/>
          <w:lang w:eastAsia="zh-CN"/>
        </w:rPr>
        <w:t>威海市乳山市银滩将军滨海花园31-114</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乳山市东拓建材有限公司</w:t>
      </w:r>
      <w:r>
        <w:rPr>
          <w:rFonts w:hint="eastAsia" w:ascii="仿宋_GB2312" w:hAnsi="仿宋_GB2312" w:eastAsia="仿宋_GB2312" w:cs="仿宋_GB2312"/>
          <w:bCs/>
          <w:sz w:val="32"/>
          <w:szCs w:val="32"/>
        </w:rPr>
        <w:t>住所查无该企业。现场拨打企业的联系电话，无法联系到当事人。另查明，当事人</w:t>
      </w:r>
      <w:r>
        <w:rPr>
          <w:rFonts w:hint="eastAsia" w:ascii="仿宋_GB2312" w:hAnsi="仿宋_GB2312" w:eastAsia="仿宋_GB2312" w:cs="仿宋_GB2312"/>
          <w:bCs/>
          <w:sz w:val="32"/>
          <w:szCs w:val="32"/>
          <w:lang w:eastAsia="zh-CN"/>
        </w:rPr>
        <w:t>税务状态为未办理税务登记，</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6D3B8701">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0060715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w:t>
      </w:r>
      <w:r>
        <w:rPr>
          <w:rFonts w:hint="eastAsia" w:ascii="仿宋_GB2312" w:hAnsi="仿宋_GB2312" w:eastAsia="仿宋_GB2312" w:cs="仿宋_GB2312"/>
          <w:bCs/>
          <w:sz w:val="32"/>
          <w:szCs w:val="32"/>
          <w:lang w:eastAsia="zh-CN"/>
        </w:rPr>
        <w:t>法定代表人</w:t>
      </w:r>
      <w:r>
        <w:rPr>
          <w:rFonts w:hint="eastAsia" w:ascii="仿宋_GB2312" w:hAnsi="仿宋_GB2312" w:eastAsia="仿宋_GB2312" w:cs="仿宋_GB2312"/>
          <w:bCs/>
          <w:sz w:val="32"/>
          <w:szCs w:val="32"/>
        </w:rPr>
        <w:t>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2CAF73F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75CBC9F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color w:val="auto"/>
          <w:sz w:val="32"/>
          <w:szCs w:val="32"/>
          <w:highlight w:val="none"/>
          <w:lang w:eastAsia="zh-CN"/>
        </w:rPr>
        <w:t>乳山市银海社区居民委员会</w:t>
      </w:r>
      <w:r>
        <w:rPr>
          <w:rFonts w:hint="eastAsia" w:ascii="仿宋_GB2312" w:hAnsi="仿宋_GB2312" w:eastAsia="仿宋_GB2312" w:cs="仿宋_GB2312"/>
          <w:bCs/>
          <w:sz w:val="32"/>
          <w:szCs w:val="32"/>
        </w:rPr>
        <w:t>出具的证明各1份</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证明当事人开业后自行停业连续六个月以上的事实。</w:t>
      </w:r>
    </w:p>
    <w:p w14:paraId="3B1CDCF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以上证据和笔录均由相关人（单位）签名盖章认可。</w:t>
      </w:r>
    </w:p>
    <w:p w14:paraId="1C173CD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我局于202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年</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月</w:t>
      </w:r>
      <w:r>
        <w:rPr>
          <w:rFonts w:hint="default"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val="en-US" w:eastAsia="zh-CN"/>
        </w:rPr>
        <w:t>日向当事人直接送达了《行政处罚告知书》【乳市监罚告〔202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〕246号】，因在当事人登记的住所无法联系到当事人，无法直接送达。我局于2026年6月22日向当事人邮寄送达了《行政处罚告知书》【乳</w:t>
      </w:r>
      <w:r>
        <w:rPr>
          <w:rFonts w:hint="eastAsia" w:ascii="Times New Roman" w:hAnsi="仿宋_GB2312" w:eastAsia="仿宋_GB2312" w:cs="仿宋_GB2312"/>
          <w:color w:val="000000"/>
          <w:sz w:val="32"/>
          <w:szCs w:val="32"/>
          <w:u w:val="none"/>
          <w:lang w:val="en-US" w:eastAsia="zh-CN"/>
        </w:rPr>
        <w:t>市监罚告〔2026〕246号】，2026年6月24日我局收到当事人未签收退回的邮寄信件，2026年7月2日我局在乳山市政府公开信息网站公示了《行政处罚告知书》【乳市监罚告〔2026〕246号】，依照程序告知当事人有陈述申辩和听证的权利，当事人在规定时间内未来我局领取视为送达，且在规定时间内未进行陈述申辩和听证，视为放弃陈述申辩和听证的权利。</w:t>
      </w:r>
    </w:p>
    <w:p w14:paraId="788224E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u w:val="none"/>
          <w:lang w:val="en-US" w:eastAsia="zh-CN"/>
        </w:rPr>
        <w:t>当事人开业后已经自行停业连续六个月以上，该行为构成《中华人民共和国公司法》第二百六十条第一款“公司成立后无正当理由超过六个月未开业的，或者开业后自行停业连续六个月以上的，可以由公司登记机关吊销营业执照。”规定的开业后自行停业连续六个月以上的行为。</w:t>
      </w:r>
    </w:p>
    <w:p w14:paraId="4E3AA631">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3C815583">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依据《中华人民共和国公司法》第二百六十条第一款“公司成立后无正当理由超过六个月未开业的，或者开业后自行停业连续六个月以上的，可以由公司登记机关吊销营业执照。”之规定，决定处罚如下:吊销营业执照。</w:t>
      </w:r>
    </w:p>
    <w:p w14:paraId="31BDD3D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如不服本行政处罚决定，可在收到本行政处罚决定书之日起六十日内向乳山市人民政府申请行政复议，也可以在六个月内依法向威海任一基层人民法院提起行政诉讼。申请行政复议或者提起行政诉讼期间，行政处罚不停止执行。</w:t>
      </w:r>
    </w:p>
    <w:p w14:paraId="31C33F80">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14:paraId="6681AFCC">
      <w:pPr>
        <w:wordWrap w:val="0"/>
        <w:snapToGrid w:val="0"/>
        <w:spacing w:line="520" w:lineRule="exact"/>
        <w:jc w:val="center"/>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乳山市市场监督管理局</w:t>
      </w:r>
    </w:p>
    <w:p w14:paraId="372495A3">
      <w:pPr>
        <w:jc w:val="center"/>
        <w:rPr>
          <w:b/>
          <w:bCs/>
          <w:sz w:val="44"/>
          <w:szCs w:val="44"/>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202</w:t>
      </w:r>
      <w:r>
        <w:rPr>
          <w:rFonts w:hint="default" w:ascii="仿宋" w:hAnsi="仿宋" w:eastAsia="仿宋" w:cs="仿宋"/>
          <w:color w:val="000000"/>
          <w:sz w:val="32"/>
          <w:szCs w:val="32"/>
          <w:lang w:val="en-US" w:eastAsia="zh-CN"/>
        </w:rPr>
        <w:t>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日</w:t>
      </w:r>
    </w:p>
    <w:p w14:paraId="3FB007FF">
      <w:pPr>
        <w:jc w:val="both"/>
        <w:rPr>
          <w:rFonts w:hint="eastAsia"/>
          <w:b/>
          <w:bCs/>
          <w:sz w:val="44"/>
          <w:szCs w:val="44"/>
        </w:rPr>
      </w:pPr>
    </w:p>
    <w:p w14:paraId="47C6B4A4">
      <w:pPr>
        <w:jc w:val="both"/>
        <w:rPr>
          <w:rFonts w:hint="eastAsia"/>
          <w:b/>
          <w:bCs/>
          <w:sz w:val="44"/>
          <w:szCs w:val="44"/>
        </w:rPr>
      </w:pPr>
    </w:p>
    <w:p w14:paraId="16EADE4F">
      <w:pPr>
        <w:jc w:val="both"/>
        <w:rPr>
          <w:rFonts w:hint="eastAsia"/>
          <w:b/>
          <w:bCs/>
          <w:sz w:val="44"/>
          <w:szCs w:val="44"/>
        </w:rPr>
      </w:pPr>
    </w:p>
    <w:p w14:paraId="2FB01534">
      <w:pPr>
        <w:jc w:val="both"/>
        <w:rPr>
          <w:rFonts w:hint="eastAsia"/>
          <w:b/>
          <w:bCs/>
          <w:sz w:val="44"/>
          <w:szCs w:val="44"/>
        </w:rPr>
      </w:pPr>
    </w:p>
    <w:p w14:paraId="0F86D9B6">
      <w:pPr>
        <w:jc w:val="both"/>
        <w:rPr>
          <w:rFonts w:hint="eastAsia"/>
          <w:b/>
          <w:bCs/>
          <w:sz w:val="44"/>
          <w:szCs w:val="44"/>
        </w:rPr>
      </w:pPr>
    </w:p>
    <w:p w14:paraId="3DFDF6EF">
      <w:pPr>
        <w:jc w:val="both"/>
        <w:rPr>
          <w:rFonts w:hint="eastAsia"/>
          <w:b/>
          <w:bCs/>
          <w:sz w:val="44"/>
          <w:szCs w:val="44"/>
        </w:rPr>
      </w:pPr>
    </w:p>
    <w:p w14:paraId="2F8459C6">
      <w:pPr>
        <w:jc w:val="both"/>
        <w:rPr>
          <w:rFonts w:hint="eastAsia"/>
          <w:b/>
          <w:bCs/>
          <w:sz w:val="44"/>
          <w:szCs w:val="44"/>
        </w:rPr>
      </w:pPr>
    </w:p>
    <w:p w14:paraId="2D6C3EE1">
      <w:pPr>
        <w:jc w:val="both"/>
        <w:rPr>
          <w:rFonts w:hint="eastAsia"/>
          <w:b/>
          <w:bCs/>
          <w:sz w:val="44"/>
          <w:szCs w:val="44"/>
        </w:rPr>
      </w:pPr>
    </w:p>
    <w:p w14:paraId="2C21AFF3">
      <w:pPr>
        <w:jc w:val="both"/>
        <w:rPr>
          <w:rFonts w:hint="eastAsia"/>
          <w:b/>
          <w:bCs/>
          <w:sz w:val="44"/>
          <w:szCs w:val="44"/>
        </w:rPr>
      </w:pPr>
    </w:p>
    <w:p w14:paraId="425ABBFE">
      <w:pPr>
        <w:jc w:val="both"/>
        <w:rPr>
          <w:rFonts w:hint="eastAsia"/>
          <w:b/>
          <w:bCs/>
          <w:sz w:val="44"/>
          <w:szCs w:val="44"/>
        </w:rPr>
      </w:pPr>
    </w:p>
    <w:p w14:paraId="144492F9">
      <w:pPr>
        <w:jc w:val="both"/>
        <w:rPr>
          <w:rFonts w:hint="eastAsia"/>
          <w:b/>
          <w:bCs/>
          <w:sz w:val="44"/>
          <w:szCs w:val="44"/>
        </w:rPr>
      </w:pPr>
    </w:p>
    <w:p w14:paraId="57150938">
      <w:pPr>
        <w:jc w:val="both"/>
        <w:rPr>
          <w:rFonts w:hint="eastAsia"/>
          <w:b/>
          <w:bCs/>
          <w:sz w:val="44"/>
          <w:szCs w:val="44"/>
        </w:rPr>
      </w:pPr>
    </w:p>
    <w:p w14:paraId="25873EC0">
      <w:pPr>
        <w:jc w:val="both"/>
        <w:rPr>
          <w:rFonts w:hint="eastAsia"/>
          <w:b/>
          <w:bCs/>
          <w:sz w:val="44"/>
          <w:szCs w:val="44"/>
        </w:rPr>
      </w:pPr>
    </w:p>
    <w:p w14:paraId="21409A11">
      <w:pPr>
        <w:jc w:val="both"/>
        <w:rPr>
          <w:rFonts w:hint="eastAsia"/>
          <w:b/>
          <w:bCs/>
          <w:sz w:val="44"/>
          <w:szCs w:val="44"/>
        </w:rPr>
      </w:pPr>
    </w:p>
    <w:p w14:paraId="6B0AE21F">
      <w:pPr>
        <w:jc w:val="both"/>
        <w:rPr>
          <w:rFonts w:hint="eastAsia"/>
          <w:b/>
          <w:bCs/>
          <w:sz w:val="44"/>
          <w:szCs w:val="44"/>
        </w:rPr>
      </w:pPr>
    </w:p>
    <w:p w14:paraId="7BFC7628">
      <w:pPr>
        <w:jc w:val="both"/>
        <w:rPr>
          <w:rFonts w:hint="eastAsia"/>
          <w:b/>
          <w:bCs/>
          <w:sz w:val="44"/>
          <w:szCs w:val="44"/>
        </w:rPr>
      </w:pPr>
    </w:p>
    <w:p w14:paraId="702EA782">
      <w:pPr>
        <w:jc w:val="both"/>
        <w:rPr>
          <w:rFonts w:hint="eastAsia"/>
          <w:b/>
          <w:bCs/>
          <w:sz w:val="44"/>
          <w:szCs w:val="44"/>
        </w:rPr>
      </w:pPr>
    </w:p>
    <w:p w14:paraId="5A30C64E">
      <w:pPr>
        <w:pStyle w:val="2"/>
        <w:spacing w:before="1"/>
        <w:jc w:val="both"/>
        <w:rPr>
          <w:rFonts w:ascii="Times New Roman" w:hAnsi="Times New Roman" w:eastAsia="仿宋_GB2312" w:cs="仿宋"/>
          <w:bCs/>
          <w:color w:val="auto"/>
          <w:sz w:val="44"/>
          <w:szCs w:val="44"/>
        </w:rPr>
      </w:pPr>
      <w:r>
        <w:rPr>
          <w:rFonts w:hint="eastAsia" w:ascii="黑体" w:hAnsi="黑体" w:eastAsia="黑体"/>
          <w:color w:val="000000"/>
          <w:spacing w:val="-16"/>
          <w:u w:val="none"/>
        </w:rPr>
        <w:t>（市场监督管理部门将依法向社会公开行政处罚决定信息）</w:t>
      </w:r>
    </w:p>
    <w:p w14:paraId="70AD8EA8">
      <w:pPr>
        <w:jc w:val="center"/>
        <w:rPr>
          <w:b/>
          <w:bCs/>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63360" behindDoc="0" locked="0" layoutInCell="1" allowOverlap="1">
                <wp:simplePos x="0" y="0"/>
                <wp:positionH relativeFrom="column">
                  <wp:posOffset>-10795</wp:posOffset>
                </wp:positionH>
                <wp:positionV relativeFrom="paragraph">
                  <wp:posOffset>46990</wp:posOffset>
                </wp:positionV>
                <wp:extent cx="5550535" cy="635"/>
                <wp:effectExtent l="0" t="0" r="0" b="0"/>
                <wp:wrapNone/>
                <wp:docPr id="4" name="直接连接符 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85pt;margin-top:3.7pt;height:0.05pt;width:437.05pt;z-index:251663360;mso-width-relative:page;mso-height-relative:page;" filled="f" stroked="t" coordsize="21600,21600" o:gfxdata="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tPdOkdUAAAAGAQAADwAAAAAAAAABACAAAAAiAAAAZHJzL2Rvd25yZXYueG1sUEsBAhQAFAAA&#10;AAgAh07iQIcTj5XyAQAA6QMAAA4AAAAAAAAAAQAgAAAAJAEAAGRycy9lMm9Eb2MueG1sUEsFBgAA&#10;AAAGAAYAWQEAAIgFA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5" name="直接连接符 5"/>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438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vv85HXAAAACgEAAA8AAAAAAAAAAQAgAAAAIgAAAGRycy9kb3ducmV2LnhtbFBLAQIU&#10;ABQAAAAIAIdO4kA0kUzI9AEAAOcDAAAOAAAAAAAAAAEAIAAAACYBAABkcnMvZTJvRG9jLnhtbFBL&#10;BQYAAAAABgAGAFkBAACM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14:paraId="13382259"/>
    <w:p w14:paraId="214F127F">
      <w:pPr>
        <w:spacing w:line="560" w:lineRule="exact"/>
        <w:jc w:val="center"/>
        <w:outlineLvl w:val="0"/>
        <w:rPr>
          <w:rFonts w:hint="eastAsia"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rPr>
        <w:t>乳山市市场监督管理局</w:t>
      </w:r>
    </w:p>
    <w:p w14:paraId="6A4E4CA3">
      <w:pPr>
        <w:spacing w:line="560" w:lineRule="exact"/>
        <w:jc w:val="center"/>
        <w:outlineLvl w:val="0"/>
        <w:rPr>
          <w:rFonts w:ascii="Times New Roman" w:hAnsi="Times New Roman" w:eastAsia="方正小标宋简体" w:cs="Mongolian Baiti"/>
          <w:bCs/>
          <w:color w:val="auto"/>
          <w:sz w:val="44"/>
          <w:szCs w:val="44"/>
        </w:rPr>
      </w:pPr>
      <w:r>
        <w:rPr>
          <w:rFonts w:ascii="Times New Roman" w:hAnsi="Mongolian Baiti" w:eastAsia="方正小标宋简体" w:cs="Mongolian Baiti"/>
          <w:bCs/>
          <w:color w:val="auto"/>
          <w:sz w:val="44"/>
          <w:szCs w:val="44"/>
        </w:rPr>
        <w:t>行政处罚决定书</w:t>
      </w:r>
    </w:p>
    <w:p w14:paraId="053D8EBF">
      <w:pPr>
        <w:wordWrap w:val="0"/>
        <w:snapToGrid w:val="0"/>
        <w:spacing w:line="520" w:lineRule="exact"/>
        <w:jc w:val="center"/>
        <w:rPr>
          <w:rFonts w:hint="eastAsia" w:ascii="黑体" w:hAnsi="黑体" w:eastAsia="黑体" w:cs="黑体"/>
          <w:color w:val="000000"/>
          <w:sz w:val="32"/>
          <w:szCs w:val="32"/>
        </w:rPr>
      </w:pPr>
      <w:r>
        <w:rPr>
          <w:rFonts w:hint="eastAsia" w:ascii="Times New Roman" w:hAnsi="Times New Roman" w:eastAsia="仿宋_GB2312" w:cs="Mongolian Baiti"/>
          <w:color w:val="auto"/>
          <w:sz w:val="32"/>
        </w:rPr>
        <w:t>乳市监</w:t>
      </w:r>
      <w:r>
        <w:rPr>
          <w:rFonts w:hint="eastAsia" w:ascii="Times New Roman" w:hAnsi="Times New Roman" w:eastAsia="仿宋_GB2312" w:cs="Mongolian Baiti"/>
          <w:color w:val="auto"/>
          <w:sz w:val="32"/>
          <w:lang w:eastAsia="zh-CN"/>
        </w:rPr>
        <w:t>处</w:t>
      </w:r>
      <w:r>
        <w:rPr>
          <w:rFonts w:hint="eastAsia" w:ascii="Times New Roman" w:hAnsi="Times New Roman" w:eastAsia="仿宋_GB2312" w:cs="Mongolian Baiti"/>
          <w:color w:val="auto"/>
          <w:sz w:val="32"/>
        </w:rPr>
        <w:t>罚〔202</w:t>
      </w:r>
      <w:r>
        <w:rPr>
          <w:rFonts w:hint="default" w:ascii="Times New Roman" w:hAnsi="Times New Roman" w:eastAsia="仿宋_GB2312" w:cs="Mongolian Baiti"/>
          <w:color w:val="auto"/>
          <w:sz w:val="32"/>
          <w:lang w:val="en-US"/>
        </w:rPr>
        <w:t>6</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500</w:t>
      </w:r>
      <w:r>
        <w:rPr>
          <w:rFonts w:hint="eastAsia" w:ascii="Times New Roman" w:hAnsi="Times New Roman" w:eastAsia="仿宋_GB2312" w:cs="Mongolian Baiti"/>
          <w:color w:val="auto"/>
          <w:sz w:val="32"/>
        </w:rPr>
        <w:t>号</w:t>
      </w:r>
    </w:p>
    <w:p w14:paraId="1FFFFDEE">
      <w:pPr>
        <w:spacing w:before="315" w:beforeLines="100" w:line="540" w:lineRule="exact"/>
        <w:ind w:left="142" w:hanging="142"/>
        <w:rPr>
          <w:rFonts w:hint="eastAsia" w:ascii="Times New Roman" w:hAnsi="Times New Roman" w:eastAsia="仿宋_GB2312" w:cs="Mongolian Baiti"/>
          <w:bCs/>
          <w:color w:val="auto"/>
          <w:sz w:val="32"/>
          <w:szCs w:val="32"/>
        </w:rPr>
      </w:pPr>
      <w:r>
        <w:rPr>
          <w:rFonts w:hint="eastAsia" w:ascii="Times New Roman" w:hAnsi="Times New Roman" w:eastAsia="仿宋_GB2312" w:cs="Mongolian Baiti"/>
          <w:bCs/>
          <w:color w:val="auto"/>
          <w:kern w:val="1"/>
          <w:sz w:val="32"/>
          <w:szCs w:val="32"/>
        </w:rPr>
        <w:t>当事人：</w:t>
      </w:r>
      <w:r>
        <w:rPr>
          <w:rFonts w:hint="eastAsia" w:ascii="仿宋_GB2312" w:hAnsi="仿宋_GB2312" w:eastAsia="仿宋_GB2312" w:cs="仿宋_GB2312"/>
          <w:bCs/>
          <w:color w:val="000000"/>
          <w:sz w:val="32"/>
          <w:szCs w:val="32"/>
          <w:lang w:val="en-US" w:eastAsia="zh-CN"/>
        </w:rPr>
        <w:t>威海富凯瑞贸易有限公司</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lang w:val="en-US" w:eastAsia="zh-CN"/>
        </w:rPr>
        <w:t xml:space="preserve">         </w:t>
      </w:r>
      <w:r>
        <w:rPr>
          <w:rFonts w:hint="eastAsia" w:ascii="Times New Roman" w:hAnsi="Times New Roman" w:eastAsia="仿宋_GB2312" w:cs="Mongolian Baiti"/>
          <w:color w:val="auto"/>
          <w:kern w:val="1"/>
          <w:sz w:val="32"/>
          <w:szCs w:val="32"/>
          <w:u w:val="single"/>
        </w:rPr>
        <w:t xml:space="preserve">                 </w:t>
      </w:r>
    </w:p>
    <w:p w14:paraId="7884F1D1">
      <w:pPr>
        <w:spacing w:line="540" w:lineRule="exact"/>
        <w:ind w:left="140" w:hanging="140"/>
        <w:rPr>
          <w:rFonts w:hint="eastAsia" w:ascii="Times New Roman" w:hAnsi="Times New Roman" w:eastAsia="仿宋_GB2312" w:cs="Mongolian Baiti"/>
          <w:color w:val="auto"/>
          <w:sz w:val="32"/>
          <w:szCs w:val="32"/>
        </w:rPr>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r>
        <w:rPr>
          <w:rFonts w:hint="eastAsia" w:ascii="Times New Roman" w:hAnsi="Times New Roman" w:eastAsia="仿宋_GB2312" w:cs="Mongolian Baiti"/>
          <w:color w:val="auto"/>
          <w:sz w:val="32"/>
          <w:u w:val="none"/>
        </w:rPr>
        <w:t>营业执照</w:t>
      </w:r>
      <w:r>
        <w:rPr>
          <w:rFonts w:hint="eastAsia" w:ascii="Times New Roman" w:hAnsi="Times New Roman" w:eastAsia="仿宋_GB2312" w:cs="Mongolian Baiti"/>
          <w:color w:val="auto"/>
          <w:kern w:val="1"/>
          <w:sz w:val="32"/>
          <w:szCs w:val="32"/>
          <w:u w:val="none"/>
        </w:rPr>
        <w:t xml:space="preserve">                         </w:t>
      </w:r>
    </w:p>
    <w:p w14:paraId="282B3CF1">
      <w:pPr>
        <w:spacing w:line="540" w:lineRule="exact"/>
        <w:ind w:left="140" w:hanging="140"/>
        <w:rPr>
          <w:rFonts w:hint="eastAsia" w:ascii="Times New Roman" w:hAnsi="Times New Roman" w:eastAsia="仿宋_GB2312" w:cs="Mongolian Baiti"/>
          <w:color w:val="auto"/>
          <w:kern w:val="1"/>
          <w:sz w:val="32"/>
          <w:szCs w:val="32"/>
          <w:u w:val="single"/>
        </w:rPr>
      </w:pPr>
      <w:r>
        <w:rPr>
          <w:rFonts w:hint="eastAsia" w:ascii="Times New Roman" w:hAnsi="Times New Roman" w:eastAsia="仿宋_GB2312" w:cs="Mongolian Baiti"/>
          <w:color w:val="auto"/>
          <w:kern w:val="1"/>
          <w:sz w:val="32"/>
          <w:szCs w:val="32"/>
        </w:rPr>
        <w:t>统一社会信用代码：</w:t>
      </w:r>
      <w:r>
        <w:rPr>
          <w:rFonts w:hint="eastAsia" w:ascii="仿宋_GB2312" w:hAnsi="仿宋_GB2312" w:eastAsia="仿宋_GB2312" w:cs="仿宋_GB2312"/>
          <w:bCs/>
          <w:sz w:val="32"/>
          <w:szCs w:val="32"/>
          <w:lang w:val="en-US" w:eastAsia="zh-CN"/>
        </w:rPr>
        <w:t>91371083MA3TLM1G0R</w:t>
      </w:r>
      <w:r>
        <w:rPr>
          <w:rFonts w:hint="eastAsia" w:ascii="仿宋_GB2312" w:hAnsi="仿宋_GB2312" w:eastAsia="仿宋_GB2312" w:cs="仿宋_GB2312"/>
          <w:bCs/>
          <w:color w:val="000000"/>
          <w:sz w:val="36"/>
          <w:szCs w:val="36"/>
          <w:lang w:eastAsia="zh-CN"/>
        </w:rPr>
        <w:t xml:space="preserve"> </w:t>
      </w:r>
      <w:r>
        <w:rPr>
          <w:rFonts w:hint="eastAsia" w:ascii="Times New Roman" w:hAnsi="Times New Roman" w:eastAsia="仿宋_GB2312" w:cs="Mongolian Baiti"/>
          <w:color w:val="auto"/>
          <w:kern w:val="1"/>
          <w:sz w:val="32"/>
          <w:szCs w:val="32"/>
          <w:u w:val="none"/>
        </w:rPr>
        <w:t xml:space="preserve">               </w:t>
      </w:r>
    </w:p>
    <w:p w14:paraId="3EDC523C">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住所（住址）：</w:t>
      </w:r>
      <w:r>
        <w:rPr>
          <w:rFonts w:hint="eastAsia" w:ascii="仿宋_GB2312" w:hAnsi="仿宋_GB2312" w:eastAsia="仿宋_GB2312" w:cs="仿宋_GB2312"/>
          <w:bCs/>
          <w:color w:val="000000"/>
          <w:sz w:val="32"/>
          <w:szCs w:val="32"/>
          <w:lang w:val="en-US" w:eastAsia="zh-CN"/>
        </w:rPr>
        <w:t>山东省威海市乳山市银滩旅游度假区第逸园1-1-203号</w:t>
      </w:r>
      <w:r>
        <w:rPr>
          <w:rFonts w:hint="eastAsia" w:ascii="Times New Roman" w:hAnsi="Times New Roman" w:eastAsia="仿宋_GB2312" w:cs="Mongolian Baiti"/>
          <w:color w:val="auto"/>
          <w:kern w:val="1"/>
          <w:sz w:val="32"/>
          <w:szCs w:val="32"/>
          <w:u w:val="none"/>
        </w:rPr>
        <w:t xml:space="preserve">   </w:t>
      </w:r>
    </w:p>
    <w:p w14:paraId="6331B7D7">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法定代表人（负责人</w:t>
      </w:r>
      <w:r>
        <w:rPr>
          <w:rFonts w:hint="eastAsia" w:ascii="Times New Roman" w:hAnsi="Times New Roman" w:eastAsia="仿宋_GB2312" w:cs="Mongolian Baiti"/>
          <w:color w:val="auto"/>
          <w:kern w:val="1"/>
          <w:sz w:val="32"/>
          <w:szCs w:val="32"/>
          <w:lang w:eastAsia="zh-CN"/>
        </w:rPr>
        <w:t>、经营者</w:t>
      </w:r>
      <w:r>
        <w:rPr>
          <w:rFonts w:hint="eastAsia" w:ascii="Times New Roman" w:hAnsi="Times New Roman" w:eastAsia="仿宋_GB2312" w:cs="Mongolian Baiti"/>
          <w:color w:val="auto"/>
          <w:kern w:val="1"/>
          <w:sz w:val="32"/>
          <w:szCs w:val="32"/>
        </w:rPr>
        <w:t>）：</w:t>
      </w:r>
      <w:r>
        <w:rPr>
          <w:rFonts w:hint="eastAsia" w:ascii="仿宋_GB2312" w:hAnsi="仿宋_GB2312" w:eastAsia="仿宋_GB2312" w:cs="仿宋_GB2312"/>
          <w:bCs/>
          <w:sz w:val="32"/>
          <w:szCs w:val="32"/>
          <w:lang w:val="en-US" w:eastAsia="zh-CN"/>
        </w:rPr>
        <w:t>徐迪</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11C297C7">
      <w:pPr>
        <w:spacing w:line="520" w:lineRule="exact"/>
        <w:jc w:val="left"/>
        <w:rPr>
          <w:rFonts w:hint="eastAsia" w:ascii="仿宋_GB2312" w:hAnsi="仿宋_GB2312" w:eastAsia="仿宋_GB2312" w:cs="仿宋_GB2312"/>
          <w:sz w:val="32"/>
          <w:szCs w:val="32"/>
          <w:highlight w:val="none"/>
          <w:u w:val="none"/>
          <w:lang w:val="en-US" w:eastAsia="zh-CN"/>
        </w:rPr>
      </w:pPr>
      <w:r>
        <w:rPr>
          <w:rFonts w:hint="eastAsia" w:ascii="Times New Roman" w:hAnsi="Times New Roman" w:eastAsia="仿宋_GB2312" w:cs="Mongolian Baiti"/>
          <w:color w:val="auto"/>
          <w:kern w:val="1"/>
          <w:sz w:val="32"/>
          <w:szCs w:val="32"/>
        </w:rPr>
        <w:t>身份证件号码：</w:t>
      </w:r>
      <w:r>
        <w:rPr>
          <w:rFonts w:hint="eastAsia" w:ascii="Times New Roman" w:hAnsi="Times New Roman" w:eastAsia="仿宋_GB2312" w:cs="Mongolian Baiti"/>
          <w:color w:val="auto"/>
          <w:kern w:val="1"/>
          <w:sz w:val="32"/>
          <w:szCs w:val="32"/>
          <w:lang w:val="en-US" w:eastAsia="zh-CN"/>
        </w:rPr>
        <w:t>220322************</w:t>
      </w:r>
    </w:p>
    <w:p w14:paraId="6CC0E9B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lang w:val="en-US" w:eastAsia="zh-CN"/>
        </w:rPr>
        <w:t>2026年3月23日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通过国家企业信用信息公示系统发现威海富凯瑞贸易有限公司</w:t>
      </w:r>
      <w:r>
        <w:rPr>
          <w:rFonts w:hint="eastAsia" w:ascii="仿宋_GB2312" w:hAnsi="仿宋_GB2312" w:eastAsia="仿宋_GB2312" w:cs="仿宋_GB2312"/>
          <w:bCs/>
          <w:sz w:val="32"/>
          <w:szCs w:val="32"/>
          <w:lang w:val="en-US" w:eastAsia="zh-CN"/>
        </w:rPr>
        <w:t>2023年度、2024年度均未申报企业年报。</w:t>
      </w:r>
      <w:r>
        <w:rPr>
          <w:rFonts w:hint="eastAsia" w:ascii="仿宋_GB2312" w:hAnsi="仿宋_GB2312" w:eastAsia="仿宋_GB2312" w:cs="仿宋_GB2312"/>
          <w:bCs/>
          <w:sz w:val="32"/>
          <w:szCs w:val="32"/>
          <w:u w:val="none"/>
          <w:lang w:val="en-US" w:eastAsia="zh-CN"/>
        </w:rPr>
        <w:t>其行为涉嫌违反《中华人民共和国公司法》第二百六十条之规定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2026年3月24日</w:t>
      </w:r>
      <w:r>
        <w:rPr>
          <w:rFonts w:hint="eastAsia" w:ascii="仿宋_GB2312" w:hAnsi="仿宋_GB2312" w:eastAsia="仿宋_GB2312" w:cs="仿宋_GB2312"/>
          <w:bCs/>
          <w:sz w:val="32"/>
          <w:szCs w:val="32"/>
        </w:rPr>
        <w:t>立案。</w:t>
      </w:r>
      <w:r>
        <w:rPr>
          <w:rFonts w:hint="eastAsia" w:ascii="仿宋_GB2312" w:hAnsi="仿宋_GB2312" w:eastAsia="仿宋_GB2312" w:cs="仿宋_GB2312"/>
          <w:bCs/>
          <w:sz w:val="32"/>
          <w:szCs w:val="32"/>
          <w:u w:val="none"/>
          <w:lang w:val="en-US" w:eastAsia="zh-CN"/>
        </w:rPr>
        <w:t>在调查中，我局执法人员对当事人企业年报情况，在乳山市行政审批服务局登记情况，在国家税务总局乳山市税务局税务报税情况，在乳山市人力资源和社会保障局社会保险缴纳情况进行了调查。2026年3月30日，我局执法人员对当事人进行现场检查，未发现当事人在注册登记的经营场所经营，通过登记的电话无法取得联系。</w:t>
      </w:r>
    </w:p>
    <w:p w14:paraId="2E9D98E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当事人于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20</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28</w:t>
      </w:r>
      <w:r>
        <w:rPr>
          <w:rFonts w:hint="eastAsia" w:ascii="仿宋_GB2312" w:hAnsi="仿宋_GB2312" w:eastAsia="仿宋_GB2312" w:cs="仿宋_GB2312"/>
          <w:bCs/>
          <w:sz w:val="32"/>
          <w:szCs w:val="32"/>
          <w:lang w:eastAsia="zh-CN"/>
        </w:rPr>
        <w:t>日成</w:t>
      </w:r>
      <w:r>
        <w:rPr>
          <w:rFonts w:hint="eastAsia" w:ascii="仿宋_GB2312" w:hAnsi="仿宋_GB2312" w:eastAsia="仿宋_GB2312" w:cs="仿宋_GB2312"/>
          <w:bCs/>
          <w:sz w:val="32"/>
          <w:szCs w:val="32"/>
        </w:rPr>
        <w:t>立，因未依照《企业信息公示暂行条例》第八条规定的期限公示年度报告，于</w:t>
      </w:r>
      <w:r>
        <w:rPr>
          <w:rFonts w:hint="eastAsia" w:ascii="仿宋_GB2312" w:hAnsi="仿宋_GB2312" w:eastAsia="仿宋_GB2312" w:cs="仿宋_GB2312"/>
          <w:bCs/>
          <w:sz w:val="32"/>
          <w:szCs w:val="32"/>
          <w:lang w:eastAsia="zh-CN"/>
        </w:rPr>
        <w:t>2024年7月12日、2025年7月11日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，因通过登记的住所或经营场所无法与企业取得联系于</w:t>
      </w:r>
      <w:r>
        <w:rPr>
          <w:rFonts w:hint="eastAsia" w:ascii="仿宋_GB2312" w:hAnsi="仿宋_GB2312" w:eastAsia="仿宋_GB2312" w:cs="仿宋_GB2312"/>
          <w:bCs/>
          <w:sz w:val="32"/>
          <w:szCs w:val="32"/>
          <w:lang w:val="en-US" w:eastAsia="zh-CN"/>
        </w:rPr>
        <w:t>2025年8月22日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2026年3月30日</w:t>
      </w:r>
      <w:r>
        <w:rPr>
          <w:rFonts w:hint="eastAsia" w:ascii="仿宋_GB2312" w:hAnsi="仿宋_GB2312" w:eastAsia="仿宋_GB2312" w:cs="仿宋_GB2312"/>
          <w:bCs/>
          <w:sz w:val="32"/>
          <w:szCs w:val="32"/>
        </w:rPr>
        <w:t>，我局执法人员根据企业注册信息依法对</w:t>
      </w:r>
      <w:r>
        <w:rPr>
          <w:rFonts w:hint="eastAsia" w:ascii="仿宋_GB2312" w:hAnsi="Mongolian Baiti" w:eastAsia="仿宋_GB2312" w:cs="Mongolian Baiti"/>
          <w:kern w:val="1"/>
          <w:sz w:val="32"/>
          <w:szCs w:val="32"/>
          <w:u w:val="none"/>
          <w:lang w:eastAsia="zh-CN"/>
        </w:rPr>
        <w:t>山东省威海市乳山市银滩旅游度假区第逸园1-1-203号</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威海富凯瑞贸易有限公司</w:t>
      </w:r>
      <w:r>
        <w:rPr>
          <w:rFonts w:hint="eastAsia" w:ascii="仿宋_GB2312" w:hAnsi="仿宋_GB2312" w:eastAsia="仿宋_GB2312" w:cs="仿宋_GB2312"/>
          <w:bCs/>
          <w:sz w:val="32"/>
          <w:szCs w:val="32"/>
        </w:rPr>
        <w:t>住所查无该企业。现场拨打企业的联系电话，无法联系到当事人。另查明，当事人</w:t>
      </w:r>
      <w:r>
        <w:rPr>
          <w:rFonts w:hint="eastAsia" w:ascii="仿宋_GB2312" w:hAnsi="仿宋_GB2312" w:eastAsia="仿宋_GB2312" w:cs="仿宋_GB2312"/>
          <w:bCs/>
          <w:sz w:val="32"/>
          <w:szCs w:val="32"/>
          <w:lang w:eastAsia="zh-CN"/>
        </w:rPr>
        <w:t>税务状态为未办理税务登记，</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5EC4750C">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63B363A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w:t>
      </w:r>
      <w:r>
        <w:rPr>
          <w:rFonts w:hint="eastAsia" w:ascii="仿宋_GB2312" w:hAnsi="仿宋_GB2312" w:eastAsia="仿宋_GB2312" w:cs="仿宋_GB2312"/>
          <w:bCs/>
          <w:sz w:val="32"/>
          <w:szCs w:val="32"/>
          <w:lang w:eastAsia="zh-CN"/>
        </w:rPr>
        <w:t>法定代表人</w:t>
      </w:r>
      <w:r>
        <w:rPr>
          <w:rFonts w:hint="eastAsia" w:ascii="仿宋_GB2312" w:hAnsi="仿宋_GB2312" w:eastAsia="仿宋_GB2312" w:cs="仿宋_GB2312"/>
          <w:bCs/>
          <w:sz w:val="32"/>
          <w:szCs w:val="32"/>
        </w:rPr>
        <w:t>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2AC6459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67FB398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color w:val="auto"/>
          <w:sz w:val="32"/>
          <w:szCs w:val="32"/>
          <w:highlight w:val="none"/>
          <w:lang w:eastAsia="zh-CN"/>
        </w:rPr>
        <w:t>乳山市益天社区居民委员会</w:t>
      </w:r>
      <w:r>
        <w:rPr>
          <w:rFonts w:hint="eastAsia" w:ascii="仿宋_GB2312" w:hAnsi="仿宋_GB2312" w:eastAsia="仿宋_GB2312" w:cs="仿宋_GB2312"/>
          <w:bCs/>
          <w:sz w:val="32"/>
          <w:szCs w:val="32"/>
        </w:rPr>
        <w:t>出具的证明各1份</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证明当事人开业后自行停业连续六个月以上的事实。</w:t>
      </w:r>
    </w:p>
    <w:p w14:paraId="40CC35A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以上证据和笔录均由相关人（单位）签名盖章认可。</w:t>
      </w:r>
    </w:p>
    <w:p w14:paraId="1F88BA2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我局于202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年</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月</w:t>
      </w:r>
      <w:r>
        <w:rPr>
          <w:rFonts w:hint="default"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val="en-US" w:eastAsia="zh-CN"/>
        </w:rPr>
        <w:t>日向当事人直接送达了《行政处罚告知书》【乳市监罚告〔202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〕248号】，因在当事人登记的住所无法联系到当事人，无法直接送达。我局于2026年6月22日向当事人邮寄送达了《行政处罚告知书》【乳</w:t>
      </w:r>
      <w:r>
        <w:rPr>
          <w:rFonts w:hint="eastAsia" w:ascii="Times New Roman" w:hAnsi="仿宋_GB2312" w:eastAsia="仿宋_GB2312" w:cs="仿宋_GB2312"/>
          <w:color w:val="000000"/>
          <w:sz w:val="32"/>
          <w:szCs w:val="32"/>
          <w:u w:val="none"/>
          <w:lang w:val="en-US" w:eastAsia="zh-CN"/>
        </w:rPr>
        <w:t>市监罚告〔2026〕248号】，2026年6月24日我局收到当事人未签收退回的邮寄信件，2026年7月2日我局在乳山市政府公开信息网站公示了《行政处罚告知书》【乳市监罚告〔2026〕248号】，依照程序告知当事人有陈述申辩和听证的权利，当事人在规定时间内未来我局领取视为送达，且在规定时间内未进行陈述申辩和听证，视为放弃陈述申辩和听证的权利。</w:t>
      </w:r>
    </w:p>
    <w:p w14:paraId="50C426B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u w:val="none"/>
          <w:lang w:val="en-US" w:eastAsia="zh-CN"/>
        </w:rPr>
        <w:t>当事人开业后已经自行停业连续六个月以上，该行为构成《中华人民共和国公司法》第二百六十条第一款“公司成立后无正当理由超过六个月未开业的，或者开业后自行停业连续六个月以上的，可以由公司登记机关吊销营业执照。”规定的开业后自行停业连续六个月以上的行为。</w:t>
      </w:r>
    </w:p>
    <w:p w14:paraId="3E3DE003">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5D4B1AE5">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依据《中华人民共和国公司法》第二百六十条第一款“公司成立后无正当理由超过六个月未开业的，或者开业后自行停业连续六个月以上的，可以由公司登记机关吊销营业执照。”之规定，决定处罚如下:吊销营业执照。</w:t>
      </w:r>
    </w:p>
    <w:p w14:paraId="4FCC8EB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如不服本行政处罚决定，可在收到本行政处罚决定书之日起六十日内向乳山市人民政府申请行政复议，也可以在六个月内依法向威海任一基层人民法院提起行政诉讼。申请行政复议或者提起行政诉讼期间，行政处罚不停止执行。</w:t>
      </w:r>
    </w:p>
    <w:p w14:paraId="7445D4F8">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14:paraId="25CD7B73">
      <w:pPr>
        <w:wordWrap w:val="0"/>
        <w:snapToGrid w:val="0"/>
        <w:spacing w:line="520" w:lineRule="exact"/>
        <w:jc w:val="center"/>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乳山市市场监督管理局</w:t>
      </w:r>
    </w:p>
    <w:p w14:paraId="48F28AC0">
      <w:pPr>
        <w:jc w:val="center"/>
        <w:rPr>
          <w:b/>
          <w:bCs/>
          <w:sz w:val="44"/>
          <w:szCs w:val="44"/>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202</w:t>
      </w:r>
      <w:r>
        <w:rPr>
          <w:rFonts w:hint="default" w:ascii="仿宋" w:hAnsi="仿宋" w:eastAsia="仿宋" w:cs="仿宋"/>
          <w:color w:val="000000"/>
          <w:sz w:val="32"/>
          <w:szCs w:val="32"/>
          <w:lang w:val="en-US" w:eastAsia="zh-CN"/>
        </w:rPr>
        <w:t>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日</w:t>
      </w:r>
    </w:p>
    <w:p w14:paraId="20B5E469">
      <w:pPr>
        <w:jc w:val="both"/>
        <w:rPr>
          <w:rFonts w:hint="eastAsia"/>
          <w:b/>
          <w:bCs/>
          <w:sz w:val="44"/>
          <w:szCs w:val="44"/>
        </w:rPr>
      </w:pPr>
    </w:p>
    <w:p w14:paraId="0E3F608B">
      <w:pPr>
        <w:jc w:val="both"/>
        <w:rPr>
          <w:rFonts w:hint="eastAsia"/>
          <w:b/>
          <w:bCs/>
          <w:sz w:val="44"/>
          <w:szCs w:val="44"/>
        </w:rPr>
      </w:pPr>
    </w:p>
    <w:p w14:paraId="0BB3DCC2">
      <w:pPr>
        <w:jc w:val="both"/>
        <w:rPr>
          <w:rFonts w:hint="eastAsia"/>
          <w:b/>
          <w:bCs/>
          <w:sz w:val="44"/>
          <w:szCs w:val="44"/>
        </w:rPr>
      </w:pPr>
    </w:p>
    <w:p w14:paraId="14F0993B">
      <w:pPr>
        <w:jc w:val="both"/>
        <w:rPr>
          <w:rFonts w:hint="eastAsia"/>
          <w:b/>
          <w:bCs/>
          <w:sz w:val="44"/>
          <w:szCs w:val="44"/>
        </w:rPr>
      </w:pPr>
    </w:p>
    <w:p w14:paraId="5D52F119">
      <w:pPr>
        <w:jc w:val="both"/>
        <w:rPr>
          <w:rFonts w:hint="eastAsia"/>
          <w:b/>
          <w:bCs/>
          <w:sz w:val="44"/>
          <w:szCs w:val="44"/>
        </w:rPr>
      </w:pPr>
    </w:p>
    <w:p w14:paraId="3FFA769B">
      <w:pPr>
        <w:jc w:val="both"/>
        <w:rPr>
          <w:rFonts w:hint="eastAsia"/>
          <w:b/>
          <w:bCs/>
          <w:sz w:val="44"/>
          <w:szCs w:val="44"/>
        </w:rPr>
      </w:pPr>
    </w:p>
    <w:p w14:paraId="715E7779">
      <w:pPr>
        <w:jc w:val="both"/>
        <w:rPr>
          <w:rFonts w:hint="eastAsia"/>
          <w:b/>
          <w:bCs/>
          <w:sz w:val="44"/>
          <w:szCs w:val="44"/>
        </w:rPr>
      </w:pPr>
    </w:p>
    <w:p w14:paraId="75763FF3">
      <w:pPr>
        <w:jc w:val="both"/>
        <w:rPr>
          <w:rFonts w:hint="eastAsia"/>
          <w:b/>
          <w:bCs/>
          <w:sz w:val="44"/>
          <w:szCs w:val="44"/>
        </w:rPr>
      </w:pPr>
    </w:p>
    <w:p w14:paraId="1786E05B">
      <w:pPr>
        <w:jc w:val="both"/>
        <w:rPr>
          <w:rFonts w:hint="eastAsia"/>
          <w:b/>
          <w:bCs/>
          <w:sz w:val="44"/>
          <w:szCs w:val="44"/>
        </w:rPr>
      </w:pPr>
    </w:p>
    <w:p w14:paraId="6C48C1D3">
      <w:pPr>
        <w:jc w:val="both"/>
        <w:rPr>
          <w:rFonts w:hint="eastAsia"/>
          <w:b/>
          <w:bCs/>
          <w:sz w:val="44"/>
          <w:szCs w:val="44"/>
        </w:rPr>
      </w:pPr>
    </w:p>
    <w:p w14:paraId="1DF9613E">
      <w:pPr>
        <w:jc w:val="both"/>
        <w:rPr>
          <w:rFonts w:hint="eastAsia"/>
          <w:b/>
          <w:bCs/>
          <w:sz w:val="44"/>
          <w:szCs w:val="44"/>
        </w:rPr>
      </w:pPr>
    </w:p>
    <w:p w14:paraId="37371002">
      <w:pPr>
        <w:jc w:val="both"/>
        <w:rPr>
          <w:rFonts w:hint="eastAsia"/>
          <w:b/>
          <w:bCs/>
          <w:sz w:val="44"/>
          <w:szCs w:val="44"/>
        </w:rPr>
      </w:pPr>
    </w:p>
    <w:p w14:paraId="3A50BBCB">
      <w:pPr>
        <w:jc w:val="both"/>
        <w:rPr>
          <w:rFonts w:hint="eastAsia"/>
          <w:b/>
          <w:bCs/>
          <w:sz w:val="44"/>
          <w:szCs w:val="44"/>
        </w:rPr>
      </w:pPr>
    </w:p>
    <w:p w14:paraId="4F509176">
      <w:pPr>
        <w:jc w:val="both"/>
        <w:rPr>
          <w:rFonts w:hint="eastAsia"/>
          <w:b/>
          <w:bCs/>
          <w:sz w:val="44"/>
          <w:szCs w:val="44"/>
        </w:rPr>
      </w:pPr>
    </w:p>
    <w:p w14:paraId="42B0102E">
      <w:pPr>
        <w:jc w:val="both"/>
        <w:rPr>
          <w:rFonts w:hint="eastAsia"/>
          <w:b/>
          <w:bCs/>
          <w:sz w:val="44"/>
          <w:szCs w:val="44"/>
        </w:rPr>
      </w:pPr>
    </w:p>
    <w:p w14:paraId="76C09ADB">
      <w:pPr>
        <w:jc w:val="both"/>
        <w:rPr>
          <w:rFonts w:hint="eastAsia"/>
          <w:b/>
          <w:bCs/>
          <w:sz w:val="44"/>
          <w:szCs w:val="44"/>
        </w:rPr>
      </w:pPr>
    </w:p>
    <w:p w14:paraId="1DEC544A">
      <w:pPr>
        <w:pStyle w:val="2"/>
        <w:spacing w:before="1"/>
        <w:jc w:val="both"/>
        <w:rPr>
          <w:rFonts w:ascii="Times New Roman" w:hAnsi="Times New Roman" w:eastAsia="仿宋_GB2312" w:cs="仿宋"/>
          <w:bCs/>
          <w:color w:val="auto"/>
          <w:sz w:val="44"/>
          <w:szCs w:val="44"/>
        </w:rPr>
      </w:pPr>
      <w:r>
        <w:rPr>
          <w:rFonts w:hint="eastAsia" w:ascii="黑体" w:hAnsi="黑体" w:eastAsia="黑体"/>
          <w:color w:val="000000"/>
          <w:spacing w:val="-16"/>
          <w:u w:val="none"/>
        </w:rPr>
        <w:t>（市场监督管理部门将依法向社会公开行政处罚决定信息）</w:t>
      </w:r>
    </w:p>
    <w:p w14:paraId="121151D0">
      <w:pPr>
        <w:jc w:val="center"/>
        <w:rPr>
          <w:b/>
          <w:bCs/>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65408" behindDoc="0" locked="0" layoutInCell="1" allowOverlap="1">
                <wp:simplePos x="0" y="0"/>
                <wp:positionH relativeFrom="column">
                  <wp:posOffset>-10795</wp:posOffset>
                </wp:positionH>
                <wp:positionV relativeFrom="paragraph">
                  <wp:posOffset>46990</wp:posOffset>
                </wp:positionV>
                <wp:extent cx="5550535"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85pt;margin-top:3.7pt;height:0.05pt;width:437.05pt;z-index:251665408;mso-width-relative:page;mso-height-relative:page;" filled="f" stroked="t" coordsize="21600,21600" o:gfxdata="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0906R1QAAAAYBAAAPAAAAAAAAAAEAIAAAACIAAABkcnMvZG93bnJldi54bWxQSwECFAAUAAAA&#10;CACHTuJAy2PayfEBAADpAwAADgAAAAAAAAABACAAAAAkAQAAZHJzL2Uyb0RvYy54bWxQSwUGAAAA&#10;AAYABgBZAQAAhwU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7" name="直接连接符 7"/>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643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L7/OR1wAAAAoBAAAPAAAAAAAAAAEAIAAAACIAAABkcnMvZG93bnJldi54bWxQSwEC&#10;FAAUAAAACACHTuJAeytYsfUBAADnAwAADgAAAAAAAAABACAAAAAmAQAAZHJzL2Uyb0RvYy54bWxQ&#10;SwUGAAAAAAYABgBZAQAAjQU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14:paraId="30B95BCE"/>
    <w:p w14:paraId="7AC6F092">
      <w:pPr>
        <w:spacing w:line="560" w:lineRule="exact"/>
        <w:jc w:val="center"/>
        <w:outlineLvl w:val="0"/>
        <w:rPr>
          <w:rFonts w:hint="eastAsia"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rPr>
        <w:t>乳山市市场监督管理局</w:t>
      </w:r>
    </w:p>
    <w:p w14:paraId="3975019A">
      <w:pPr>
        <w:spacing w:line="560" w:lineRule="exact"/>
        <w:jc w:val="center"/>
        <w:outlineLvl w:val="0"/>
        <w:rPr>
          <w:rFonts w:ascii="Times New Roman" w:hAnsi="Times New Roman" w:eastAsia="方正小标宋简体" w:cs="Mongolian Baiti"/>
          <w:bCs/>
          <w:color w:val="auto"/>
          <w:sz w:val="44"/>
          <w:szCs w:val="44"/>
        </w:rPr>
      </w:pPr>
      <w:r>
        <w:rPr>
          <w:rFonts w:ascii="Times New Roman" w:hAnsi="Mongolian Baiti" w:eastAsia="方正小标宋简体" w:cs="Mongolian Baiti"/>
          <w:bCs/>
          <w:color w:val="auto"/>
          <w:sz w:val="44"/>
          <w:szCs w:val="44"/>
        </w:rPr>
        <w:t>行政处罚决定书</w:t>
      </w:r>
    </w:p>
    <w:p w14:paraId="494BE3B4">
      <w:pPr>
        <w:wordWrap w:val="0"/>
        <w:snapToGrid w:val="0"/>
        <w:spacing w:line="520" w:lineRule="exact"/>
        <w:jc w:val="center"/>
        <w:rPr>
          <w:rFonts w:hint="eastAsia" w:ascii="黑体" w:hAnsi="黑体" w:eastAsia="黑体" w:cs="黑体"/>
          <w:color w:val="000000"/>
          <w:sz w:val="32"/>
          <w:szCs w:val="32"/>
        </w:rPr>
      </w:pPr>
      <w:r>
        <w:rPr>
          <w:rFonts w:hint="eastAsia" w:ascii="Times New Roman" w:hAnsi="Times New Roman" w:eastAsia="仿宋_GB2312" w:cs="Mongolian Baiti"/>
          <w:color w:val="auto"/>
          <w:sz w:val="32"/>
        </w:rPr>
        <w:t>乳市监</w:t>
      </w:r>
      <w:r>
        <w:rPr>
          <w:rFonts w:hint="eastAsia" w:ascii="Times New Roman" w:hAnsi="Times New Roman" w:eastAsia="仿宋_GB2312" w:cs="Mongolian Baiti"/>
          <w:color w:val="auto"/>
          <w:sz w:val="32"/>
          <w:lang w:eastAsia="zh-CN"/>
        </w:rPr>
        <w:t>处</w:t>
      </w:r>
      <w:r>
        <w:rPr>
          <w:rFonts w:hint="eastAsia" w:ascii="Times New Roman" w:hAnsi="Times New Roman" w:eastAsia="仿宋_GB2312" w:cs="Mongolian Baiti"/>
          <w:color w:val="auto"/>
          <w:sz w:val="32"/>
        </w:rPr>
        <w:t>罚〔202</w:t>
      </w:r>
      <w:r>
        <w:rPr>
          <w:rFonts w:hint="default" w:ascii="Times New Roman" w:hAnsi="Times New Roman" w:eastAsia="仿宋_GB2312" w:cs="Mongolian Baiti"/>
          <w:color w:val="auto"/>
          <w:sz w:val="32"/>
          <w:lang w:val="en-US"/>
        </w:rPr>
        <w:t>6</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489</w:t>
      </w:r>
      <w:r>
        <w:rPr>
          <w:rFonts w:hint="eastAsia" w:ascii="Times New Roman" w:hAnsi="Times New Roman" w:eastAsia="仿宋_GB2312" w:cs="Mongolian Baiti"/>
          <w:color w:val="auto"/>
          <w:sz w:val="32"/>
        </w:rPr>
        <w:t>号</w:t>
      </w:r>
    </w:p>
    <w:p w14:paraId="56AC5961">
      <w:pPr>
        <w:spacing w:before="315" w:beforeLines="100" w:line="540" w:lineRule="exact"/>
        <w:ind w:left="142" w:hanging="142"/>
        <w:rPr>
          <w:rFonts w:hint="eastAsia" w:ascii="Times New Roman" w:hAnsi="Times New Roman" w:eastAsia="仿宋_GB2312" w:cs="Mongolian Baiti"/>
          <w:bCs/>
          <w:color w:val="auto"/>
          <w:sz w:val="32"/>
          <w:szCs w:val="32"/>
        </w:rPr>
      </w:pPr>
      <w:r>
        <w:rPr>
          <w:rFonts w:hint="eastAsia" w:ascii="Times New Roman" w:hAnsi="Times New Roman" w:eastAsia="仿宋_GB2312" w:cs="Mongolian Baiti"/>
          <w:bCs/>
          <w:color w:val="auto"/>
          <w:kern w:val="1"/>
          <w:sz w:val="32"/>
          <w:szCs w:val="32"/>
        </w:rPr>
        <w:t>当事人：</w:t>
      </w:r>
      <w:r>
        <w:rPr>
          <w:rFonts w:hint="eastAsia" w:ascii="仿宋_GB2312" w:hAnsi="仿宋_GB2312" w:eastAsia="仿宋_GB2312" w:cs="仿宋_GB2312"/>
          <w:bCs/>
          <w:color w:val="000000"/>
          <w:sz w:val="32"/>
          <w:szCs w:val="32"/>
          <w:lang w:val="en-US" w:eastAsia="zh-CN"/>
        </w:rPr>
        <w:t>乳山洪发工程管理有限公司</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lang w:val="en-US" w:eastAsia="zh-CN"/>
        </w:rPr>
        <w:t xml:space="preserve">         </w:t>
      </w:r>
      <w:r>
        <w:rPr>
          <w:rFonts w:hint="eastAsia" w:ascii="Times New Roman" w:hAnsi="Times New Roman" w:eastAsia="仿宋_GB2312" w:cs="Mongolian Baiti"/>
          <w:color w:val="auto"/>
          <w:kern w:val="1"/>
          <w:sz w:val="32"/>
          <w:szCs w:val="32"/>
          <w:u w:val="single"/>
        </w:rPr>
        <w:t xml:space="preserve">                 </w:t>
      </w:r>
    </w:p>
    <w:p w14:paraId="1AA63CFF">
      <w:pPr>
        <w:spacing w:line="540" w:lineRule="exact"/>
        <w:ind w:left="140" w:hanging="140"/>
        <w:rPr>
          <w:rFonts w:hint="eastAsia" w:ascii="Times New Roman" w:hAnsi="Times New Roman" w:eastAsia="仿宋_GB2312" w:cs="Mongolian Baiti"/>
          <w:color w:val="auto"/>
          <w:sz w:val="32"/>
          <w:szCs w:val="32"/>
        </w:rPr>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r>
        <w:rPr>
          <w:rFonts w:hint="eastAsia" w:ascii="Times New Roman" w:hAnsi="Times New Roman" w:eastAsia="仿宋_GB2312" w:cs="Mongolian Baiti"/>
          <w:color w:val="auto"/>
          <w:sz w:val="32"/>
          <w:u w:val="none"/>
        </w:rPr>
        <w:t>营业执照</w:t>
      </w:r>
      <w:r>
        <w:rPr>
          <w:rFonts w:hint="eastAsia" w:ascii="Times New Roman" w:hAnsi="Times New Roman" w:eastAsia="仿宋_GB2312" w:cs="Mongolian Baiti"/>
          <w:color w:val="auto"/>
          <w:kern w:val="1"/>
          <w:sz w:val="32"/>
          <w:szCs w:val="32"/>
          <w:u w:val="none"/>
        </w:rPr>
        <w:t xml:space="preserve">                         </w:t>
      </w:r>
    </w:p>
    <w:p w14:paraId="5E885A6A">
      <w:pPr>
        <w:spacing w:line="540" w:lineRule="exact"/>
        <w:ind w:left="140" w:hanging="140"/>
        <w:rPr>
          <w:rFonts w:hint="eastAsia" w:ascii="Times New Roman" w:hAnsi="Times New Roman" w:eastAsia="仿宋_GB2312" w:cs="Mongolian Baiti"/>
          <w:color w:val="auto"/>
          <w:kern w:val="1"/>
          <w:sz w:val="32"/>
          <w:szCs w:val="32"/>
          <w:u w:val="single"/>
        </w:rPr>
      </w:pPr>
      <w:r>
        <w:rPr>
          <w:rFonts w:hint="eastAsia" w:ascii="Times New Roman" w:hAnsi="Times New Roman" w:eastAsia="仿宋_GB2312" w:cs="Mongolian Baiti"/>
          <w:color w:val="auto"/>
          <w:kern w:val="1"/>
          <w:sz w:val="32"/>
          <w:szCs w:val="32"/>
        </w:rPr>
        <w:t>统一社会信用代码：</w:t>
      </w:r>
      <w:r>
        <w:rPr>
          <w:rFonts w:hint="eastAsia" w:ascii="仿宋_GB2312" w:hAnsi="仿宋_GB2312" w:eastAsia="仿宋_GB2312" w:cs="仿宋_GB2312"/>
          <w:bCs/>
          <w:sz w:val="32"/>
          <w:szCs w:val="32"/>
          <w:lang w:val="en-US" w:eastAsia="zh-CN"/>
        </w:rPr>
        <w:t>91371083MA3U3GBE4P</w:t>
      </w:r>
      <w:r>
        <w:rPr>
          <w:rFonts w:hint="eastAsia" w:ascii="Times New Roman" w:hAnsi="Times New Roman" w:eastAsia="仿宋_GB2312" w:cs="Mongolian Baiti"/>
          <w:color w:val="auto"/>
          <w:kern w:val="1"/>
          <w:sz w:val="32"/>
          <w:szCs w:val="32"/>
          <w:u w:val="none"/>
        </w:rPr>
        <w:t xml:space="preserve">               </w:t>
      </w:r>
    </w:p>
    <w:p w14:paraId="668FE668">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住所（住址）：</w:t>
      </w:r>
      <w:r>
        <w:rPr>
          <w:rFonts w:hint="eastAsia" w:ascii="仿宋_GB2312" w:hAnsi="仿宋_GB2312" w:eastAsia="仿宋_GB2312" w:cs="仿宋_GB2312"/>
          <w:bCs/>
          <w:color w:val="000000"/>
          <w:sz w:val="32"/>
          <w:szCs w:val="32"/>
          <w:lang w:val="en-US" w:eastAsia="zh-CN"/>
        </w:rPr>
        <w:t>山东省威海市乳山市银滩金长城花园36-16号</w:t>
      </w:r>
      <w:r>
        <w:rPr>
          <w:rFonts w:hint="eastAsia" w:ascii="Times New Roman" w:hAnsi="Times New Roman" w:eastAsia="仿宋_GB2312" w:cs="Mongolian Baiti"/>
          <w:color w:val="auto"/>
          <w:kern w:val="1"/>
          <w:sz w:val="32"/>
          <w:szCs w:val="32"/>
          <w:u w:val="none"/>
        </w:rPr>
        <w:t xml:space="preserve">   </w:t>
      </w:r>
    </w:p>
    <w:p w14:paraId="1749B382">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法定代表人（负责人</w:t>
      </w:r>
      <w:r>
        <w:rPr>
          <w:rFonts w:hint="eastAsia" w:ascii="Times New Roman" w:hAnsi="Times New Roman" w:eastAsia="仿宋_GB2312" w:cs="Mongolian Baiti"/>
          <w:color w:val="auto"/>
          <w:kern w:val="1"/>
          <w:sz w:val="32"/>
          <w:szCs w:val="32"/>
          <w:lang w:eastAsia="zh-CN"/>
        </w:rPr>
        <w:t>、经营者</w:t>
      </w:r>
      <w:r>
        <w:rPr>
          <w:rFonts w:hint="eastAsia" w:ascii="Times New Roman" w:hAnsi="Times New Roman" w:eastAsia="仿宋_GB2312" w:cs="Mongolian Baiti"/>
          <w:color w:val="auto"/>
          <w:kern w:val="1"/>
          <w:sz w:val="32"/>
          <w:szCs w:val="32"/>
        </w:rPr>
        <w:t>）：</w:t>
      </w:r>
      <w:r>
        <w:rPr>
          <w:rFonts w:hint="eastAsia" w:ascii="仿宋_GB2312" w:hAnsi="仿宋_GB2312" w:eastAsia="仿宋_GB2312" w:cs="仿宋_GB2312"/>
          <w:bCs/>
          <w:sz w:val="32"/>
          <w:szCs w:val="32"/>
          <w:lang w:val="en-US" w:eastAsia="zh-CN"/>
        </w:rPr>
        <w:t>宿洪发</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67ABFC1C">
      <w:pPr>
        <w:spacing w:line="520" w:lineRule="exact"/>
        <w:jc w:val="left"/>
        <w:rPr>
          <w:rFonts w:hint="eastAsia" w:ascii="仿宋_GB2312" w:hAnsi="仿宋_GB2312" w:eastAsia="仿宋_GB2312" w:cs="仿宋_GB2312"/>
          <w:sz w:val="32"/>
          <w:szCs w:val="32"/>
          <w:highlight w:val="none"/>
          <w:u w:val="none"/>
          <w:lang w:val="en-US" w:eastAsia="zh-CN"/>
        </w:rPr>
      </w:pPr>
      <w:r>
        <w:rPr>
          <w:rFonts w:hint="eastAsia" w:ascii="Times New Roman" w:hAnsi="Times New Roman" w:eastAsia="仿宋_GB2312" w:cs="Mongolian Baiti"/>
          <w:color w:val="auto"/>
          <w:kern w:val="1"/>
          <w:sz w:val="32"/>
          <w:szCs w:val="32"/>
        </w:rPr>
        <w:t>身份证件号码：</w:t>
      </w:r>
      <w:r>
        <w:rPr>
          <w:rFonts w:hint="eastAsia" w:ascii="Times New Roman" w:hAnsi="Times New Roman" w:eastAsia="仿宋_GB2312" w:cs="Mongolian Baiti"/>
          <w:color w:val="auto"/>
          <w:kern w:val="1"/>
          <w:sz w:val="32"/>
          <w:szCs w:val="32"/>
          <w:lang w:val="en-US" w:eastAsia="zh-CN"/>
        </w:rPr>
        <w:t>370625************</w:t>
      </w:r>
    </w:p>
    <w:p w14:paraId="249D330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lang w:val="en-US" w:eastAsia="zh-CN"/>
        </w:rPr>
        <w:t>2026年3月23日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通过国家企业信用信息公示系统发现乳山洪发工程管理有限公司</w:t>
      </w:r>
      <w:r>
        <w:rPr>
          <w:rFonts w:hint="eastAsia" w:ascii="仿宋_GB2312" w:hAnsi="仿宋_GB2312" w:eastAsia="仿宋_GB2312" w:cs="仿宋_GB2312"/>
          <w:bCs/>
          <w:sz w:val="32"/>
          <w:szCs w:val="32"/>
          <w:lang w:val="en-US" w:eastAsia="zh-CN"/>
        </w:rPr>
        <w:t>2022-2024年度均未申报企业年报。</w:t>
      </w:r>
      <w:r>
        <w:rPr>
          <w:rFonts w:hint="eastAsia" w:ascii="仿宋_GB2312" w:hAnsi="仿宋_GB2312" w:eastAsia="仿宋_GB2312" w:cs="仿宋_GB2312"/>
          <w:bCs/>
          <w:sz w:val="32"/>
          <w:szCs w:val="32"/>
          <w:u w:val="none"/>
          <w:lang w:val="en-US" w:eastAsia="zh-CN"/>
        </w:rPr>
        <w:t>其行为涉嫌违反《中华人民共和国公司法》第二百六十条之规定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2026年3月24日</w:t>
      </w:r>
      <w:r>
        <w:rPr>
          <w:rFonts w:hint="eastAsia" w:ascii="仿宋_GB2312" w:hAnsi="仿宋_GB2312" w:eastAsia="仿宋_GB2312" w:cs="仿宋_GB2312"/>
          <w:bCs/>
          <w:sz w:val="32"/>
          <w:szCs w:val="32"/>
        </w:rPr>
        <w:t>立案。</w:t>
      </w:r>
      <w:r>
        <w:rPr>
          <w:rFonts w:hint="eastAsia" w:ascii="仿宋_GB2312" w:hAnsi="仿宋_GB2312" w:eastAsia="仿宋_GB2312" w:cs="仿宋_GB2312"/>
          <w:bCs/>
          <w:sz w:val="32"/>
          <w:szCs w:val="32"/>
          <w:u w:val="none"/>
          <w:lang w:val="en-US" w:eastAsia="zh-CN"/>
        </w:rPr>
        <w:t>在调查中，我局执法人员对当事人企业年报情况，在乳山市行政审批服务局登记情况，在国家税务总局乳山市税务局税务报税情况，在乳山市人力资源和社会保障局社会保险缴纳情况进行了调查。2026年3月30日，我局执法人员对当事人进行现场检查，未发现当事人在注册登记的经营场所经营，通过登记的电话无法取得联系。</w:t>
      </w:r>
    </w:p>
    <w:p w14:paraId="23B0846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当事人于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20</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9</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25</w:t>
      </w:r>
      <w:r>
        <w:rPr>
          <w:rFonts w:hint="eastAsia" w:ascii="仿宋_GB2312" w:hAnsi="仿宋_GB2312" w:eastAsia="仿宋_GB2312" w:cs="仿宋_GB2312"/>
          <w:bCs/>
          <w:sz w:val="32"/>
          <w:szCs w:val="32"/>
          <w:lang w:eastAsia="zh-CN"/>
        </w:rPr>
        <w:t>日成</w:t>
      </w:r>
      <w:r>
        <w:rPr>
          <w:rFonts w:hint="eastAsia" w:ascii="仿宋_GB2312" w:hAnsi="仿宋_GB2312" w:eastAsia="仿宋_GB2312" w:cs="仿宋_GB2312"/>
          <w:bCs/>
          <w:sz w:val="32"/>
          <w:szCs w:val="32"/>
        </w:rPr>
        <w:t>立，因未依照《企业信息公示暂行条例》第八条规定的期限公示年度报告，于</w:t>
      </w:r>
      <w:r>
        <w:rPr>
          <w:rFonts w:hint="eastAsia" w:ascii="仿宋_GB2312" w:hAnsi="仿宋_GB2312" w:eastAsia="仿宋_GB2312" w:cs="仿宋_GB2312"/>
          <w:bCs/>
          <w:sz w:val="32"/>
          <w:szCs w:val="32"/>
          <w:lang w:val="en-US" w:eastAsia="zh-CN"/>
        </w:rPr>
        <w:t>2023年7月14日、</w:t>
      </w:r>
      <w:r>
        <w:rPr>
          <w:rFonts w:hint="eastAsia" w:ascii="仿宋_GB2312" w:hAnsi="仿宋_GB2312" w:eastAsia="仿宋_GB2312" w:cs="仿宋_GB2312"/>
          <w:bCs/>
          <w:sz w:val="32"/>
          <w:szCs w:val="32"/>
          <w:lang w:eastAsia="zh-CN"/>
        </w:rPr>
        <w:t>2024年7月12日、2025年7月11日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，因通过登记的住所或经营场所无法与企业取得联系于</w:t>
      </w:r>
      <w:r>
        <w:rPr>
          <w:rFonts w:hint="eastAsia" w:ascii="仿宋_GB2312" w:hAnsi="仿宋_GB2312" w:eastAsia="仿宋_GB2312" w:cs="仿宋_GB2312"/>
          <w:bCs/>
          <w:sz w:val="32"/>
          <w:szCs w:val="32"/>
          <w:lang w:val="en-US" w:eastAsia="zh-CN"/>
        </w:rPr>
        <w:t>2022年10月25日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2026年3月30日</w:t>
      </w:r>
      <w:r>
        <w:rPr>
          <w:rFonts w:hint="eastAsia" w:ascii="仿宋_GB2312" w:hAnsi="仿宋_GB2312" w:eastAsia="仿宋_GB2312" w:cs="仿宋_GB2312"/>
          <w:bCs/>
          <w:sz w:val="32"/>
          <w:szCs w:val="32"/>
        </w:rPr>
        <w:t>，我局执法人员根据企业注册信息依法对</w:t>
      </w:r>
      <w:r>
        <w:rPr>
          <w:rFonts w:hint="eastAsia" w:ascii="仿宋_GB2312" w:hAnsi="Mongolian Baiti" w:eastAsia="仿宋_GB2312" w:cs="Mongolian Baiti"/>
          <w:kern w:val="1"/>
          <w:sz w:val="32"/>
          <w:szCs w:val="32"/>
          <w:u w:val="none"/>
          <w:lang w:eastAsia="zh-CN"/>
        </w:rPr>
        <w:t>山东省威海市乳山市银滩金长城花园36-16号</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乳山洪发工程管理有限公司</w:t>
      </w:r>
      <w:r>
        <w:rPr>
          <w:rFonts w:hint="eastAsia" w:ascii="仿宋_GB2312" w:hAnsi="仿宋_GB2312" w:eastAsia="仿宋_GB2312" w:cs="仿宋_GB2312"/>
          <w:bCs/>
          <w:sz w:val="32"/>
          <w:szCs w:val="32"/>
        </w:rPr>
        <w:t>住所查无该企业。现场拨打企业的联系电话，无法联系到当事人。另查明，当事人</w:t>
      </w:r>
      <w:r>
        <w:rPr>
          <w:rFonts w:hint="eastAsia" w:ascii="仿宋_GB2312" w:hAnsi="仿宋_GB2312" w:eastAsia="仿宋_GB2312" w:cs="仿宋_GB2312"/>
          <w:bCs/>
          <w:sz w:val="32"/>
          <w:szCs w:val="32"/>
          <w:lang w:eastAsia="zh-CN"/>
        </w:rPr>
        <w:t>税务状态为未办理税务登记，</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3F13728F">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2BDB6DD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w:t>
      </w:r>
      <w:r>
        <w:rPr>
          <w:rFonts w:hint="eastAsia" w:ascii="仿宋_GB2312" w:hAnsi="仿宋_GB2312" w:eastAsia="仿宋_GB2312" w:cs="仿宋_GB2312"/>
          <w:bCs/>
          <w:sz w:val="32"/>
          <w:szCs w:val="32"/>
          <w:lang w:eastAsia="zh-CN"/>
        </w:rPr>
        <w:t>法定代表人</w:t>
      </w:r>
      <w:r>
        <w:rPr>
          <w:rFonts w:hint="eastAsia" w:ascii="仿宋_GB2312" w:hAnsi="仿宋_GB2312" w:eastAsia="仿宋_GB2312" w:cs="仿宋_GB2312"/>
          <w:bCs/>
          <w:sz w:val="32"/>
          <w:szCs w:val="32"/>
        </w:rPr>
        <w:t>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08E2B58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54C4D54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color w:val="auto"/>
          <w:sz w:val="32"/>
          <w:szCs w:val="32"/>
          <w:highlight w:val="none"/>
          <w:lang w:eastAsia="zh-CN"/>
        </w:rPr>
        <w:t>乳山市天安社区居民委员会</w:t>
      </w:r>
      <w:r>
        <w:rPr>
          <w:rFonts w:hint="eastAsia" w:ascii="仿宋_GB2312" w:hAnsi="仿宋_GB2312" w:eastAsia="仿宋_GB2312" w:cs="仿宋_GB2312"/>
          <w:bCs/>
          <w:sz w:val="32"/>
          <w:szCs w:val="32"/>
        </w:rPr>
        <w:t>出具的证明各1份</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证明当事人开业后自行停业连续六个月以上的事实。</w:t>
      </w:r>
    </w:p>
    <w:p w14:paraId="0E553C3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以上证据和笔录均由相关人（单位）签名盖章认可。</w:t>
      </w:r>
    </w:p>
    <w:p w14:paraId="1605B6B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我局于202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年</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月</w:t>
      </w:r>
      <w:r>
        <w:rPr>
          <w:rFonts w:hint="default"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val="en-US" w:eastAsia="zh-CN"/>
        </w:rPr>
        <w:t>日向当事人直接送达了《行政处罚告知书》【乳市监罚告〔202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〕264号】，因在当事人登记的住所无法联系到当事人，无法直接送达。我局于2026年6月22日向当事人邮寄送达了《行政处罚告知书》【乳</w:t>
      </w:r>
      <w:r>
        <w:rPr>
          <w:rFonts w:hint="eastAsia" w:ascii="Times New Roman" w:hAnsi="仿宋_GB2312" w:eastAsia="仿宋_GB2312" w:cs="仿宋_GB2312"/>
          <w:color w:val="000000"/>
          <w:sz w:val="32"/>
          <w:szCs w:val="32"/>
          <w:u w:val="none"/>
          <w:lang w:val="en-US" w:eastAsia="zh-CN"/>
        </w:rPr>
        <w:t>市监罚告〔2026〕264号】，2026年6月24日我局收到当事人未签收退回的邮寄信件，2026年7月2日我局在乳山市政府公开信息网站公示了《行政处罚告知书》【乳市监罚告〔2026〕264号】，依照程序告知当事人有陈述申辩和听证的权利，当事人在规定时间内未来我局领取视为送达，且在规定时间内未进行陈述申辩和听证，视为放弃陈述申辩和听证的权利。</w:t>
      </w:r>
    </w:p>
    <w:p w14:paraId="4B6435F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u w:val="none"/>
          <w:lang w:val="en-US" w:eastAsia="zh-CN"/>
        </w:rPr>
        <w:t>当事人开业后已经自行停业连续六个月以上，该行为构成《中华人民共和国公司法》第二百六十条第一款“公司成立后无正当理由超过六个月未开业的，或者开业后自行停业连续六个月以上的，可以由公司登记机关吊销营业执照。”规定的开业后自行停业连续六个月以上的行为。</w:t>
      </w:r>
    </w:p>
    <w:p w14:paraId="5317D235">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7DD8293E">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依据《中华人民共和国公司法》第二百六十条第一款“公司成立后无正当理由超过六个月未开业的，或者开业后自行停业连续六个月以上的，可以由公司登记机关吊销营业执照。”之规定，决定处罚如下:吊销营业执照。</w:t>
      </w:r>
    </w:p>
    <w:p w14:paraId="6BD710E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如不服本行政处罚决定，可在收到本行政处罚决定书之日起六十日内向乳山市人民政府申请行政复议，也可以在六个月内依法向威海任一基层人民法院提起行政诉讼。申请行政复议或者提起行政诉讼期间，行政处罚不停止执行。</w:t>
      </w:r>
    </w:p>
    <w:p w14:paraId="79B019C9">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14:paraId="29F8AF48">
      <w:pPr>
        <w:wordWrap w:val="0"/>
        <w:snapToGrid w:val="0"/>
        <w:spacing w:line="520" w:lineRule="exact"/>
        <w:jc w:val="center"/>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乳山市市场监督管理局</w:t>
      </w:r>
    </w:p>
    <w:p w14:paraId="6C52F931">
      <w:pPr>
        <w:jc w:val="center"/>
        <w:rPr>
          <w:b/>
          <w:bCs/>
          <w:sz w:val="44"/>
          <w:szCs w:val="44"/>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202</w:t>
      </w:r>
      <w:r>
        <w:rPr>
          <w:rFonts w:hint="default" w:ascii="仿宋" w:hAnsi="仿宋" w:eastAsia="仿宋" w:cs="仿宋"/>
          <w:color w:val="000000"/>
          <w:sz w:val="32"/>
          <w:szCs w:val="32"/>
          <w:lang w:val="en-US" w:eastAsia="zh-CN"/>
        </w:rPr>
        <w:t>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日</w:t>
      </w:r>
    </w:p>
    <w:p w14:paraId="3E5A744A">
      <w:pPr>
        <w:jc w:val="both"/>
        <w:rPr>
          <w:rFonts w:hint="eastAsia"/>
          <w:b/>
          <w:bCs/>
          <w:sz w:val="44"/>
          <w:szCs w:val="44"/>
        </w:rPr>
      </w:pPr>
    </w:p>
    <w:p w14:paraId="00F2FE8C">
      <w:pPr>
        <w:jc w:val="both"/>
        <w:rPr>
          <w:rFonts w:hint="eastAsia"/>
          <w:b/>
          <w:bCs/>
          <w:sz w:val="44"/>
          <w:szCs w:val="44"/>
        </w:rPr>
      </w:pPr>
    </w:p>
    <w:p w14:paraId="04F05E76">
      <w:pPr>
        <w:jc w:val="both"/>
        <w:rPr>
          <w:rFonts w:hint="eastAsia"/>
          <w:b/>
          <w:bCs/>
          <w:sz w:val="44"/>
          <w:szCs w:val="44"/>
        </w:rPr>
      </w:pPr>
    </w:p>
    <w:p w14:paraId="4516BDEC">
      <w:pPr>
        <w:jc w:val="both"/>
        <w:rPr>
          <w:rFonts w:hint="eastAsia"/>
          <w:b/>
          <w:bCs/>
          <w:sz w:val="44"/>
          <w:szCs w:val="44"/>
        </w:rPr>
      </w:pPr>
    </w:p>
    <w:p w14:paraId="161BA0D1">
      <w:pPr>
        <w:jc w:val="both"/>
        <w:rPr>
          <w:rFonts w:hint="eastAsia"/>
          <w:b/>
          <w:bCs/>
          <w:sz w:val="44"/>
          <w:szCs w:val="44"/>
        </w:rPr>
      </w:pPr>
    </w:p>
    <w:p w14:paraId="2D024E7B">
      <w:pPr>
        <w:jc w:val="both"/>
        <w:rPr>
          <w:rFonts w:hint="eastAsia"/>
          <w:b/>
          <w:bCs/>
          <w:sz w:val="44"/>
          <w:szCs w:val="44"/>
        </w:rPr>
      </w:pPr>
    </w:p>
    <w:p w14:paraId="39221FBA">
      <w:pPr>
        <w:jc w:val="both"/>
        <w:rPr>
          <w:rFonts w:hint="eastAsia"/>
          <w:b/>
          <w:bCs/>
          <w:sz w:val="44"/>
          <w:szCs w:val="44"/>
        </w:rPr>
      </w:pPr>
    </w:p>
    <w:p w14:paraId="5E9E0B53">
      <w:pPr>
        <w:jc w:val="both"/>
        <w:rPr>
          <w:rFonts w:hint="eastAsia"/>
          <w:b/>
          <w:bCs/>
          <w:sz w:val="44"/>
          <w:szCs w:val="44"/>
        </w:rPr>
      </w:pPr>
    </w:p>
    <w:p w14:paraId="7EF3902F">
      <w:pPr>
        <w:jc w:val="both"/>
        <w:rPr>
          <w:rFonts w:hint="eastAsia"/>
          <w:b/>
          <w:bCs/>
          <w:sz w:val="44"/>
          <w:szCs w:val="44"/>
        </w:rPr>
      </w:pPr>
    </w:p>
    <w:p w14:paraId="2BFA1A8D">
      <w:pPr>
        <w:jc w:val="both"/>
        <w:rPr>
          <w:rFonts w:hint="eastAsia"/>
          <w:b/>
          <w:bCs/>
          <w:sz w:val="44"/>
          <w:szCs w:val="44"/>
        </w:rPr>
      </w:pPr>
    </w:p>
    <w:p w14:paraId="4809C504">
      <w:pPr>
        <w:jc w:val="both"/>
        <w:rPr>
          <w:rFonts w:hint="eastAsia"/>
          <w:b/>
          <w:bCs/>
          <w:sz w:val="44"/>
          <w:szCs w:val="44"/>
        </w:rPr>
      </w:pPr>
    </w:p>
    <w:p w14:paraId="401D378F">
      <w:pPr>
        <w:jc w:val="both"/>
        <w:rPr>
          <w:rFonts w:hint="eastAsia"/>
          <w:b/>
          <w:bCs/>
          <w:sz w:val="44"/>
          <w:szCs w:val="44"/>
        </w:rPr>
      </w:pPr>
    </w:p>
    <w:p w14:paraId="6E6F1497">
      <w:pPr>
        <w:jc w:val="both"/>
        <w:rPr>
          <w:rFonts w:hint="eastAsia"/>
          <w:b/>
          <w:bCs/>
          <w:sz w:val="44"/>
          <w:szCs w:val="44"/>
        </w:rPr>
      </w:pPr>
    </w:p>
    <w:p w14:paraId="197F9AB1">
      <w:pPr>
        <w:jc w:val="both"/>
        <w:rPr>
          <w:rFonts w:hint="eastAsia"/>
          <w:b/>
          <w:bCs/>
          <w:sz w:val="44"/>
          <w:szCs w:val="44"/>
        </w:rPr>
      </w:pPr>
    </w:p>
    <w:p w14:paraId="2BB01AF3">
      <w:pPr>
        <w:jc w:val="both"/>
        <w:rPr>
          <w:rFonts w:hint="eastAsia"/>
          <w:b/>
          <w:bCs/>
          <w:sz w:val="44"/>
          <w:szCs w:val="44"/>
        </w:rPr>
      </w:pPr>
    </w:p>
    <w:p w14:paraId="071364E2">
      <w:pPr>
        <w:jc w:val="both"/>
        <w:rPr>
          <w:rFonts w:hint="eastAsia"/>
          <w:b/>
          <w:bCs/>
          <w:sz w:val="44"/>
          <w:szCs w:val="44"/>
        </w:rPr>
      </w:pPr>
    </w:p>
    <w:p w14:paraId="6A73061D">
      <w:pPr>
        <w:jc w:val="both"/>
        <w:rPr>
          <w:rFonts w:hint="eastAsia"/>
          <w:b/>
          <w:bCs/>
          <w:sz w:val="44"/>
          <w:szCs w:val="44"/>
        </w:rPr>
      </w:pPr>
    </w:p>
    <w:p w14:paraId="30780944">
      <w:pPr>
        <w:pStyle w:val="2"/>
        <w:spacing w:before="1"/>
        <w:jc w:val="both"/>
        <w:rPr>
          <w:rFonts w:ascii="Times New Roman" w:hAnsi="Times New Roman" w:eastAsia="仿宋_GB2312" w:cs="仿宋"/>
          <w:bCs/>
          <w:color w:val="auto"/>
          <w:sz w:val="44"/>
          <w:szCs w:val="44"/>
        </w:rPr>
      </w:pPr>
      <w:r>
        <w:rPr>
          <w:rFonts w:hint="eastAsia" w:ascii="黑体" w:hAnsi="黑体" w:eastAsia="黑体"/>
          <w:color w:val="000000"/>
          <w:spacing w:val="-16"/>
          <w:u w:val="none"/>
        </w:rPr>
        <w:t>（市场监督管理部门将依法向社会公开行政处罚决定信息）</w:t>
      </w:r>
    </w:p>
    <w:p w14:paraId="5A7335C1">
      <w:pPr>
        <w:jc w:val="center"/>
        <w:rPr>
          <w:b/>
          <w:bCs/>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67456" behindDoc="0" locked="0" layoutInCell="1" allowOverlap="1">
                <wp:simplePos x="0" y="0"/>
                <wp:positionH relativeFrom="column">
                  <wp:posOffset>-10795</wp:posOffset>
                </wp:positionH>
                <wp:positionV relativeFrom="paragraph">
                  <wp:posOffset>46990</wp:posOffset>
                </wp:positionV>
                <wp:extent cx="5550535" cy="635"/>
                <wp:effectExtent l="0" t="0" r="0" b="0"/>
                <wp:wrapNone/>
                <wp:docPr id="8" name="直接连接符 8"/>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85pt;margin-top:3.7pt;height:0.05pt;width:437.05pt;z-index:251667456;mso-width-relative:page;mso-height-relative:page;" filled="f" stroked="t" coordsize="21600,21600" o:gfxdata="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0906R1QAAAAYBAAAPAAAAAAAAAAEAIAAAACIAAABkcnMvZG93bnJldi54bWxQSwECFAAUAAAA&#10;CACHTuJAbjQBh/EBAADpAwAADgAAAAAAAAABACAAAAAkAQAAZHJzL2Uyb0RvYy54bWxQSwUGAAAA&#10;AAYABgBZAQAAhwU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9" name="直接连接符 9"/>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8480;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L7/OR1wAAAAoBAAAPAAAAAAAAAAEAIAAAACIAAABkcnMvZG93bnJldi54bWxQSwEC&#10;FAAUAAAACACHTuJA1wpGBfUBAADnAwAADgAAAAAAAAABACAAAAAmAQAAZHJzL2Uyb0RvYy54bWxQ&#10;SwUGAAAAAAYABgBZAQAAjQU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14:paraId="6FEC229E"/>
    <w:p w14:paraId="0F5CFB0A">
      <w:pPr>
        <w:spacing w:line="560" w:lineRule="exact"/>
        <w:jc w:val="center"/>
        <w:outlineLvl w:val="0"/>
        <w:rPr>
          <w:rFonts w:hint="eastAsia"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rPr>
        <w:t>乳山市市场监督管理局</w:t>
      </w:r>
    </w:p>
    <w:p w14:paraId="1E42121B">
      <w:pPr>
        <w:spacing w:line="560" w:lineRule="exact"/>
        <w:jc w:val="center"/>
        <w:outlineLvl w:val="0"/>
        <w:rPr>
          <w:rFonts w:ascii="Times New Roman" w:hAnsi="Times New Roman" w:eastAsia="方正小标宋简体" w:cs="Mongolian Baiti"/>
          <w:bCs/>
          <w:color w:val="auto"/>
          <w:sz w:val="44"/>
          <w:szCs w:val="44"/>
        </w:rPr>
      </w:pPr>
      <w:r>
        <w:rPr>
          <w:rFonts w:ascii="Times New Roman" w:hAnsi="Mongolian Baiti" w:eastAsia="方正小标宋简体" w:cs="Mongolian Baiti"/>
          <w:bCs/>
          <w:color w:val="auto"/>
          <w:sz w:val="44"/>
          <w:szCs w:val="44"/>
        </w:rPr>
        <w:t>行政处罚决定书</w:t>
      </w:r>
    </w:p>
    <w:p w14:paraId="2075AB53">
      <w:pPr>
        <w:wordWrap w:val="0"/>
        <w:snapToGrid w:val="0"/>
        <w:spacing w:line="520" w:lineRule="exact"/>
        <w:jc w:val="center"/>
        <w:rPr>
          <w:rFonts w:hint="eastAsia" w:ascii="黑体" w:hAnsi="黑体" w:eastAsia="黑体" w:cs="黑体"/>
          <w:color w:val="000000"/>
          <w:sz w:val="32"/>
          <w:szCs w:val="32"/>
        </w:rPr>
      </w:pPr>
      <w:r>
        <w:rPr>
          <w:rFonts w:hint="eastAsia" w:ascii="Times New Roman" w:hAnsi="Times New Roman" w:eastAsia="仿宋_GB2312" w:cs="Mongolian Baiti"/>
          <w:color w:val="auto"/>
          <w:sz w:val="32"/>
        </w:rPr>
        <w:t>乳市监</w:t>
      </w:r>
      <w:r>
        <w:rPr>
          <w:rFonts w:hint="eastAsia" w:ascii="Times New Roman" w:hAnsi="Times New Roman" w:eastAsia="仿宋_GB2312" w:cs="Mongolian Baiti"/>
          <w:color w:val="auto"/>
          <w:sz w:val="32"/>
          <w:lang w:eastAsia="zh-CN"/>
        </w:rPr>
        <w:t>处</w:t>
      </w:r>
      <w:r>
        <w:rPr>
          <w:rFonts w:hint="eastAsia" w:ascii="Times New Roman" w:hAnsi="Times New Roman" w:eastAsia="仿宋_GB2312" w:cs="Mongolian Baiti"/>
          <w:color w:val="auto"/>
          <w:sz w:val="32"/>
        </w:rPr>
        <w:t>罚〔202</w:t>
      </w:r>
      <w:r>
        <w:rPr>
          <w:rFonts w:hint="default" w:ascii="Times New Roman" w:hAnsi="Times New Roman" w:eastAsia="仿宋_GB2312" w:cs="Mongolian Baiti"/>
          <w:color w:val="auto"/>
          <w:sz w:val="32"/>
          <w:lang w:val="en-US"/>
        </w:rPr>
        <w:t>6</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495</w:t>
      </w:r>
      <w:r>
        <w:rPr>
          <w:rFonts w:hint="eastAsia" w:ascii="Times New Roman" w:hAnsi="Times New Roman" w:eastAsia="仿宋_GB2312" w:cs="Mongolian Baiti"/>
          <w:color w:val="auto"/>
          <w:sz w:val="32"/>
        </w:rPr>
        <w:t>号</w:t>
      </w:r>
    </w:p>
    <w:p w14:paraId="414ACAA0">
      <w:pPr>
        <w:spacing w:before="315" w:beforeLines="100" w:line="540" w:lineRule="exact"/>
        <w:ind w:left="142" w:hanging="142"/>
        <w:rPr>
          <w:rFonts w:hint="eastAsia" w:ascii="Times New Roman" w:hAnsi="Times New Roman" w:eastAsia="仿宋_GB2312" w:cs="Mongolian Baiti"/>
          <w:bCs/>
          <w:color w:val="auto"/>
          <w:sz w:val="32"/>
          <w:szCs w:val="32"/>
        </w:rPr>
      </w:pPr>
      <w:r>
        <w:rPr>
          <w:rFonts w:hint="eastAsia" w:ascii="Times New Roman" w:hAnsi="Times New Roman" w:eastAsia="仿宋_GB2312" w:cs="Mongolian Baiti"/>
          <w:bCs/>
          <w:color w:val="auto"/>
          <w:kern w:val="1"/>
          <w:sz w:val="32"/>
          <w:szCs w:val="32"/>
        </w:rPr>
        <w:t>当事人：</w:t>
      </w:r>
      <w:r>
        <w:rPr>
          <w:rFonts w:hint="eastAsia" w:ascii="仿宋_GB2312" w:hAnsi="仿宋_GB2312" w:eastAsia="仿宋_GB2312" w:cs="仿宋_GB2312"/>
          <w:bCs/>
          <w:color w:val="000000"/>
          <w:sz w:val="32"/>
          <w:szCs w:val="32"/>
          <w:lang w:val="en-US" w:eastAsia="zh-CN"/>
        </w:rPr>
        <w:t>乳山市晶煌贸易有限公司</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lang w:val="en-US" w:eastAsia="zh-CN"/>
        </w:rPr>
        <w:t xml:space="preserve">         </w:t>
      </w:r>
      <w:r>
        <w:rPr>
          <w:rFonts w:hint="eastAsia" w:ascii="Times New Roman" w:hAnsi="Times New Roman" w:eastAsia="仿宋_GB2312" w:cs="Mongolian Baiti"/>
          <w:color w:val="auto"/>
          <w:kern w:val="1"/>
          <w:sz w:val="32"/>
          <w:szCs w:val="32"/>
          <w:u w:val="single"/>
        </w:rPr>
        <w:t xml:space="preserve">                 </w:t>
      </w:r>
    </w:p>
    <w:p w14:paraId="121A1A05">
      <w:pPr>
        <w:spacing w:line="540" w:lineRule="exact"/>
        <w:ind w:left="140" w:hanging="140"/>
        <w:rPr>
          <w:rFonts w:hint="eastAsia" w:ascii="Times New Roman" w:hAnsi="Times New Roman" w:eastAsia="仿宋_GB2312" w:cs="Mongolian Baiti"/>
          <w:color w:val="auto"/>
          <w:sz w:val="32"/>
          <w:szCs w:val="32"/>
        </w:rPr>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r>
        <w:rPr>
          <w:rFonts w:hint="eastAsia" w:ascii="Times New Roman" w:hAnsi="Times New Roman" w:eastAsia="仿宋_GB2312" w:cs="Mongolian Baiti"/>
          <w:color w:val="auto"/>
          <w:sz w:val="32"/>
          <w:u w:val="none"/>
        </w:rPr>
        <w:t>营业执照</w:t>
      </w:r>
      <w:r>
        <w:rPr>
          <w:rFonts w:hint="eastAsia" w:ascii="Times New Roman" w:hAnsi="Times New Roman" w:eastAsia="仿宋_GB2312" w:cs="Mongolian Baiti"/>
          <w:color w:val="auto"/>
          <w:kern w:val="1"/>
          <w:sz w:val="32"/>
          <w:szCs w:val="32"/>
          <w:u w:val="none"/>
        </w:rPr>
        <w:t xml:space="preserve">                         </w:t>
      </w:r>
    </w:p>
    <w:p w14:paraId="11057D9F">
      <w:pPr>
        <w:spacing w:line="540" w:lineRule="exact"/>
        <w:ind w:left="140" w:hanging="140"/>
        <w:rPr>
          <w:rFonts w:hint="eastAsia" w:ascii="Times New Roman" w:hAnsi="Times New Roman" w:eastAsia="仿宋_GB2312" w:cs="Mongolian Baiti"/>
          <w:color w:val="auto"/>
          <w:kern w:val="1"/>
          <w:sz w:val="32"/>
          <w:szCs w:val="32"/>
          <w:u w:val="single"/>
        </w:rPr>
      </w:pPr>
      <w:r>
        <w:rPr>
          <w:rFonts w:hint="eastAsia" w:ascii="Times New Roman" w:hAnsi="Times New Roman" w:eastAsia="仿宋_GB2312" w:cs="Mongolian Baiti"/>
          <w:color w:val="auto"/>
          <w:kern w:val="1"/>
          <w:sz w:val="32"/>
          <w:szCs w:val="32"/>
        </w:rPr>
        <w:t>统一社会信用代码：</w:t>
      </w:r>
      <w:r>
        <w:rPr>
          <w:rFonts w:hint="eastAsia" w:ascii="仿宋_GB2312" w:hAnsi="仿宋_GB2312" w:eastAsia="仿宋_GB2312" w:cs="仿宋_GB2312"/>
          <w:bCs/>
          <w:sz w:val="32"/>
          <w:szCs w:val="32"/>
          <w:lang w:val="en-US" w:eastAsia="zh-CN"/>
        </w:rPr>
        <w:t>91371083MA3Q38MN21</w:t>
      </w:r>
      <w:r>
        <w:rPr>
          <w:rFonts w:hint="eastAsia" w:ascii="Times New Roman" w:hAnsi="Times New Roman" w:eastAsia="仿宋_GB2312" w:cs="Mongolian Baiti"/>
          <w:color w:val="auto"/>
          <w:kern w:val="1"/>
          <w:sz w:val="32"/>
          <w:szCs w:val="32"/>
          <w:u w:val="none"/>
        </w:rPr>
        <w:t xml:space="preserve">               </w:t>
      </w:r>
    </w:p>
    <w:p w14:paraId="1D7AD5BB">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住所（住址）：</w:t>
      </w:r>
      <w:r>
        <w:rPr>
          <w:rFonts w:hint="eastAsia" w:ascii="仿宋_GB2312" w:hAnsi="仿宋_GB2312" w:eastAsia="仿宋_GB2312" w:cs="仿宋_GB2312"/>
          <w:bCs/>
          <w:color w:val="000000"/>
          <w:sz w:val="32"/>
          <w:szCs w:val="32"/>
          <w:lang w:val="en-US" w:eastAsia="zh-CN"/>
        </w:rPr>
        <w:t>山东省威海市乳山市银滩银金大道15-8号</w:t>
      </w:r>
      <w:r>
        <w:rPr>
          <w:rFonts w:hint="eastAsia" w:ascii="Times New Roman" w:hAnsi="Times New Roman" w:eastAsia="仿宋_GB2312" w:cs="Mongolian Baiti"/>
          <w:color w:val="auto"/>
          <w:kern w:val="1"/>
          <w:sz w:val="32"/>
          <w:szCs w:val="32"/>
          <w:u w:val="none"/>
        </w:rPr>
        <w:t xml:space="preserve">   </w:t>
      </w:r>
    </w:p>
    <w:p w14:paraId="785933DA">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法定代表人（负责人</w:t>
      </w:r>
      <w:r>
        <w:rPr>
          <w:rFonts w:hint="eastAsia" w:ascii="Times New Roman" w:hAnsi="Times New Roman" w:eastAsia="仿宋_GB2312" w:cs="Mongolian Baiti"/>
          <w:color w:val="auto"/>
          <w:kern w:val="1"/>
          <w:sz w:val="32"/>
          <w:szCs w:val="32"/>
          <w:lang w:eastAsia="zh-CN"/>
        </w:rPr>
        <w:t>、经营者</w:t>
      </w:r>
      <w:r>
        <w:rPr>
          <w:rFonts w:hint="eastAsia" w:ascii="Times New Roman" w:hAnsi="Times New Roman" w:eastAsia="仿宋_GB2312" w:cs="Mongolian Baiti"/>
          <w:color w:val="auto"/>
          <w:kern w:val="1"/>
          <w:sz w:val="32"/>
          <w:szCs w:val="32"/>
        </w:rPr>
        <w:t>）：</w:t>
      </w:r>
      <w:r>
        <w:rPr>
          <w:rFonts w:hint="eastAsia" w:ascii="Times New Roman" w:hAnsi="Times New Roman" w:eastAsia="仿宋_GB2312" w:cs="Mongolian Baiti"/>
          <w:color w:val="auto"/>
          <w:kern w:val="1"/>
          <w:sz w:val="32"/>
          <w:szCs w:val="32"/>
          <w:lang w:val="en-US" w:eastAsia="zh-CN"/>
        </w:rPr>
        <w:t>刘彩宏</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293C4E7C">
      <w:pPr>
        <w:spacing w:line="520" w:lineRule="exact"/>
        <w:jc w:val="left"/>
        <w:rPr>
          <w:rFonts w:hint="eastAsia" w:ascii="仿宋_GB2312" w:hAnsi="仿宋_GB2312" w:eastAsia="仿宋_GB2312" w:cs="仿宋_GB2312"/>
          <w:sz w:val="32"/>
          <w:szCs w:val="32"/>
          <w:highlight w:val="none"/>
          <w:u w:val="none"/>
          <w:lang w:val="en-US" w:eastAsia="zh-CN"/>
        </w:rPr>
      </w:pPr>
      <w:r>
        <w:rPr>
          <w:rFonts w:hint="eastAsia" w:ascii="Times New Roman" w:hAnsi="Times New Roman" w:eastAsia="仿宋_GB2312" w:cs="Mongolian Baiti"/>
          <w:color w:val="auto"/>
          <w:kern w:val="1"/>
          <w:sz w:val="32"/>
          <w:szCs w:val="32"/>
        </w:rPr>
        <w:t>身份证件号码：</w:t>
      </w:r>
      <w:r>
        <w:rPr>
          <w:rFonts w:hint="eastAsia" w:ascii="Times New Roman" w:hAnsi="Times New Roman" w:eastAsia="仿宋_GB2312" w:cs="Mongolian Baiti"/>
          <w:color w:val="auto"/>
          <w:kern w:val="1"/>
          <w:sz w:val="32"/>
          <w:szCs w:val="32"/>
          <w:lang w:val="en-US" w:eastAsia="zh-CN"/>
        </w:rPr>
        <w:t>140107************</w:t>
      </w:r>
    </w:p>
    <w:p w14:paraId="71C2E63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lang w:val="en-US" w:eastAsia="zh-CN"/>
        </w:rPr>
        <w:t>2026年3月23日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通过国家企业信用信息公示系统发现乳山市晶煌贸易有限公司</w:t>
      </w:r>
      <w:r>
        <w:rPr>
          <w:rFonts w:hint="eastAsia" w:ascii="仿宋_GB2312" w:hAnsi="仿宋_GB2312" w:eastAsia="仿宋_GB2312" w:cs="仿宋_GB2312"/>
          <w:bCs/>
          <w:sz w:val="32"/>
          <w:szCs w:val="32"/>
          <w:lang w:val="en-US" w:eastAsia="zh-CN"/>
        </w:rPr>
        <w:t>2021年度、2023年度、2024年度均未申报企业年报。</w:t>
      </w:r>
      <w:r>
        <w:rPr>
          <w:rFonts w:hint="eastAsia" w:ascii="仿宋_GB2312" w:hAnsi="仿宋_GB2312" w:eastAsia="仿宋_GB2312" w:cs="仿宋_GB2312"/>
          <w:bCs/>
          <w:sz w:val="32"/>
          <w:szCs w:val="32"/>
          <w:u w:val="none"/>
          <w:lang w:val="en-US" w:eastAsia="zh-CN"/>
        </w:rPr>
        <w:t>其行为涉嫌违反《中华人民共和国公司法》第二百六十条之规定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2026年3月24日</w:t>
      </w:r>
      <w:r>
        <w:rPr>
          <w:rFonts w:hint="eastAsia" w:ascii="仿宋_GB2312" w:hAnsi="仿宋_GB2312" w:eastAsia="仿宋_GB2312" w:cs="仿宋_GB2312"/>
          <w:bCs/>
          <w:sz w:val="32"/>
          <w:szCs w:val="32"/>
        </w:rPr>
        <w:t>立案。</w:t>
      </w:r>
      <w:r>
        <w:rPr>
          <w:rFonts w:hint="eastAsia" w:ascii="仿宋_GB2312" w:hAnsi="仿宋_GB2312" w:eastAsia="仿宋_GB2312" w:cs="仿宋_GB2312"/>
          <w:bCs/>
          <w:sz w:val="32"/>
          <w:szCs w:val="32"/>
          <w:u w:val="none"/>
          <w:lang w:val="en-US" w:eastAsia="zh-CN"/>
        </w:rPr>
        <w:t>在调查中，我局执法人员对当事人企业年报情况，在乳山市行政审批服务局登记情况，在国家税务总局乳山市税务局税务报税情况，在乳山市人力资源和社会保障局社会保险缴纳情况进行了调查。2026年3月30日，我局执法人员对当事人进行现场检查，未发现当事人在注册登记的经营场所经营，通过登记的电话无法取得联系。</w:t>
      </w:r>
    </w:p>
    <w:p w14:paraId="4845F92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当事人于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27</w:t>
      </w:r>
      <w:r>
        <w:rPr>
          <w:rFonts w:hint="eastAsia" w:ascii="仿宋_GB2312" w:hAnsi="仿宋_GB2312" w:eastAsia="仿宋_GB2312" w:cs="仿宋_GB2312"/>
          <w:bCs/>
          <w:sz w:val="32"/>
          <w:szCs w:val="32"/>
          <w:lang w:eastAsia="zh-CN"/>
        </w:rPr>
        <w:t>日成</w:t>
      </w:r>
      <w:r>
        <w:rPr>
          <w:rFonts w:hint="eastAsia" w:ascii="仿宋_GB2312" w:hAnsi="仿宋_GB2312" w:eastAsia="仿宋_GB2312" w:cs="仿宋_GB2312"/>
          <w:bCs/>
          <w:sz w:val="32"/>
          <w:szCs w:val="32"/>
        </w:rPr>
        <w:t>立，因未依照《企业信息公示暂行条例》第八条规定的期限公示年度报告，于</w:t>
      </w:r>
      <w:r>
        <w:rPr>
          <w:rFonts w:hint="eastAsia" w:ascii="仿宋_GB2312" w:hAnsi="仿宋_GB2312" w:eastAsia="仿宋_GB2312" w:cs="仿宋_GB2312"/>
          <w:bCs/>
          <w:sz w:val="32"/>
          <w:szCs w:val="32"/>
          <w:lang w:val="en-US" w:eastAsia="zh-CN"/>
        </w:rPr>
        <w:t>2021年7月12日、</w:t>
      </w:r>
      <w:r>
        <w:rPr>
          <w:rFonts w:hint="eastAsia" w:ascii="仿宋_GB2312" w:hAnsi="仿宋_GB2312" w:eastAsia="仿宋_GB2312" w:cs="仿宋_GB2312"/>
          <w:bCs/>
          <w:sz w:val="32"/>
          <w:szCs w:val="32"/>
          <w:lang w:eastAsia="zh-CN"/>
        </w:rPr>
        <w:t>2024年7月12日、2025年7月11日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，因通过登记的住所或经营场所无法与企业取得联系于</w:t>
      </w:r>
      <w:r>
        <w:rPr>
          <w:rFonts w:hint="eastAsia" w:ascii="仿宋_GB2312" w:hAnsi="仿宋_GB2312" w:eastAsia="仿宋_GB2312" w:cs="仿宋_GB2312"/>
          <w:bCs/>
          <w:sz w:val="32"/>
          <w:szCs w:val="32"/>
          <w:lang w:val="en-US" w:eastAsia="zh-CN"/>
        </w:rPr>
        <w:t>2020年8月5日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2026年3月30日</w:t>
      </w:r>
      <w:r>
        <w:rPr>
          <w:rFonts w:hint="eastAsia" w:ascii="仿宋_GB2312" w:hAnsi="仿宋_GB2312" w:eastAsia="仿宋_GB2312" w:cs="仿宋_GB2312"/>
          <w:bCs/>
          <w:sz w:val="32"/>
          <w:szCs w:val="32"/>
        </w:rPr>
        <w:t>，我局执法人员根据企业注册信息依法对</w:t>
      </w:r>
      <w:r>
        <w:rPr>
          <w:rFonts w:hint="eastAsia" w:ascii="仿宋_GB2312" w:hAnsi="Mongolian Baiti" w:eastAsia="仿宋_GB2312" w:cs="Mongolian Baiti"/>
          <w:kern w:val="1"/>
          <w:sz w:val="32"/>
          <w:szCs w:val="32"/>
          <w:u w:val="none"/>
          <w:lang w:eastAsia="zh-CN"/>
        </w:rPr>
        <w:t>山东省威海市乳山市银滩银金大道15-8号</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乳山市晶煌贸易有限公司</w:t>
      </w:r>
      <w:r>
        <w:rPr>
          <w:rFonts w:hint="eastAsia" w:ascii="仿宋_GB2312" w:hAnsi="仿宋_GB2312" w:eastAsia="仿宋_GB2312" w:cs="仿宋_GB2312"/>
          <w:bCs/>
          <w:sz w:val="32"/>
          <w:szCs w:val="32"/>
        </w:rPr>
        <w:t>住所查无该企业。现场拨打企业的联系电话，无法联系到当事人。另查明，当事人</w:t>
      </w:r>
      <w:r>
        <w:rPr>
          <w:rFonts w:hint="eastAsia" w:ascii="仿宋_GB2312" w:hAnsi="仿宋_GB2312" w:eastAsia="仿宋_GB2312" w:cs="仿宋_GB2312"/>
          <w:bCs/>
          <w:sz w:val="32"/>
          <w:szCs w:val="32"/>
          <w:lang w:eastAsia="zh-CN"/>
        </w:rPr>
        <w:t>税务状态为未办理税务登记，</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7408695B">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0312935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w:t>
      </w:r>
      <w:r>
        <w:rPr>
          <w:rFonts w:hint="eastAsia" w:ascii="仿宋_GB2312" w:hAnsi="仿宋_GB2312" w:eastAsia="仿宋_GB2312" w:cs="仿宋_GB2312"/>
          <w:bCs/>
          <w:sz w:val="32"/>
          <w:szCs w:val="32"/>
          <w:lang w:eastAsia="zh-CN"/>
        </w:rPr>
        <w:t>法定代表人</w:t>
      </w:r>
      <w:r>
        <w:rPr>
          <w:rFonts w:hint="eastAsia" w:ascii="仿宋_GB2312" w:hAnsi="仿宋_GB2312" w:eastAsia="仿宋_GB2312" w:cs="仿宋_GB2312"/>
          <w:bCs/>
          <w:sz w:val="32"/>
          <w:szCs w:val="32"/>
        </w:rPr>
        <w:t>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7A33712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495AE17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color w:val="auto"/>
          <w:sz w:val="32"/>
          <w:szCs w:val="32"/>
          <w:highlight w:val="none"/>
          <w:lang w:eastAsia="zh-CN"/>
        </w:rPr>
        <w:t>乳山市海韵社区居民委员会</w:t>
      </w:r>
      <w:r>
        <w:rPr>
          <w:rFonts w:hint="eastAsia" w:ascii="仿宋_GB2312" w:hAnsi="仿宋_GB2312" w:eastAsia="仿宋_GB2312" w:cs="仿宋_GB2312"/>
          <w:bCs/>
          <w:sz w:val="32"/>
          <w:szCs w:val="32"/>
        </w:rPr>
        <w:t>出具的证明各1份</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证明当事人开业后自行停业连续六个月以上的事实。</w:t>
      </w:r>
    </w:p>
    <w:p w14:paraId="25DE822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以上证据和笔录均由相关人（单位）签名盖章认可。</w:t>
      </w:r>
    </w:p>
    <w:p w14:paraId="4FBA806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我局于202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年</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月</w:t>
      </w:r>
      <w:r>
        <w:rPr>
          <w:rFonts w:hint="default"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val="en-US" w:eastAsia="zh-CN"/>
        </w:rPr>
        <w:t>日向当事人直接送达了《行政处罚告知书》【乳市监罚告〔202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〕262号】，因在当事人登记的住所无法联系到当事人，无法直接送达。我局于2026年6月22日向当事人邮寄送达了《行政处罚告知书》【乳</w:t>
      </w:r>
      <w:r>
        <w:rPr>
          <w:rFonts w:hint="eastAsia" w:ascii="Times New Roman" w:hAnsi="仿宋_GB2312" w:eastAsia="仿宋_GB2312" w:cs="仿宋_GB2312"/>
          <w:color w:val="000000"/>
          <w:sz w:val="32"/>
          <w:szCs w:val="32"/>
          <w:u w:val="none"/>
          <w:lang w:val="en-US" w:eastAsia="zh-CN"/>
        </w:rPr>
        <w:t>市监罚告〔2026〕262号】，2026年6月24日我局收到当事人未签收退回的邮寄信件，2026年7月2日我局在乳山市政府公开信息网站公示了《行政处罚告知书》【乳市监罚告〔2026〕262号】，依照程序告知当事人有陈述申辩和听证的权利，当事人在规定时间内未来我局领取视为送达，且在规定时间内未进行陈述申辩和听证，视为放弃陈述申辩和听证的权利。</w:t>
      </w:r>
    </w:p>
    <w:p w14:paraId="48D9FE5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u w:val="none"/>
          <w:lang w:val="en-US" w:eastAsia="zh-CN"/>
        </w:rPr>
        <w:t>当事人开业后已经自行停业连续六个月以上，该行为构成《中华人民共和国公司法》第二百六十条第一款“公司成立后无正当理由超过六个月未开业的，或者开业后自行停业连续六个月以上的，可以由公司登记机关吊销营业执照。”规定的开业后自行停业连续六个月以上的行为。</w:t>
      </w:r>
    </w:p>
    <w:p w14:paraId="7579B843">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77352FA3">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依据《中华人民共和国公司法》第二百六十条第一款“公司成立后无正当理由超过六个月未开业的，或者开业后自行停业连续六个月以上的，可以由公司登记机关吊销营业执照。”之规定，决定处罚如下:吊销营业执照。</w:t>
      </w:r>
    </w:p>
    <w:p w14:paraId="26DCC05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如不服本行政处罚决定，可在收到本行政处罚决定书之日起六十日内向乳山市人民政府申请行政复议，也可以在六个月内依法向威海任一基层人民法院提起行政诉讼。申请行政复议或者提起行政诉讼期间，行政处罚不停止执行。</w:t>
      </w:r>
    </w:p>
    <w:p w14:paraId="65CF1498">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14:paraId="1932343C">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p>
    <w:p w14:paraId="78BD17A5">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p>
    <w:p w14:paraId="2A067D05">
      <w:pPr>
        <w:wordWrap w:val="0"/>
        <w:snapToGrid w:val="0"/>
        <w:spacing w:line="520" w:lineRule="exact"/>
        <w:jc w:val="center"/>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乳山市市场监督管理局</w:t>
      </w:r>
    </w:p>
    <w:p w14:paraId="24198D1B">
      <w:pPr>
        <w:jc w:val="center"/>
        <w:rPr>
          <w:b/>
          <w:bCs/>
          <w:sz w:val="44"/>
          <w:szCs w:val="44"/>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202</w:t>
      </w:r>
      <w:r>
        <w:rPr>
          <w:rFonts w:hint="default" w:ascii="仿宋" w:hAnsi="仿宋" w:eastAsia="仿宋" w:cs="仿宋"/>
          <w:color w:val="000000"/>
          <w:sz w:val="32"/>
          <w:szCs w:val="32"/>
          <w:lang w:val="en-US" w:eastAsia="zh-CN"/>
        </w:rPr>
        <w:t>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日</w:t>
      </w:r>
    </w:p>
    <w:p w14:paraId="55F26EFE">
      <w:pPr>
        <w:jc w:val="both"/>
        <w:rPr>
          <w:rFonts w:hint="eastAsia"/>
          <w:b/>
          <w:bCs/>
          <w:sz w:val="44"/>
          <w:szCs w:val="44"/>
        </w:rPr>
      </w:pPr>
    </w:p>
    <w:p w14:paraId="27A3DB05">
      <w:pPr>
        <w:jc w:val="both"/>
        <w:rPr>
          <w:rFonts w:hint="eastAsia"/>
          <w:b/>
          <w:bCs/>
          <w:sz w:val="44"/>
          <w:szCs w:val="44"/>
        </w:rPr>
      </w:pPr>
    </w:p>
    <w:p w14:paraId="23F5D50E">
      <w:pPr>
        <w:jc w:val="both"/>
        <w:rPr>
          <w:rFonts w:hint="eastAsia"/>
          <w:b/>
          <w:bCs/>
          <w:sz w:val="44"/>
          <w:szCs w:val="44"/>
        </w:rPr>
      </w:pPr>
    </w:p>
    <w:p w14:paraId="21C04120">
      <w:pPr>
        <w:jc w:val="both"/>
        <w:rPr>
          <w:rFonts w:hint="eastAsia"/>
          <w:b/>
          <w:bCs/>
          <w:sz w:val="44"/>
          <w:szCs w:val="44"/>
        </w:rPr>
      </w:pPr>
    </w:p>
    <w:p w14:paraId="726F461C">
      <w:pPr>
        <w:jc w:val="both"/>
        <w:rPr>
          <w:rFonts w:hint="eastAsia"/>
          <w:b/>
          <w:bCs/>
          <w:sz w:val="44"/>
          <w:szCs w:val="44"/>
        </w:rPr>
      </w:pPr>
    </w:p>
    <w:p w14:paraId="0943A6C6">
      <w:pPr>
        <w:jc w:val="both"/>
        <w:rPr>
          <w:rFonts w:hint="eastAsia"/>
          <w:b/>
          <w:bCs/>
          <w:sz w:val="44"/>
          <w:szCs w:val="44"/>
        </w:rPr>
      </w:pPr>
    </w:p>
    <w:p w14:paraId="0F6A3E2F">
      <w:pPr>
        <w:jc w:val="both"/>
        <w:rPr>
          <w:rFonts w:hint="eastAsia"/>
          <w:b/>
          <w:bCs/>
          <w:sz w:val="44"/>
          <w:szCs w:val="44"/>
        </w:rPr>
      </w:pPr>
    </w:p>
    <w:p w14:paraId="01AB6144">
      <w:pPr>
        <w:jc w:val="both"/>
        <w:rPr>
          <w:rFonts w:hint="eastAsia"/>
          <w:b/>
          <w:bCs/>
          <w:sz w:val="44"/>
          <w:szCs w:val="44"/>
        </w:rPr>
      </w:pPr>
    </w:p>
    <w:p w14:paraId="30A7E0FB">
      <w:pPr>
        <w:jc w:val="both"/>
        <w:rPr>
          <w:rFonts w:hint="eastAsia"/>
          <w:b/>
          <w:bCs/>
          <w:sz w:val="44"/>
          <w:szCs w:val="44"/>
        </w:rPr>
      </w:pPr>
    </w:p>
    <w:p w14:paraId="1D28908D">
      <w:pPr>
        <w:jc w:val="both"/>
        <w:rPr>
          <w:rFonts w:hint="eastAsia"/>
          <w:b/>
          <w:bCs/>
          <w:sz w:val="44"/>
          <w:szCs w:val="44"/>
        </w:rPr>
      </w:pPr>
    </w:p>
    <w:p w14:paraId="2FC2409F">
      <w:pPr>
        <w:jc w:val="both"/>
        <w:rPr>
          <w:rFonts w:hint="eastAsia"/>
          <w:b/>
          <w:bCs/>
          <w:sz w:val="44"/>
          <w:szCs w:val="44"/>
        </w:rPr>
      </w:pPr>
    </w:p>
    <w:p w14:paraId="3C88C3C7">
      <w:pPr>
        <w:jc w:val="both"/>
        <w:rPr>
          <w:rFonts w:hint="eastAsia"/>
          <w:b/>
          <w:bCs/>
          <w:sz w:val="44"/>
          <w:szCs w:val="44"/>
        </w:rPr>
      </w:pPr>
    </w:p>
    <w:p w14:paraId="078577D4">
      <w:pPr>
        <w:jc w:val="both"/>
        <w:rPr>
          <w:rFonts w:hint="eastAsia"/>
          <w:b/>
          <w:bCs/>
          <w:sz w:val="44"/>
          <w:szCs w:val="44"/>
        </w:rPr>
      </w:pPr>
    </w:p>
    <w:p w14:paraId="39F283E0">
      <w:pPr>
        <w:jc w:val="both"/>
        <w:rPr>
          <w:rFonts w:hint="eastAsia"/>
          <w:b/>
          <w:bCs/>
          <w:sz w:val="44"/>
          <w:szCs w:val="44"/>
        </w:rPr>
      </w:pPr>
    </w:p>
    <w:p w14:paraId="3C746730">
      <w:pPr>
        <w:jc w:val="both"/>
        <w:rPr>
          <w:rFonts w:hint="eastAsia"/>
          <w:b/>
          <w:bCs/>
          <w:sz w:val="44"/>
          <w:szCs w:val="44"/>
        </w:rPr>
      </w:pPr>
    </w:p>
    <w:p w14:paraId="0E82AC54">
      <w:pPr>
        <w:jc w:val="both"/>
        <w:rPr>
          <w:rFonts w:hint="eastAsia"/>
          <w:b/>
          <w:bCs/>
          <w:sz w:val="44"/>
          <w:szCs w:val="44"/>
        </w:rPr>
      </w:pPr>
    </w:p>
    <w:p w14:paraId="75D721CD">
      <w:pPr>
        <w:pStyle w:val="2"/>
        <w:spacing w:before="1"/>
        <w:jc w:val="both"/>
        <w:rPr>
          <w:rFonts w:ascii="Times New Roman" w:hAnsi="Times New Roman" w:eastAsia="仿宋_GB2312" w:cs="仿宋"/>
          <w:bCs/>
          <w:color w:val="auto"/>
          <w:sz w:val="44"/>
          <w:szCs w:val="44"/>
        </w:rPr>
      </w:pPr>
      <w:r>
        <w:rPr>
          <w:rFonts w:hint="eastAsia" w:ascii="黑体" w:hAnsi="黑体" w:eastAsia="黑体"/>
          <w:color w:val="000000"/>
          <w:spacing w:val="-16"/>
          <w:u w:val="none"/>
        </w:rPr>
        <w:t>（市场监督管理部门将依法向社会公开行政处罚决定信息）</w:t>
      </w:r>
    </w:p>
    <w:p w14:paraId="16AEEFCD">
      <w:pPr>
        <w:jc w:val="center"/>
        <w:rPr>
          <w:rFonts w:hint="eastAsia" w:ascii="Times New Roman" w:hAnsi="Times New Roman" w:eastAsia="仿宋_GB2312" w:cs="仿宋"/>
          <w:color w:val="000000"/>
          <w:sz w:val="32"/>
          <w:szCs w:val="32"/>
          <w:u w:val="none"/>
        </w:rPr>
      </w:pPr>
      <w:r>
        <w:rPr>
          <w:rFonts w:ascii="Times New Roman" w:hAnsi="Times New Roman" w:eastAsia="仿宋_GB2312"/>
          <w:color w:val="000000"/>
          <w:sz w:val="32"/>
          <w:u w:val="none"/>
        </w:rPr>
        <mc:AlternateContent>
          <mc:Choice Requires="wps">
            <w:drawing>
              <wp:anchor distT="0" distB="0" distL="114300" distR="114300" simplePos="0" relativeHeight="251669504" behindDoc="0" locked="0" layoutInCell="1" allowOverlap="1">
                <wp:simplePos x="0" y="0"/>
                <wp:positionH relativeFrom="column">
                  <wp:posOffset>-10795</wp:posOffset>
                </wp:positionH>
                <wp:positionV relativeFrom="paragraph">
                  <wp:posOffset>46990</wp:posOffset>
                </wp:positionV>
                <wp:extent cx="5550535" cy="635"/>
                <wp:effectExtent l="0" t="0" r="0" b="0"/>
                <wp:wrapNone/>
                <wp:docPr id="10" name="直接连接符 10"/>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85pt;margin-top:3.7pt;height:0.05pt;width:437.05pt;z-index:251669504;mso-width-relative:page;mso-height-relative:page;" filled="f" stroked="t" coordsize="21600,21600" o:gfxdata="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0906R1QAAAAYBAAAPAAAAAAAAAAEAIAAAACIAAABkcnMvZG93bnJldi54bWxQSwECFAAUAAAA&#10;CACHTuJAp7sPTvEBAADrAwAADgAAAAAAAAABACAAAAAkAQAAZHJzL2Uyb0RvYy54bWxQSwUGAAAA&#10;AAYABgBZAQAAhwU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7052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7052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F5oL/f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14:paraId="6295191D">
      <w:pPr>
        <w:spacing w:line="560" w:lineRule="exact"/>
        <w:jc w:val="center"/>
        <w:outlineLvl w:val="0"/>
        <w:rPr>
          <w:rFonts w:hint="eastAsia"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rPr>
        <w:t>乳山市市场监督管理局</w:t>
      </w:r>
    </w:p>
    <w:p w14:paraId="061B2470">
      <w:pPr>
        <w:spacing w:line="560" w:lineRule="exact"/>
        <w:jc w:val="center"/>
        <w:outlineLvl w:val="0"/>
        <w:rPr>
          <w:rFonts w:ascii="Times New Roman" w:hAnsi="Times New Roman" w:eastAsia="方正小标宋简体" w:cs="Mongolian Baiti"/>
          <w:bCs/>
          <w:color w:val="auto"/>
          <w:sz w:val="44"/>
          <w:szCs w:val="44"/>
        </w:rPr>
      </w:pPr>
      <w:r>
        <w:rPr>
          <w:rFonts w:ascii="Times New Roman" w:hAnsi="Mongolian Baiti" w:eastAsia="方正小标宋简体" w:cs="Mongolian Baiti"/>
          <w:bCs/>
          <w:color w:val="auto"/>
          <w:sz w:val="44"/>
          <w:szCs w:val="44"/>
        </w:rPr>
        <w:t>行政处罚决定书</w:t>
      </w:r>
    </w:p>
    <w:p w14:paraId="5BD7A526">
      <w:pPr>
        <w:wordWrap w:val="0"/>
        <w:snapToGrid w:val="0"/>
        <w:spacing w:line="520" w:lineRule="exact"/>
        <w:jc w:val="center"/>
        <w:rPr>
          <w:rFonts w:hint="eastAsia" w:ascii="黑体" w:hAnsi="黑体" w:eastAsia="黑体" w:cs="黑体"/>
          <w:color w:val="000000"/>
          <w:sz w:val="32"/>
          <w:szCs w:val="32"/>
        </w:rPr>
      </w:pPr>
      <w:r>
        <w:rPr>
          <w:rFonts w:hint="eastAsia" w:ascii="Times New Roman" w:hAnsi="Times New Roman" w:eastAsia="仿宋_GB2312" w:cs="Mongolian Baiti"/>
          <w:color w:val="auto"/>
          <w:sz w:val="32"/>
        </w:rPr>
        <w:t>乳市监</w:t>
      </w:r>
      <w:r>
        <w:rPr>
          <w:rFonts w:hint="eastAsia" w:ascii="Times New Roman" w:hAnsi="Times New Roman" w:eastAsia="仿宋_GB2312" w:cs="Mongolian Baiti"/>
          <w:color w:val="auto"/>
          <w:sz w:val="32"/>
          <w:lang w:eastAsia="zh-CN"/>
        </w:rPr>
        <w:t>处</w:t>
      </w:r>
      <w:r>
        <w:rPr>
          <w:rFonts w:hint="eastAsia" w:ascii="Times New Roman" w:hAnsi="Times New Roman" w:eastAsia="仿宋_GB2312" w:cs="Mongolian Baiti"/>
          <w:color w:val="auto"/>
          <w:sz w:val="32"/>
        </w:rPr>
        <w:t>罚〔202</w:t>
      </w:r>
      <w:r>
        <w:rPr>
          <w:rFonts w:hint="default" w:ascii="Times New Roman" w:hAnsi="Times New Roman" w:eastAsia="仿宋_GB2312" w:cs="Mongolian Baiti"/>
          <w:color w:val="auto"/>
          <w:sz w:val="32"/>
          <w:lang w:val="en-US"/>
        </w:rPr>
        <w:t>6</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492</w:t>
      </w:r>
      <w:r>
        <w:rPr>
          <w:rFonts w:hint="eastAsia" w:ascii="Times New Roman" w:hAnsi="Times New Roman" w:eastAsia="仿宋_GB2312" w:cs="Mongolian Baiti"/>
          <w:color w:val="auto"/>
          <w:sz w:val="32"/>
        </w:rPr>
        <w:t>号</w:t>
      </w:r>
    </w:p>
    <w:p w14:paraId="6C8783A6">
      <w:pPr>
        <w:spacing w:before="315" w:beforeLines="100" w:line="540" w:lineRule="exact"/>
        <w:ind w:left="142" w:hanging="142"/>
        <w:rPr>
          <w:rFonts w:hint="eastAsia" w:ascii="Times New Roman" w:hAnsi="Times New Roman" w:eastAsia="仿宋_GB2312" w:cs="Mongolian Baiti"/>
          <w:bCs/>
          <w:color w:val="auto"/>
          <w:sz w:val="32"/>
          <w:szCs w:val="32"/>
        </w:rPr>
      </w:pPr>
      <w:r>
        <w:rPr>
          <w:rFonts w:hint="eastAsia" w:ascii="Times New Roman" w:hAnsi="Times New Roman" w:eastAsia="仿宋_GB2312" w:cs="Mongolian Baiti"/>
          <w:bCs/>
          <w:color w:val="auto"/>
          <w:kern w:val="1"/>
          <w:sz w:val="32"/>
          <w:szCs w:val="32"/>
        </w:rPr>
        <w:t>当事人：</w:t>
      </w:r>
      <w:r>
        <w:rPr>
          <w:rFonts w:hint="eastAsia" w:ascii="仿宋_GB2312" w:hAnsi="仿宋_GB2312" w:eastAsia="仿宋_GB2312" w:cs="仿宋_GB2312"/>
          <w:bCs/>
          <w:color w:val="000000"/>
          <w:sz w:val="32"/>
          <w:szCs w:val="32"/>
          <w:lang w:val="en-US" w:eastAsia="zh-CN"/>
        </w:rPr>
        <w:t>山东鲁川知餐饮管理有限公司</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lang w:val="en-US" w:eastAsia="zh-CN"/>
        </w:rPr>
        <w:t xml:space="preserve">         </w:t>
      </w:r>
      <w:r>
        <w:rPr>
          <w:rFonts w:hint="eastAsia" w:ascii="Times New Roman" w:hAnsi="Times New Roman" w:eastAsia="仿宋_GB2312" w:cs="Mongolian Baiti"/>
          <w:color w:val="auto"/>
          <w:kern w:val="1"/>
          <w:sz w:val="32"/>
          <w:szCs w:val="32"/>
          <w:u w:val="single"/>
        </w:rPr>
        <w:t xml:space="preserve">                 </w:t>
      </w:r>
    </w:p>
    <w:p w14:paraId="5F31BCEF">
      <w:pPr>
        <w:spacing w:line="540" w:lineRule="exact"/>
        <w:ind w:left="140" w:hanging="140"/>
        <w:rPr>
          <w:rFonts w:hint="eastAsia" w:ascii="Times New Roman" w:hAnsi="Times New Roman" w:eastAsia="仿宋_GB2312" w:cs="Mongolian Baiti"/>
          <w:color w:val="auto"/>
          <w:sz w:val="32"/>
          <w:szCs w:val="32"/>
        </w:rPr>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r>
        <w:rPr>
          <w:rFonts w:hint="eastAsia" w:ascii="Times New Roman" w:hAnsi="Times New Roman" w:eastAsia="仿宋_GB2312" w:cs="Mongolian Baiti"/>
          <w:color w:val="auto"/>
          <w:sz w:val="32"/>
          <w:u w:val="none"/>
        </w:rPr>
        <w:t>营业执照</w:t>
      </w:r>
      <w:r>
        <w:rPr>
          <w:rFonts w:hint="eastAsia" w:ascii="Times New Roman" w:hAnsi="Times New Roman" w:eastAsia="仿宋_GB2312" w:cs="Mongolian Baiti"/>
          <w:color w:val="auto"/>
          <w:kern w:val="1"/>
          <w:sz w:val="32"/>
          <w:szCs w:val="32"/>
          <w:u w:val="none"/>
        </w:rPr>
        <w:t xml:space="preserve">                         </w:t>
      </w:r>
    </w:p>
    <w:p w14:paraId="05F14342">
      <w:pPr>
        <w:spacing w:line="540" w:lineRule="exact"/>
        <w:ind w:left="140" w:hanging="140"/>
        <w:rPr>
          <w:rFonts w:hint="eastAsia" w:ascii="Times New Roman" w:hAnsi="Times New Roman" w:eastAsia="仿宋_GB2312" w:cs="Mongolian Baiti"/>
          <w:color w:val="auto"/>
          <w:kern w:val="1"/>
          <w:sz w:val="32"/>
          <w:szCs w:val="32"/>
          <w:u w:val="single"/>
        </w:rPr>
      </w:pPr>
      <w:r>
        <w:rPr>
          <w:rFonts w:hint="eastAsia" w:ascii="Times New Roman" w:hAnsi="Times New Roman" w:eastAsia="仿宋_GB2312" w:cs="Mongolian Baiti"/>
          <w:color w:val="auto"/>
          <w:kern w:val="1"/>
          <w:sz w:val="32"/>
          <w:szCs w:val="32"/>
        </w:rPr>
        <w:t>统一社会信用代码：</w:t>
      </w:r>
      <w:r>
        <w:rPr>
          <w:rFonts w:hint="eastAsia" w:ascii="仿宋_GB2312" w:hAnsi="仿宋_GB2312" w:eastAsia="仿宋_GB2312" w:cs="仿宋_GB2312"/>
          <w:bCs/>
          <w:sz w:val="32"/>
          <w:szCs w:val="32"/>
          <w:lang w:val="en-US" w:eastAsia="zh-CN"/>
        </w:rPr>
        <w:t>91371083MA3TRMUN5R</w:t>
      </w:r>
      <w:r>
        <w:rPr>
          <w:rFonts w:hint="eastAsia" w:ascii="仿宋_GB2312" w:hAnsi="仿宋_GB2312" w:eastAsia="仿宋_GB2312" w:cs="仿宋_GB2312"/>
          <w:bCs/>
          <w:color w:val="000000"/>
          <w:sz w:val="36"/>
          <w:szCs w:val="36"/>
          <w:lang w:eastAsia="zh-CN"/>
        </w:rPr>
        <w:t xml:space="preserve"> </w:t>
      </w:r>
      <w:r>
        <w:rPr>
          <w:rFonts w:hint="eastAsia" w:ascii="Times New Roman" w:hAnsi="Times New Roman" w:eastAsia="仿宋_GB2312" w:cs="Mongolian Baiti"/>
          <w:color w:val="auto"/>
          <w:kern w:val="1"/>
          <w:sz w:val="32"/>
          <w:szCs w:val="32"/>
          <w:u w:val="none"/>
        </w:rPr>
        <w:t xml:space="preserve">               </w:t>
      </w:r>
    </w:p>
    <w:p w14:paraId="4C1F856E">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住所（住址）：</w:t>
      </w:r>
      <w:r>
        <w:rPr>
          <w:rFonts w:hint="eastAsia" w:ascii="仿宋_GB2312" w:hAnsi="仿宋_GB2312" w:eastAsia="仿宋_GB2312" w:cs="仿宋_GB2312"/>
          <w:bCs/>
          <w:color w:val="000000"/>
          <w:sz w:val="32"/>
          <w:szCs w:val="32"/>
          <w:lang w:val="en-US" w:eastAsia="zh-CN"/>
        </w:rPr>
        <w:t>山东省威海市乳山市银滩第逸园小区22号</w:t>
      </w:r>
      <w:r>
        <w:rPr>
          <w:rFonts w:hint="eastAsia" w:ascii="Times New Roman" w:hAnsi="Times New Roman" w:eastAsia="仿宋_GB2312" w:cs="Mongolian Baiti"/>
          <w:color w:val="auto"/>
          <w:kern w:val="1"/>
          <w:sz w:val="32"/>
          <w:szCs w:val="32"/>
          <w:u w:val="none"/>
        </w:rPr>
        <w:t xml:space="preserve">   </w:t>
      </w:r>
    </w:p>
    <w:p w14:paraId="6E7BCD20">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法定代表人（负责人</w:t>
      </w:r>
      <w:r>
        <w:rPr>
          <w:rFonts w:hint="eastAsia" w:ascii="Times New Roman" w:hAnsi="Times New Roman" w:eastAsia="仿宋_GB2312" w:cs="Mongolian Baiti"/>
          <w:color w:val="auto"/>
          <w:kern w:val="1"/>
          <w:sz w:val="32"/>
          <w:szCs w:val="32"/>
          <w:lang w:eastAsia="zh-CN"/>
        </w:rPr>
        <w:t>、经营者</w:t>
      </w:r>
      <w:r>
        <w:rPr>
          <w:rFonts w:hint="eastAsia" w:ascii="Times New Roman" w:hAnsi="Times New Roman" w:eastAsia="仿宋_GB2312" w:cs="Mongolian Baiti"/>
          <w:color w:val="auto"/>
          <w:kern w:val="1"/>
          <w:sz w:val="32"/>
          <w:szCs w:val="32"/>
        </w:rPr>
        <w:t>）：</w:t>
      </w:r>
      <w:r>
        <w:rPr>
          <w:rFonts w:hint="eastAsia" w:ascii="仿宋_GB2312" w:hAnsi="仿宋_GB2312" w:eastAsia="仿宋_GB2312" w:cs="仿宋_GB2312"/>
          <w:bCs/>
          <w:sz w:val="32"/>
          <w:szCs w:val="32"/>
          <w:lang w:val="en-US" w:eastAsia="zh-CN"/>
        </w:rPr>
        <w:t>陈小玲</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08894525">
      <w:pPr>
        <w:spacing w:line="520" w:lineRule="exact"/>
        <w:jc w:val="left"/>
        <w:rPr>
          <w:rFonts w:hint="eastAsia" w:ascii="仿宋_GB2312" w:hAnsi="仿宋_GB2312" w:eastAsia="仿宋_GB2312" w:cs="仿宋_GB2312"/>
          <w:sz w:val="32"/>
          <w:szCs w:val="32"/>
          <w:highlight w:val="none"/>
          <w:u w:val="none"/>
          <w:lang w:val="en-US" w:eastAsia="zh-CN"/>
        </w:rPr>
      </w:pPr>
      <w:r>
        <w:rPr>
          <w:rFonts w:hint="eastAsia" w:ascii="Times New Roman" w:hAnsi="Times New Roman" w:eastAsia="仿宋_GB2312" w:cs="Mongolian Baiti"/>
          <w:color w:val="auto"/>
          <w:kern w:val="1"/>
          <w:sz w:val="32"/>
          <w:szCs w:val="32"/>
        </w:rPr>
        <w:t>身份证件号码：</w:t>
      </w:r>
      <w:r>
        <w:rPr>
          <w:rFonts w:hint="eastAsia" w:ascii="Times New Roman" w:hAnsi="Times New Roman" w:eastAsia="仿宋_GB2312" w:cs="Mongolian Baiti"/>
          <w:color w:val="auto"/>
          <w:kern w:val="1"/>
          <w:sz w:val="32"/>
          <w:szCs w:val="32"/>
          <w:lang w:val="en-US" w:eastAsia="zh-CN"/>
        </w:rPr>
        <w:t xml:space="preserve">510522************ </w:t>
      </w:r>
    </w:p>
    <w:p w14:paraId="6D922E7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lang w:val="en-US" w:eastAsia="zh-CN"/>
        </w:rPr>
        <w:t>2026年3月23日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通过国家企业信用信息公示系统发现山东鲁川知餐饮管理有限公司</w:t>
      </w:r>
      <w:r>
        <w:rPr>
          <w:rFonts w:hint="eastAsia" w:ascii="仿宋_GB2312" w:hAnsi="仿宋_GB2312" w:eastAsia="仿宋_GB2312" w:cs="仿宋_GB2312"/>
          <w:bCs/>
          <w:sz w:val="32"/>
          <w:szCs w:val="32"/>
          <w:lang w:val="en-US" w:eastAsia="zh-CN"/>
        </w:rPr>
        <w:t>2021至2024年度均未申报企业年报。</w:t>
      </w:r>
      <w:r>
        <w:rPr>
          <w:rFonts w:hint="eastAsia" w:ascii="仿宋_GB2312" w:hAnsi="仿宋_GB2312" w:eastAsia="仿宋_GB2312" w:cs="仿宋_GB2312"/>
          <w:bCs/>
          <w:sz w:val="32"/>
          <w:szCs w:val="32"/>
          <w:u w:val="none"/>
          <w:lang w:val="en-US" w:eastAsia="zh-CN"/>
        </w:rPr>
        <w:t>其行为涉嫌违反《中华人民共和国公司法》第二百六十条之规定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2026年3月24日</w:t>
      </w:r>
      <w:r>
        <w:rPr>
          <w:rFonts w:hint="eastAsia" w:ascii="仿宋_GB2312" w:hAnsi="仿宋_GB2312" w:eastAsia="仿宋_GB2312" w:cs="仿宋_GB2312"/>
          <w:bCs/>
          <w:sz w:val="32"/>
          <w:szCs w:val="32"/>
        </w:rPr>
        <w:t>立案。</w:t>
      </w:r>
      <w:r>
        <w:rPr>
          <w:rFonts w:hint="eastAsia" w:ascii="仿宋_GB2312" w:hAnsi="仿宋_GB2312" w:eastAsia="仿宋_GB2312" w:cs="仿宋_GB2312"/>
          <w:bCs/>
          <w:sz w:val="32"/>
          <w:szCs w:val="32"/>
          <w:u w:val="none"/>
          <w:lang w:val="en-US" w:eastAsia="zh-CN"/>
        </w:rPr>
        <w:t>在调查中，我局执法人员对当事人企业年报情况，在乳山市行政审批服务局登记情况，在国家税务总局乳山市税务局税务报税情况，在乳山市人力资源和社会保障局社会保险缴纳情况进行了调查。2026年3月30日，我局执法人员对当事人进行现场检查，未发现当事人在注册登记的经营场所经营，通过登记的电话无法取得联系。</w:t>
      </w:r>
    </w:p>
    <w:p w14:paraId="7E9A03F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当事人于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20</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8</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18</w:t>
      </w:r>
      <w:r>
        <w:rPr>
          <w:rFonts w:hint="eastAsia" w:ascii="仿宋_GB2312" w:hAnsi="仿宋_GB2312" w:eastAsia="仿宋_GB2312" w:cs="仿宋_GB2312"/>
          <w:bCs/>
          <w:sz w:val="32"/>
          <w:szCs w:val="32"/>
          <w:lang w:eastAsia="zh-CN"/>
        </w:rPr>
        <w:t>日成</w:t>
      </w:r>
      <w:r>
        <w:rPr>
          <w:rFonts w:hint="eastAsia" w:ascii="仿宋_GB2312" w:hAnsi="仿宋_GB2312" w:eastAsia="仿宋_GB2312" w:cs="仿宋_GB2312"/>
          <w:bCs/>
          <w:sz w:val="32"/>
          <w:szCs w:val="32"/>
        </w:rPr>
        <w:t>立，因未依照《企业信息公示暂行条例》第八条规定的期限公示年度报告，于</w:t>
      </w:r>
      <w:r>
        <w:rPr>
          <w:rFonts w:hint="eastAsia" w:ascii="仿宋_GB2312" w:hAnsi="仿宋_GB2312" w:eastAsia="仿宋_GB2312" w:cs="仿宋_GB2312"/>
          <w:bCs/>
          <w:sz w:val="32"/>
          <w:szCs w:val="32"/>
          <w:lang w:val="en-US" w:eastAsia="zh-CN"/>
        </w:rPr>
        <w:t>2022年7月14日、2023年7月14日、</w:t>
      </w:r>
      <w:r>
        <w:rPr>
          <w:rFonts w:hint="eastAsia" w:ascii="仿宋_GB2312" w:hAnsi="仿宋_GB2312" w:eastAsia="仿宋_GB2312" w:cs="仿宋_GB2312"/>
          <w:bCs/>
          <w:sz w:val="32"/>
          <w:szCs w:val="32"/>
          <w:lang w:eastAsia="zh-CN"/>
        </w:rPr>
        <w:t>2024年7月12日、2025年7月11日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，因通过登记的住所或经营场所无法与企业取得联系于</w:t>
      </w:r>
      <w:r>
        <w:rPr>
          <w:rFonts w:hint="eastAsia" w:ascii="仿宋_GB2312" w:hAnsi="仿宋_GB2312" w:eastAsia="仿宋_GB2312" w:cs="仿宋_GB2312"/>
          <w:bCs/>
          <w:sz w:val="32"/>
          <w:szCs w:val="32"/>
          <w:lang w:val="en-US" w:eastAsia="zh-CN"/>
        </w:rPr>
        <w:t>2021年10月8日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2026年3月30日</w:t>
      </w:r>
      <w:r>
        <w:rPr>
          <w:rFonts w:hint="eastAsia" w:ascii="仿宋_GB2312" w:hAnsi="仿宋_GB2312" w:eastAsia="仿宋_GB2312" w:cs="仿宋_GB2312"/>
          <w:bCs/>
          <w:sz w:val="32"/>
          <w:szCs w:val="32"/>
        </w:rPr>
        <w:t>，我局执法人员根据企业注册信息依法对</w:t>
      </w:r>
      <w:r>
        <w:rPr>
          <w:rFonts w:hint="eastAsia" w:ascii="仿宋_GB2312" w:hAnsi="仿宋_GB2312" w:eastAsia="仿宋_GB2312" w:cs="仿宋_GB2312"/>
          <w:bCs/>
          <w:sz w:val="32"/>
          <w:szCs w:val="32"/>
          <w:lang w:eastAsia="zh-CN"/>
        </w:rPr>
        <w:t>山东省威海市乳山市银滩第逸园小区22号</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山东鲁川知餐饮管理有限公司</w:t>
      </w:r>
      <w:r>
        <w:rPr>
          <w:rFonts w:hint="eastAsia" w:ascii="仿宋_GB2312" w:hAnsi="仿宋_GB2312" w:eastAsia="仿宋_GB2312" w:cs="仿宋_GB2312"/>
          <w:bCs/>
          <w:sz w:val="32"/>
          <w:szCs w:val="32"/>
        </w:rPr>
        <w:t>住所查无该企业。现场拨打企业的联系电话，无法联系到当事人。另查明，当事人</w:t>
      </w:r>
      <w:r>
        <w:rPr>
          <w:rFonts w:hint="eastAsia" w:ascii="仿宋_GB2312" w:hAnsi="仿宋_GB2312" w:eastAsia="仿宋_GB2312" w:cs="仿宋_GB2312"/>
          <w:bCs/>
          <w:sz w:val="32"/>
          <w:szCs w:val="32"/>
          <w:lang w:eastAsia="zh-CN"/>
        </w:rPr>
        <w:t>税务状态为已注销，</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69FC3CAD">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05A5F9C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w:t>
      </w:r>
      <w:r>
        <w:rPr>
          <w:rFonts w:hint="eastAsia" w:ascii="仿宋_GB2312" w:hAnsi="仿宋_GB2312" w:eastAsia="仿宋_GB2312" w:cs="仿宋_GB2312"/>
          <w:bCs/>
          <w:sz w:val="32"/>
          <w:szCs w:val="32"/>
          <w:lang w:eastAsia="zh-CN"/>
        </w:rPr>
        <w:t>法定代表人</w:t>
      </w:r>
      <w:r>
        <w:rPr>
          <w:rFonts w:hint="eastAsia" w:ascii="仿宋_GB2312" w:hAnsi="仿宋_GB2312" w:eastAsia="仿宋_GB2312" w:cs="仿宋_GB2312"/>
          <w:bCs/>
          <w:sz w:val="32"/>
          <w:szCs w:val="32"/>
        </w:rPr>
        <w:t>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06D2F8E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2DDA909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color w:val="auto"/>
          <w:sz w:val="32"/>
          <w:szCs w:val="32"/>
          <w:highlight w:val="none"/>
          <w:lang w:eastAsia="zh-CN"/>
        </w:rPr>
        <w:t>乳山市益天社区居民委员会</w:t>
      </w:r>
      <w:r>
        <w:rPr>
          <w:rFonts w:hint="eastAsia" w:ascii="仿宋_GB2312" w:hAnsi="仿宋_GB2312" w:eastAsia="仿宋_GB2312" w:cs="仿宋_GB2312"/>
          <w:bCs/>
          <w:sz w:val="32"/>
          <w:szCs w:val="32"/>
        </w:rPr>
        <w:t>出具的证明各1份</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证明当事人开业后自行停业连续六个月以上的事实。</w:t>
      </w:r>
    </w:p>
    <w:p w14:paraId="4BCBF29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以上证据和笔录均由相关人（单位）签名盖章认可。</w:t>
      </w:r>
    </w:p>
    <w:p w14:paraId="119AF47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我局于202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年</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月</w:t>
      </w:r>
      <w:r>
        <w:rPr>
          <w:rFonts w:hint="default"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val="en-US" w:eastAsia="zh-CN"/>
        </w:rPr>
        <w:t>日向当事人直接送达了《行政处罚告知书》【乳市监罚告〔202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〕297号】，因在当事人登记的住所无法联系到当事人，无法直接送达。我局于2026年6月22日向当事人邮寄送达了《行政处罚告知书》【乳</w:t>
      </w:r>
      <w:r>
        <w:rPr>
          <w:rFonts w:hint="eastAsia" w:ascii="Times New Roman" w:hAnsi="仿宋_GB2312" w:eastAsia="仿宋_GB2312" w:cs="仿宋_GB2312"/>
          <w:color w:val="000000"/>
          <w:sz w:val="32"/>
          <w:szCs w:val="32"/>
          <w:u w:val="none"/>
          <w:lang w:val="en-US" w:eastAsia="zh-CN"/>
        </w:rPr>
        <w:t>市监罚告〔2026〕297号】，2026年6月24日我局收到当事人未签收退回的邮寄信件，2026年7月2日我局在乳山市政府公开信息网站公示了《行政处罚告知书》【乳市监罚告〔2026〕297号】，依照程序告知当事人有陈述申辩和听证的权利，当事人在规定时间内未来我局领取视为送达，且在规定时间内未进行陈述申辩和听证，视为放弃陈述申辩和听证的权利。</w:t>
      </w:r>
    </w:p>
    <w:p w14:paraId="6465028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u w:val="none"/>
          <w:lang w:val="en-US" w:eastAsia="zh-CN"/>
        </w:rPr>
        <w:t>当事人开业后已经自行停业连续六个月以上，该行为构成《中华人民共和国公司法》第二百六十条第一款“公司成立后无正当理由超过六个月未开业的，或者开业后自行停业连续六个月以上的，可以由公司登记机关吊销营业执照。”规定的开业后自行停业连续六个月以上的行为。</w:t>
      </w:r>
    </w:p>
    <w:p w14:paraId="33AB5D50">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10C06C30">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依据《中华人民共和国公司法》第二百六十条第一款“公司成立后无正当理由超过六个月未开业的，或者开业后自行停业连续六个月以上的，可以由公司登记机关吊销营业执照。”之规定，决定处罚如下:吊销营业执照。</w:t>
      </w:r>
    </w:p>
    <w:p w14:paraId="52FF4D1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如不服本行政处罚决定，可在收到本行政处罚决定书之日起六十日内向乳山市人民政府申请行政复议，也可以在六个月内依法向威海任一基层人民法院提起行政诉讼。申请行政复议或者提起行政诉讼期间，行政处罚不停止执行。</w:t>
      </w:r>
    </w:p>
    <w:p w14:paraId="0C844DB8">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14:paraId="020EDBF0">
      <w:pPr>
        <w:wordWrap w:val="0"/>
        <w:snapToGrid w:val="0"/>
        <w:spacing w:line="520" w:lineRule="exact"/>
        <w:jc w:val="center"/>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乳山市市场监督管理局</w:t>
      </w:r>
    </w:p>
    <w:p w14:paraId="6B048E77">
      <w:pPr>
        <w:jc w:val="center"/>
        <w:rPr>
          <w:b/>
          <w:bCs/>
          <w:sz w:val="44"/>
          <w:szCs w:val="44"/>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202</w:t>
      </w:r>
      <w:r>
        <w:rPr>
          <w:rFonts w:hint="default" w:ascii="仿宋" w:hAnsi="仿宋" w:eastAsia="仿宋" w:cs="仿宋"/>
          <w:color w:val="000000"/>
          <w:sz w:val="32"/>
          <w:szCs w:val="32"/>
          <w:lang w:val="en-US" w:eastAsia="zh-CN"/>
        </w:rPr>
        <w:t>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日</w:t>
      </w:r>
    </w:p>
    <w:p w14:paraId="690DA183">
      <w:pPr>
        <w:jc w:val="both"/>
        <w:rPr>
          <w:rFonts w:hint="eastAsia"/>
          <w:b/>
          <w:bCs/>
          <w:sz w:val="44"/>
          <w:szCs w:val="44"/>
        </w:rPr>
      </w:pPr>
    </w:p>
    <w:p w14:paraId="1CA0C2D3">
      <w:pPr>
        <w:jc w:val="both"/>
        <w:rPr>
          <w:rFonts w:hint="eastAsia"/>
          <w:b/>
          <w:bCs/>
          <w:sz w:val="44"/>
          <w:szCs w:val="44"/>
        </w:rPr>
      </w:pPr>
    </w:p>
    <w:p w14:paraId="4E5C657F">
      <w:pPr>
        <w:jc w:val="both"/>
        <w:rPr>
          <w:rFonts w:hint="eastAsia"/>
          <w:b/>
          <w:bCs/>
          <w:sz w:val="44"/>
          <w:szCs w:val="44"/>
        </w:rPr>
      </w:pPr>
    </w:p>
    <w:p w14:paraId="7018FF50">
      <w:pPr>
        <w:jc w:val="both"/>
        <w:rPr>
          <w:rFonts w:hint="eastAsia"/>
          <w:b/>
          <w:bCs/>
          <w:sz w:val="44"/>
          <w:szCs w:val="44"/>
        </w:rPr>
      </w:pPr>
    </w:p>
    <w:p w14:paraId="75806FED">
      <w:pPr>
        <w:jc w:val="both"/>
        <w:rPr>
          <w:rFonts w:hint="eastAsia"/>
          <w:b/>
          <w:bCs/>
          <w:sz w:val="44"/>
          <w:szCs w:val="44"/>
        </w:rPr>
      </w:pPr>
    </w:p>
    <w:p w14:paraId="403B888F">
      <w:pPr>
        <w:jc w:val="both"/>
        <w:rPr>
          <w:rFonts w:hint="eastAsia"/>
          <w:b/>
          <w:bCs/>
          <w:sz w:val="44"/>
          <w:szCs w:val="44"/>
        </w:rPr>
      </w:pPr>
    </w:p>
    <w:p w14:paraId="71CBC587">
      <w:pPr>
        <w:jc w:val="both"/>
        <w:rPr>
          <w:rFonts w:hint="eastAsia"/>
          <w:b/>
          <w:bCs/>
          <w:sz w:val="44"/>
          <w:szCs w:val="44"/>
        </w:rPr>
      </w:pPr>
    </w:p>
    <w:p w14:paraId="7EEEF442">
      <w:pPr>
        <w:jc w:val="both"/>
        <w:rPr>
          <w:rFonts w:hint="eastAsia"/>
          <w:b/>
          <w:bCs/>
          <w:sz w:val="44"/>
          <w:szCs w:val="44"/>
        </w:rPr>
      </w:pPr>
    </w:p>
    <w:p w14:paraId="2DCFFD5E">
      <w:pPr>
        <w:jc w:val="both"/>
        <w:rPr>
          <w:rFonts w:hint="eastAsia"/>
          <w:b/>
          <w:bCs/>
          <w:sz w:val="44"/>
          <w:szCs w:val="44"/>
        </w:rPr>
      </w:pPr>
    </w:p>
    <w:p w14:paraId="7663A234">
      <w:pPr>
        <w:jc w:val="both"/>
        <w:rPr>
          <w:rFonts w:hint="eastAsia"/>
          <w:b/>
          <w:bCs/>
          <w:sz w:val="44"/>
          <w:szCs w:val="44"/>
        </w:rPr>
      </w:pPr>
    </w:p>
    <w:p w14:paraId="021788DB">
      <w:pPr>
        <w:jc w:val="both"/>
        <w:rPr>
          <w:rFonts w:hint="eastAsia"/>
          <w:b/>
          <w:bCs/>
          <w:sz w:val="44"/>
          <w:szCs w:val="44"/>
        </w:rPr>
      </w:pPr>
    </w:p>
    <w:p w14:paraId="748A197C">
      <w:pPr>
        <w:jc w:val="both"/>
        <w:rPr>
          <w:rFonts w:hint="eastAsia"/>
          <w:b/>
          <w:bCs/>
          <w:sz w:val="44"/>
          <w:szCs w:val="44"/>
        </w:rPr>
      </w:pPr>
    </w:p>
    <w:p w14:paraId="7C81E6AA">
      <w:pPr>
        <w:jc w:val="both"/>
        <w:rPr>
          <w:rFonts w:hint="eastAsia"/>
          <w:b/>
          <w:bCs/>
          <w:sz w:val="44"/>
          <w:szCs w:val="44"/>
        </w:rPr>
      </w:pPr>
    </w:p>
    <w:p w14:paraId="1095BD0D">
      <w:pPr>
        <w:jc w:val="both"/>
        <w:rPr>
          <w:rFonts w:hint="eastAsia"/>
          <w:b/>
          <w:bCs/>
          <w:sz w:val="44"/>
          <w:szCs w:val="44"/>
        </w:rPr>
      </w:pPr>
    </w:p>
    <w:p w14:paraId="2F21C071">
      <w:pPr>
        <w:jc w:val="both"/>
        <w:rPr>
          <w:rFonts w:hint="eastAsia"/>
          <w:b/>
          <w:bCs/>
          <w:sz w:val="44"/>
          <w:szCs w:val="44"/>
        </w:rPr>
      </w:pPr>
    </w:p>
    <w:p w14:paraId="63572C29">
      <w:pPr>
        <w:jc w:val="both"/>
        <w:rPr>
          <w:rFonts w:hint="eastAsia"/>
          <w:b/>
          <w:bCs/>
          <w:sz w:val="44"/>
          <w:szCs w:val="44"/>
        </w:rPr>
      </w:pPr>
    </w:p>
    <w:p w14:paraId="1B6D1BE2">
      <w:pPr>
        <w:jc w:val="both"/>
        <w:rPr>
          <w:rFonts w:hint="eastAsia"/>
          <w:b/>
          <w:bCs/>
          <w:sz w:val="44"/>
          <w:szCs w:val="44"/>
        </w:rPr>
      </w:pPr>
    </w:p>
    <w:p w14:paraId="4322F1B7">
      <w:pPr>
        <w:pStyle w:val="2"/>
        <w:spacing w:before="1"/>
        <w:jc w:val="both"/>
        <w:rPr>
          <w:rFonts w:ascii="Times New Roman" w:hAnsi="Times New Roman" w:eastAsia="仿宋_GB2312" w:cs="仿宋"/>
          <w:bCs/>
          <w:color w:val="auto"/>
          <w:sz w:val="44"/>
          <w:szCs w:val="44"/>
        </w:rPr>
      </w:pPr>
      <w:r>
        <w:rPr>
          <w:rFonts w:hint="eastAsia" w:ascii="黑体" w:hAnsi="黑体" w:eastAsia="黑体"/>
          <w:color w:val="000000"/>
          <w:spacing w:val="-16"/>
          <w:u w:val="none"/>
        </w:rPr>
        <w:t>（市场监督管理部门将依法向社会公开行政处罚决定信息）</w:t>
      </w:r>
    </w:p>
    <w:p w14:paraId="2C524509">
      <w:pPr>
        <w:jc w:val="center"/>
        <w:rPr>
          <w:rFonts w:hint="eastAsia" w:ascii="Times New Roman" w:hAnsi="Times New Roman" w:eastAsia="仿宋_GB2312" w:cs="仿宋"/>
          <w:color w:val="000000"/>
          <w:sz w:val="32"/>
          <w:szCs w:val="32"/>
          <w:u w:val="none"/>
        </w:rPr>
      </w:pPr>
      <w:r>
        <w:rPr>
          <w:rFonts w:ascii="Times New Roman" w:hAnsi="Times New Roman" w:eastAsia="仿宋_GB2312"/>
          <w:color w:val="000000"/>
          <w:sz w:val="32"/>
          <w:u w:val="none"/>
        </w:rPr>
        <mc:AlternateContent>
          <mc:Choice Requires="wps">
            <w:drawing>
              <wp:anchor distT="0" distB="0" distL="114300" distR="114300" simplePos="0" relativeHeight="251671552" behindDoc="0" locked="0" layoutInCell="1" allowOverlap="1">
                <wp:simplePos x="0" y="0"/>
                <wp:positionH relativeFrom="column">
                  <wp:posOffset>-10795</wp:posOffset>
                </wp:positionH>
                <wp:positionV relativeFrom="paragraph">
                  <wp:posOffset>46990</wp:posOffset>
                </wp:positionV>
                <wp:extent cx="5550535" cy="635"/>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85pt;margin-top:3.7pt;height:0.05pt;width:437.05pt;z-index:251671552;mso-width-relative:page;mso-height-relative:page;" filled="f" stroked="t" coordsize="21600,21600" o:gfxdata="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tPdOkdUAAAAGAQAADwAAAAAAAAABACAAAAAiAAAAZHJzL2Rvd25yZXYueG1sUEsBAhQAFAAA&#10;AAgAh07iQAZwzcjyAQAA6wMAAA4AAAAAAAAAAQAgAAAAJAEAAGRycy9lMm9Eb2MueG1sUEsFBgAA&#10;AAAGAAYAWQEAAIgFA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72576"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72576;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IXkUe/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14:paraId="6F616C41">
      <w:pPr>
        <w:spacing w:line="560" w:lineRule="exact"/>
        <w:jc w:val="center"/>
        <w:outlineLvl w:val="0"/>
        <w:rPr>
          <w:rFonts w:hint="eastAsia"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rPr>
        <w:t>乳山市市场监督管理局</w:t>
      </w:r>
    </w:p>
    <w:p w14:paraId="6810D62E">
      <w:pPr>
        <w:spacing w:line="560" w:lineRule="exact"/>
        <w:jc w:val="center"/>
        <w:outlineLvl w:val="0"/>
        <w:rPr>
          <w:rFonts w:ascii="Times New Roman" w:hAnsi="Times New Roman" w:eastAsia="方正小标宋简体" w:cs="Mongolian Baiti"/>
          <w:bCs/>
          <w:color w:val="auto"/>
          <w:sz w:val="44"/>
          <w:szCs w:val="44"/>
        </w:rPr>
      </w:pPr>
      <w:r>
        <w:rPr>
          <w:rFonts w:ascii="Times New Roman" w:hAnsi="Mongolian Baiti" w:eastAsia="方正小标宋简体" w:cs="Mongolian Baiti"/>
          <w:bCs/>
          <w:color w:val="auto"/>
          <w:sz w:val="44"/>
          <w:szCs w:val="44"/>
        </w:rPr>
        <w:t>行政处罚决定书</w:t>
      </w:r>
    </w:p>
    <w:p w14:paraId="028D62C7">
      <w:pPr>
        <w:wordWrap w:val="0"/>
        <w:snapToGrid w:val="0"/>
        <w:spacing w:line="520" w:lineRule="exact"/>
        <w:jc w:val="center"/>
        <w:rPr>
          <w:rFonts w:hint="eastAsia" w:ascii="黑体" w:hAnsi="黑体" w:eastAsia="黑体" w:cs="黑体"/>
          <w:color w:val="000000"/>
          <w:sz w:val="32"/>
          <w:szCs w:val="32"/>
        </w:rPr>
      </w:pPr>
      <w:r>
        <w:rPr>
          <w:rFonts w:hint="eastAsia" w:ascii="Times New Roman" w:hAnsi="Times New Roman" w:eastAsia="仿宋_GB2312" w:cs="Mongolian Baiti"/>
          <w:color w:val="auto"/>
          <w:sz w:val="32"/>
        </w:rPr>
        <w:t>乳市监</w:t>
      </w:r>
      <w:r>
        <w:rPr>
          <w:rFonts w:hint="eastAsia" w:ascii="Times New Roman" w:hAnsi="Times New Roman" w:eastAsia="仿宋_GB2312" w:cs="Mongolian Baiti"/>
          <w:color w:val="auto"/>
          <w:sz w:val="32"/>
          <w:lang w:eastAsia="zh-CN"/>
        </w:rPr>
        <w:t>处</w:t>
      </w:r>
      <w:r>
        <w:rPr>
          <w:rFonts w:hint="eastAsia" w:ascii="Times New Roman" w:hAnsi="Times New Roman" w:eastAsia="仿宋_GB2312" w:cs="Mongolian Baiti"/>
          <w:color w:val="auto"/>
          <w:sz w:val="32"/>
        </w:rPr>
        <w:t>罚〔202</w:t>
      </w:r>
      <w:r>
        <w:rPr>
          <w:rFonts w:hint="default" w:ascii="Times New Roman" w:hAnsi="Times New Roman" w:eastAsia="仿宋_GB2312" w:cs="Mongolian Baiti"/>
          <w:color w:val="auto"/>
          <w:sz w:val="32"/>
          <w:lang w:val="en-US"/>
        </w:rPr>
        <w:t>6</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488</w:t>
      </w:r>
      <w:r>
        <w:rPr>
          <w:rFonts w:hint="eastAsia" w:ascii="Times New Roman" w:hAnsi="Times New Roman" w:eastAsia="仿宋_GB2312" w:cs="Mongolian Baiti"/>
          <w:color w:val="auto"/>
          <w:sz w:val="32"/>
        </w:rPr>
        <w:t>号</w:t>
      </w:r>
    </w:p>
    <w:p w14:paraId="18CC96FF">
      <w:pPr>
        <w:spacing w:before="315" w:beforeLines="100" w:line="540" w:lineRule="exact"/>
        <w:ind w:left="142" w:hanging="142"/>
        <w:rPr>
          <w:rFonts w:hint="eastAsia" w:ascii="Times New Roman" w:hAnsi="Times New Roman" w:eastAsia="仿宋_GB2312" w:cs="Mongolian Baiti"/>
          <w:bCs/>
          <w:color w:val="auto"/>
          <w:sz w:val="32"/>
          <w:szCs w:val="32"/>
        </w:rPr>
      </w:pPr>
      <w:r>
        <w:rPr>
          <w:rFonts w:hint="eastAsia" w:ascii="Times New Roman" w:hAnsi="Times New Roman" w:eastAsia="仿宋_GB2312" w:cs="Mongolian Baiti"/>
          <w:bCs/>
          <w:color w:val="auto"/>
          <w:kern w:val="1"/>
          <w:sz w:val="32"/>
          <w:szCs w:val="32"/>
        </w:rPr>
        <w:t>当事人：</w:t>
      </w:r>
      <w:r>
        <w:rPr>
          <w:rFonts w:hint="eastAsia" w:ascii="仿宋_GB2312" w:hAnsi="仿宋_GB2312" w:eastAsia="仿宋_GB2312" w:cs="仿宋_GB2312"/>
          <w:bCs/>
          <w:color w:val="000000"/>
          <w:sz w:val="32"/>
          <w:szCs w:val="32"/>
          <w:lang w:val="en-US" w:eastAsia="zh-CN"/>
        </w:rPr>
        <w:t>乳山路顺元网络科技有限公司</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lang w:val="en-US" w:eastAsia="zh-CN"/>
        </w:rPr>
        <w:t xml:space="preserve">         </w:t>
      </w:r>
      <w:r>
        <w:rPr>
          <w:rFonts w:hint="eastAsia" w:ascii="Times New Roman" w:hAnsi="Times New Roman" w:eastAsia="仿宋_GB2312" w:cs="Mongolian Baiti"/>
          <w:color w:val="auto"/>
          <w:kern w:val="1"/>
          <w:sz w:val="32"/>
          <w:szCs w:val="32"/>
          <w:u w:val="single"/>
        </w:rPr>
        <w:t xml:space="preserve">                 </w:t>
      </w:r>
    </w:p>
    <w:p w14:paraId="0D61B129">
      <w:pPr>
        <w:spacing w:line="540" w:lineRule="exact"/>
        <w:ind w:left="140" w:hanging="140"/>
        <w:rPr>
          <w:rFonts w:hint="eastAsia" w:ascii="Times New Roman" w:hAnsi="Times New Roman" w:eastAsia="仿宋_GB2312" w:cs="Mongolian Baiti"/>
          <w:color w:val="auto"/>
          <w:sz w:val="32"/>
          <w:szCs w:val="32"/>
        </w:rPr>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r>
        <w:rPr>
          <w:rFonts w:hint="eastAsia" w:ascii="Times New Roman" w:hAnsi="Times New Roman" w:eastAsia="仿宋_GB2312" w:cs="Mongolian Baiti"/>
          <w:color w:val="auto"/>
          <w:sz w:val="32"/>
          <w:u w:val="none"/>
        </w:rPr>
        <w:t>营业执照</w:t>
      </w:r>
      <w:r>
        <w:rPr>
          <w:rFonts w:hint="eastAsia" w:ascii="Times New Roman" w:hAnsi="Times New Roman" w:eastAsia="仿宋_GB2312" w:cs="Mongolian Baiti"/>
          <w:color w:val="auto"/>
          <w:kern w:val="1"/>
          <w:sz w:val="32"/>
          <w:szCs w:val="32"/>
          <w:u w:val="none"/>
        </w:rPr>
        <w:t xml:space="preserve">                         </w:t>
      </w:r>
    </w:p>
    <w:p w14:paraId="184703D2">
      <w:pPr>
        <w:spacing w:line="540" w:lineRule="exact"/>
        <w:ind w:left="140" w:hanging="140"/>
        <w:rPr>
          <w:rFonts w:hint="eastAsia" w:ascii="Times New Roman" w:hAnsi="Times New Roman" w:eastAsia="仿宋_GB2312" w:cs="Mongolian Baiti"/>
          <w:color w:val="auto"/>
          <w:kern w:val="1"/>
          <w:sz w:val="32"/>
          <w:szCs w:val="32"/>
          <w:u w:val="single"/>
        </w:rPr>
      </w:pPr>
      <w:r>
        <w:rPr>
          <w:rFonts w:hint="eastAsia" w:ascii="Times New Roman" w:hAnsi="Times New Roman" w:eastAsia="仿宋_GB2312" w:cs="Mongolian Baiti"/>
          <w:color w:val="auto"/>
          <w:kern w:val="1"/>
          <w:sz w:val="32"/>
          <w:szCs w:val="32"/>
        </w:rPr>
        <w:t>统一社会信用代码：</w:t>
      </w:r>
      <w:r>
        <w:rPr>
          <w:rFonts w:hint="eastAsia" w:ascii="仿宋_GB2312" w:hAnsi="仿宋_GB2312" w:eastAsia="仿宋_GB2312" w:cs="仿宋_GB2312"/>
          <w:bCs/>
          <w:sz w:val="32"/>
          <w:szCs w:val="32"/>
          <w:lang w:val="en-US" w:eastAsia="zh-CN"/>
        </w:rPr>
        <w:t>91371083MA3TJC5E11</w:t>
      </w:r>
      <w:r>
        <w:rPr>
          <w:rFonts w:hint="eastAsia" w:ascii="仿宋_GB2312" w:hAnsi="仿宋_GB2312" w:eastAsia="仿宋_GB2312" w:cs="仿宋_GB2312"/>
          <w:bCs/>
          <w:color w:val="000000"/>
          <w:sz w:val="36"/>
          <w:szCs w:val="36"/>
          <w:lang w:eastAsia="zh-CN"/>
        </w:rPr>
        <w:t xml:space="preserve"> </w:t>
      </w:r>
      <w:r>
        <w:rPr>
          <w:rFonts w:hint="eastAsia" w:ascii="Times New Roman" w:hAnsi="Times New Roman" w:eastAsia="仿宋_GB2312" w:cs="Mongolian Baiti"/>
          <w:color w:val="auto"/>
          <w:kern w:val="1"/>
          <w:sz w:val="32"/>
          <w:szCs w:val="32"/>
          <w:u w:val="none"/>
        </w:rPr>
        <w:t xml:space="preserve">               </w:t>
      </w:r>
    </w:p>
    <w:p w14:paraId="5301EBB0">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住所（住址）：</w:t>
      </w:r>
      <w:r>
        <w:rPr>
          <w:rFonts w:hint="eastAsia" w:ascii="仿宋_GB2312" w:hAnsi="仿宋_GB2312" w:eastAsia="仿宋_GB2312" w:cs="仿宋_GB2312"/>
          <w:bCs/>
          <w:color w:val="000000"/>
          <w:sz w:val="32"/>
          <w:szCs w:val="32"/>
          <w:lang w:val="en-US" w:eastAsia="zh-CN"/>
        </w:rPr>
        <w:t>山东省威海市乳山市银滩滨海新区银泰海景花园6-1-201号</w:t>
      </w:r>
      <w:r>
        <w:rPr>
          <w:rFonts w:hint="eastAsia" w:ascii="Times New Roman" w:hAnsi="Times New Roman" w:eastAsia="仿宋_GB2312" w:cs="Mongolian Baiti"/>
          <w:color w:val="auto"/>
          <w:kern w:val="1"/>
          <w:sz w:val="32"/>
          <w:szCs w:val="32"/>
          <w:u w:val="none"/>
        </w:rPr>
        <w:t xml:space="preserve">   </w:t>
      </w:r>
    </w:p>
    <w:p w14:paraId="30E09D8F">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法定代表人（负责人</w:t>
      </w:r>
      <w:r>
        <w:rPr>
          <w:rFonts w:hint="eastAsia" w:ascii="Times New Roman" w:hAnsi="Times New Roman" w:eastAsia="仿宋_GB2312" w:cs="Mongolian Baiti"/>
          <w:color w:val="auto"/>
          <w:kern w:val="1"/>
          <w:sz w:val="32"/>
          <w:szCs w:val="32"/>
          <w:lang w:eastAsia="zh-CN"/>
        </w:rPr>
        <w:t>、经营者</w:t>
      </w:r>
      <w:r>
        <w:rPr>
          <w:rFonts w:hint="eastAsia" w:ascii="Times New Roman" w:hAnsi="Times New Roman" w:eastAsia="仿宋_GB2312" w:cs="Mongolian Baiti"/>
          <w:color w:val="auto"/>
          <w:kern w:val="1"/>
          <w:sz w:val="32"/>
          <w:szCs w:val="32"/>
        </w:rPr>
        <w:t>）：</w:t>
      </w:r>
      <w:r>
        <w:rPr>
          <w:rFonts w:hint="eastAsia" w:ascii="仿宋_GB2312" w:hAnsi="仿宋_GB2312" w:eastAsia="仿宋_GB2312" w:cs="仿宋_GB2312"/>
          <w:bCs/>
          <w:sz w:val="32"/>
          <w:szCs w:val="32"/>
          <w:lang w:val="en-US" w:eastAsia="zh-CN"/>
        </w:rPr>
        <w:t>齐海军</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0764079E">
      <w:pPr>
        <w:spacing w:line="520" w:lineRule="exact"/>
        <w:jc w:val="left"/>
        <w:rPr>
          <w:rFonts w:hint="eastAsia" w:ascii="仿宋_GB2312" w:hAnsi="仿宋_GB2312" w:eastAsia="仿宋_GB2312" w:cs="仿宋_GB2312"/>
          <w:sz w:val="32"/>
          <w:szCs w:val="32"/>
          <w:highlight w:val="none"/>
          <w:u w:val="none"/>
          <w:lang w:val="en-US" w:eastAsia="zh-CN"/>
        </w:rPr>
      </w:pPr>
      <w:r>
        <w:rPr>
          <w:rFonts w:hint="eastAsia" w:ascii="Times New Roman" w:hAnsi="Times New Roman" w:eastAsia="仿宋_GB2312" w:cs="Mongolian Baiti"/>
          <w:color w:val="auto"/>
          <w:kern w:val="1"/>
          <w:sz w:val="32"/>
          <w:szCs w:val="32"/>
        </w:rPr>
        <w:t>身份证件号码：</w:t>
      </w:r>
      <w:r>
        <w:rPr>
          <w:rFonts w:hint="eastAsia" w:ascii="Times New Roman" w:hAnsi="Times New Roman" w:eastAsia="仿宋_GB2312" w:cs="Mongolian Baiti"/>
          <w:color w:val="auto"/>
          <w:kern w:val="1"/>
          <w:sz w:val="32"/>
          <w:szCs w:val="32"/>
          <w:lang w:val="en-US" w:eastAsia="zh-CN"/>
        </w:rPr>
        <w:t xml:space="preserve">220502************ </w:t>
      </w:r>
    </w:p>
    <w:p w14:paraId="2223A97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lang w:val="en-US" w:eastAsia="zh-CN"/>
        </w:rPr>
        <w:t>2026年3月23日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通过国家企业信用信息公示系统发现乳山路顺元网络科技有限公司</w:t>
      </w:r>
      <w:r>
        <w:rPr>
          <w:rFonts w:hint="eastAsia" w:ascii="仿宋_GB2312" w:hAnsi="仿宋_GB2312" w:eastAsia="仿宋_GB2312" w:cs="仿宋_GB2312"/>
          <w:bCs/>
          <w:sz w:val="32"/>
          <w:szCs w:val="32"/>
          <w:lang w:val="en-US" w:eastAsia="zh-CN"/>
        </w:rPr>
        <w:t>2023年度、2024年度均未申报企业年报。</w:t>
      </w:r>
      <w:r>
        <w:rPr>
          <w:rFonts w:hint="eastAsia" w:ascii="仿宋_GB2312" w:hAnsi="仿宋_GB2312" w:eastAsia="仿宋_GB2312" w:cs="仿宋_GB2312"/>
          <w:bCs/>
          <w:sz w:val="32"/>
          <w:szCs w:val="32"/>
          <w:u w:val="none"/>
          <w:lang w:val="en-US" w:eastAsia="zh-CN"/>
        </w:rPr>
        <w:t>其行为涉嫌违反《中华人民共和国公司法》第二百六十条之规定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2026年3月24日</w:t>
      </w:r>
      <w:r>
        <w:rPr>
          <w:rFonts w:hint="eastAsia" w:ascii="仿宋_GB2312" w:hAnsi="仿宋_GB2312" w:eastAsia="仿宋_GB2312" w:cs="仿宋_GB2312"/>
          <w:bCs/>
          <w:sz w:val="32"/>
          <w:szCs w:val="32"/>
        </w:rPr>
        <w:t>立案。</w:t>
      </w:r>
      <w:r>
        <w:rPr>
          <w:rFonts w:hint="eastAsia" w:ascii="仿宋_GB2312" w:hAnsi="仿宋_GB2312" w:eastAsia="仿宋_GB2312" w:cs="仿宋_GB2312"/>
          <w:bCs/>
          <w:sz w:val="32"/>
          <w:szCs w:val="32"/>
          <w:u w:val="none"/>
          <w:lang w:val="en-US" w:eastAsia="zh-CN"/>
        </w:rPr>
        <w:t>在调查中，我局执法人员对当事人企业年报情况，在乳山市行政审批服务局登记情况，在国家税务总局乳山市税务局税务报税情况，在乳山市人力资源和社会保障局社会保险缴纳情况进行了调查。2026年3月30日，我局执法人员对当事人进行现场检查，未发现当事人在注册登记的经营场所经营，通过登记的电话无法取得联系。</w:t>
      </w:r>
    </w:p>
    <w:p w14:paraId="269E2D6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当事人于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20</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17</w:t>
      </w:r>
      <w:r>
        <w:rPr>
          <w:rFonts w:hint="eastAsia" w:ascii="仿宋_GB2312" w:hAnsi="仿宋_GB2312" w:eastAsia="仿宋_GB2312" w:cs="仿宋_GB2312"/>
          <w:bCs/>
          <w:sz w:val="32"/>
          <w:szCs w:val="32"/>
          <w:lang w:eastAsia="zh-CN"/>
        </w:rPr>
        <w:t>日成</w:t>
      </w:r>
      <w:r>
        <w:rPr>
          <w:rFonts w:hint="eastAsia" w:ascii="仿宋_GB2312" w:hAnsi="仿宋_GB2312" w:eastAsia="仿宋_GB2312" w:cs="仿宋_GB2312"/>
          <w:bCs/>
          <w:sz w:val="32"/>
          <w:szCs w:val="32"/>
        </w:rPr>
        <w:t>立，因未依照《企业信息公示暂行条例》第八条规定的期限公示年度报告，于</w:t>
      </w:r>
      <w:r>
        <w:rPr>
          <w:rFonts w:hint="eastAsia" w:ascii="仿宋_GB2312" w:hAnsi="仿宋_GB2312" w:eastAsia="仿宋_GB2312" w:cs="仿宋_GB2312"/>
          <w:bCs/>
          <w:sz w:val="32"/>
          <w:szCs w:val="32"/>
          <w:lang w:eastAsia="zh-CN"/>
        </w:rPr>
        <w:t>2024年7月12日、2025年7月11日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，因通过登记的住所或经营场所无法与企业取得联系于</w:t>
      </w:r>
      <w:r>
        <w:rPr>
          <w:rFonts w:hint="eastAsia" w:ascii="仿宋_GB2312" w:hAnsi="仿宋_GB2312" w:eastAsia="仿宋_GB2312" w:cs="仿宋_GB2312"/>
          <w:bCs/>
          <w:sz w:val="32"/>
          <w:szCs w:val="32"/>
          <w:lang w:val="en-US" w:eastAsia="zh-CN"/>
        </w:rPr>
        <w:t>2025年8月26日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2026年3月30日</w:t>
      </w:r>
      <w:r>
        <w:rPr>
          <w:rFonts w:hint="eastAsia" w:ascii="仿宋_GB2312" w:hAnsi="仿宋_GB2312" w:eastAsia="仿宋_GB2312" w:cs="仿宋_GB2312"/>
          <w:bCs/>
          <w:sz w:val="32"/>
          <w:szCs w:val="32"/>
        </w:rPr>
        <w:t>，我局执法人员根据企业注册信息依法对</w:t>
      </w:r>
      <w:r>
        <w:rPr>
          <w:rFonts w:hint="eastAsia" w:ascii="仿宋_GB2312" w:hAnsi="Mongolian Baiti" w:eastAsia="仿宋_GB2312" w:cs="Mongolian Baiti"/>
          <w:kern w:val="1"/>
          <w:sz w:val="32"/>
          <w:szCs w:val="32"/>
          <w:u w:val="none"/>
          <w:lang w:eastAsia="zh-CN"/>
        </w:rPr>
        <w:t>山东省威海市乳山市银滩滨海新区银泰海景花园6-1-201号</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乳山路顺元网络科技有限公司</w:t>
      </w:r>
      <w:r>
        <w:rPr>
          <w:rFonts w:hint="eastAsia" w:ascii="仿宋_GB2312" w:hAnsi="仿宋_GB2312" w:eastAsia="仿宋_GB2312" w:cs="仿宋_GB2312"/>
          <w:bCs/>
          <w:sz w:val="32"/>
          <w:szCs w:val="32"/>
        </w:rPr>
        <w:t>住所查无该企业。现场拨打企业的联系电话，无法联系到当事人。另查明，当事人</w:t>
      </w:r>
      <w:r>
        <w:rPr>
          <w:rFonts w:hint="eastAsia" w:ascii="仿宋_GB2312" w:hAnsi="仿宋_GB2312" w:eastAsia="仿宋_GB2312" w:cs="仿宋_GB2312"/>
          <w:bCs/>
          <w:sz w:val="32"/>
          <w:szCs w:val="32"/>
          <w:lang w:eastAsia="zh-CN"/>
        </w:rPr>
        <w:t>税务状态为未办理税务登记，</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39B2B64E">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4973950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w:t>
      </w:r>
      <w:r>
        <w:rPr>
          <w:rFonts w:hint="eastAsia" w:ascii="仿宋_GB2312" w:hAnsi="仿宋_GB2312" w:eastAsia="仿宋_GB2312" w:cs="仿宋_GB2312"/>
          <w:bCs/>
          <w:sz w:val="32"/>
          <w:szCs w:val="32"/>
          <w:lang w:eastAsia="zh-CN"/>
        </w:rPr>
        <w:t>法定代表人</w:t>
      </w:r>
      <w:r>
        <w:rPr>
          <w:rFonts w:hint="eastAsia" w:ascii="仿宋_GB2312" w:hAnsi="仿宋_GB2312" w:eastAsia="仿宋_GB2312" w:cs="仿宋_GB2312"/>
          <w:bCs/>
          <w:sz w:val="32"/>
          <w:szCs w:val="32"/>
        </w:rPr>
        <w:t>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4B6311D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3CEFCDA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color w:val="auto"/>
          <w:sz w:val="32"/>
          <w:szCs w:val="32"/>
          <w:highlight w:val="none"/>
          <w:lang w:eastAsia="zh-CN"/>
        </w:rPr>
        <w:t>乳山市白浪湾社区居民委员会</w:t>
      </w:r>
      <w:r>
        <w:rPr>
          <w:rFonts w:hint="eastAsia" w:ascii="仿宋_GB2312" w:hAnsi="仿宋_GB2312" w:eastAsia="仿宋_GB2312" w:cs="仿宋_GB2312"/>
          <w:bCs/>
          <w:sz w:val="32"/>
          <w:szCs w:val="32"/>
        </w:rPr>
        <w:t>出具的证明各1份</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证明当事人开业后自行停业连续六个月以上的事实。</w:t>
      </w:r>
    </w:p>
    <w:p w14:paraId="46D72A1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以上证据和笔录均由相关人（单位）签名盖章认可。</w:t>
      </w:r>
    </w:p>
    <w:p w14:paraId="7B0E1D6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我局于202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年</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月</w:t>
      </w:r>
      <w:r>
        <w:rPr>
          <w:rFonts w:hint="default"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val="en-US" w:eastAsia="zh-CN"/>
        </w:rPr>
        <w:t>日向当事人直接送达了《行政处罚告知书》【乳市监罚告〔202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〕249号】，因在当事人登记的住所无法联系到当事人，无法直接送达。我局于2026年6月22日向当事人邮寄送达了《行政处罚告知书》【乳</w:t>
      </w:r>
      <w:r>
        <w:rPr>
          <w:rFonts w:hint="eastAsia" w:ascii="Times New Roman" w:hAnsi="仿宋_GB2312" w:eastAsia="仿宋_GB2312" w:cs="仿宋_GB2312"/>
          <w:color w:val="000000"/>
          <w:sz w:val="32"/>
          <w:szCs w:val="32"/>
          <w:u w:val="none"/>
          <w:lang w:val="en-US" w:eastAsia="zh-CN"/>
        </w:rPr>
        <w:t>市监罚告〔2026〕249号】，2026年6月24日我局收到当事人未签收退回的邮寄信件，2026年7月2日我局在乳山市政府公开信息网站公示了《行政处罚告知书》【乳市监罚告〔2026〕249号】，依照程序告知当事人有陈述申辩和听证的权利，当事人在规定时间内未来我局领取视为送达，且在规定时间内未进行陈述申辩和听证，视为放弃陈述申辩和听证的权利。</w:t>
      </w:r>
    </w:p>
    <w:p w14:paraId="797F54F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u w:val="none"/>
          <w:lang w:val="en-US" w:eastAsia="zh-CN"/>
        </w:rPr>
        <w:t>当事人开业后已经自行停业连续六个月以上，该行为构成《中华人民共和国公司法》第二百六十条第一款“公司成立后无正当理由超过六个月未开业的，或者开业后自行停业连续六个月以上的，可以由公司登记机关吊销营业执照。”规定的开业后自行停业连续六个月以上的行为。</w:t>
      </w:r>
    </w:p>
    <w:p w14:paraId="52F31737">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54E5C5DB">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依据《中华人民共和国公司法》第二百六十条第一款“公司成立后无正当理由超过六个月未开业的，或者开业后自行停业连续六个月以上的，可以由公司登记机关吊销营业执照。”之规定，决定处罚如下:吊销营业执照。</w:t>
      </w:r>
    </w:p>
    <w:p w14:paraId="4147F40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如不服本行政处罚决定，可在收到本行政处罚决定书之日起六十日内向乳山市人民政府申请行政复议，也可以在六个月内依法向威海任一基层人民法院提起行政诉讼。申请行政复议或者提起行政诉讼期间，行政处罚不停止执行。</w:t>
      </w:r>
    </w:p>
    <w:p w14:paraId="523C7512">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14:paraId="65B26154">
      <w:pPr>
        <w:wordWrap w:val="0"/>
        <w:snapToGrid w:val="0"/>
        <w:spacing w:line="520" w:lineRule="exact"/>
        <w:jc w:val="center"/>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乳山市市场监督管理局</w:t>
      </w:r>
    </w:p>
    <w:p w14:paraId="246ECFA8">
      <w:pPr>
        <w:jc w:val="center"/>
        <w:rPr>
          <w:b/>
          <w:bCs/>
          <w:sz w:val="44"/>
          <w:szCs w:val="44"/>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202</w:t>
      </w:r>
      <w:r>
        <w:rPr>
          <w:rFonts w:hint="default" w:ascii="仿宋" w:hAnsi="仿宋" w:eastAsia="仿宋" w:cs="仿宋"/>
          <w:color w:val="000000"/>
          <w:sz w:val="32"/>
          <w:szCs w:val="32"/>
          <w:lang w:val="en-US" w:eastAsia="zh-CN"/>
        </w:rPr>
        <w:t>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日</w:t>
      </w:r>
    </w:p>
    <w:p w14:paraId="1442D938">
      <w:pPr>
        <w:jc w:val="both"/>
        <w:rPr>
          <w:rFonts w:hint="eastAsia"/>
          <w:b/>
          <w:bCs/>
          <w:sz w:val="44"/>
          <w:szCs w:val="44"/>
        </w:rPr>
      </w:pPr>
    </w:p>
    <w:p w14:paraId="48ADCA68">
      <w:pPr>
        <w:jc w:val="both"/>
        <w:rPr>
          <w:rFonts w:hint="eastAsia"/>
          <w:b/>
          <w:bCs/>
          <w:sz w:val="44"/>
          <w:szCs w:val="44"/>
        </w:rPr>
      </w:pPr>
    </w:p>
    <w:p w14:paraId="7A5AE90E">
      <w:pPr>
        <w:jc w:val="both"/>
        <w:rPr>
          <w:rFonts w:hint="eastAsia"/>
          <w:b/>
          <w:bCs/>
          <w:sz w:val="44"/>
          <w:szCs w:val="44"/>
        </w:rPr>
      </w:pPr>
    </w:p>
    <w:p w14:paraId="7D7FF5A5">
      <w:pPr>
        <w:jc w:val="both"/>
        <w:rPr>
          <w:rFonts w:hint="eastAsia"/>
          <w:b/>
          <w:bCs/>
          <w:sz w:val="44"/>
          <w:szCs w:val="44"/>
        </w:rPr>
      </w:pPr>
    </w:p>
    <w:p w14:paraId="69A20354">
      <w:pPr>
        <w:jc w:val="both"/>
        <w:rPr>
          <w:rFonts w:hint="eastAsia"/>
          <w:b/>
          <w:bCs/>
          <w:sz w:val="44"/>
          <w:szCs w:val="44"/>
        </w:rPr>
      </w:pPr>
    </w:p>
    <w:p w14:paraId="27490528">
      <w:pPr>
        <w:jc w:val="both"/>
        <w:rPr>
          <w:rFonts w:hint="eastAsia"/>
          <w:b/>
          <w:bCs/>
          <w:sz w:val="44"/>
          <w:szCs w:val="44"/>
        </w:rPr>
      </w:pPr>
    </w:p>
    <w:p w14:paraId="0922D214">
      <w:pPr>
        <w:jc w:val="both"/>
        <w:rPr>
          <w:rFonts w:hint="eastAsia"/>
          <w:b/>
          <w:bCs/>
          <w:sz w:val="44"/>
          <w:szCs w:val="44"/>
        </w:rPr>
      </w:pPr>
    </w:p>
    <w:p w14:paraId="6D1E3964">
      <w:pPr>
        <w:jc w:val="both"/>
        <w:rPr>
          <w:rFonts w:hint="eastAsia"/>
          <w:b/>
          <w:bCs/>
          <w:sz w:val="44"/>
          <w:szCs w:val="44"/>
        </w:rPr>
      </w:pPr>
    </w:p>
    <w:p w14:paraId="2B693407">
      <w:pPr>
        <w:jc w:val="both"/>
        <w:rPr>
          <w:rFonts w:hint="eastAsia"/>
          <w:b/>
          <w:bCs/>
          <w:sz w:val="44"/>
          <w:szCs w:val="44"/>
        </w:rPr>
      </w:pPr>
    </w:p>
    <w:p w14:paraId="69B32FDC">
      <w:pPr>
        <w:jc w:val="both"/>
        <w:rPr>
          <w:rFonts w:hint="eastAsia"/>
          <w:b/>
          <w:bCs/>
          <w:sz w:val="44"/>
          <w:szCs w:val="44"/>
        </w:rPr>
      </w:pPr>
    </w:p>
    <w:p w14:paraId="20399F3A">
      <w:pPr>
        <w:jc w:val="both"/>
        <w:rPr>
          <w:rFonts w:hint="eastAsia"/>
          <w:b/>
          <w:bCs/>
          <w:sz w:val="44"/>
          <w:szCs w:val="44"/>
        </w:rPr>
      </w:pPr>
    </w:p>
    <w:p w14:paraId="6263F327">
      <w:pPr>
        <w:jc w:val="both"/>
        <w:rPr>
          <w:rFonts w:hint="eastAsia"/>
          <w:b/>
          <w:bCs/>
          <w:sz w:val="44"/>
          <w:szCs w:val="44"/>
        </w:rPr>
      </w:pPr>
    </w:p>
    <w:p w14:paraId="13D28513">
      <w:pPr>
        <w:jc w:val="both"/>
        <w:rPr>
          <w:rFonts w:hint="eastAsia"/>
          <w:b/>
          <w:bCs/>
          <w:sz w:val="44"/>
          <w:szCs w:val="44"/>
        </w:rPr>
      </w:pPr>
    </w:p>
    <w:p w14:paraId="01D22B8E">
      <w:pPr>
        <w:jc w:val="both"/>
        <w:rPr>
          <w:rFonts w:hint="eastAsia"/>
          <w:b/>
          <w:bCs/>
          <w:sz w:val="44"/>
          <w:szCs w:val="44"/>
        </w:rPr>
      </w:pPr>
    </w:p>
    <w:p w14:paraId="174C6FE8">
      <w:pPr>
        <w:jc w:val="both"/>
        <w:rPr>
          <w:rFonts w:hint="eastAsia"/>
          <w:b/>
          <w:bCs/>
          <w:sz w:val="44"/>
          <w:szCs w:val="44"/>
        </w:rPr>
      </w:pPr>
    </w:p>
    <w:p w14:paraId="268D82E2">
      <w:pPr>
        <w:jc w:val="both"/>
        <w:rPr>
          <w:rFonts w:hint="eastAsia"/>
          <w:b/>
          <w:bCs/>
          <w:sz w:val="44"/>
          <w:szCs w:val="44"/>
        </w:rPr>
      </w:pPr>
    </w:p>
    <w:p w14:paraId="317E66AF">
      <w:pPr>
        <w:pStyle w:val="2"/>
        <w:spacing w:before="1"/>
        <w:jc w:val="both"/>
        <w:rPr>
          <w:rFonts w:ascii="Times New Roman" w:hAnsi="Times New Roman" w:eastAsia="仿宋_GB2312" w:cs="仿宋"/>
          <w:bCs/>
          <w:color w:val="auto"/>
          <w:sz w:val="44"/>
          <w:szCs w:val="44"/>
        </w:rPr>
      </w:pPr>
      <w:r>
        <w:rPr>
          <w:rFonts w:hint="eastAsia" w:ascii="黑体" w:hAnsi="黑体" w:eastAsia="黑体"/>
          <w:color w:val="000000"/>
          <w:spacing w:val="-16"/>
          <w:u w:val="none"/>
        </w:rPr>
        <w:t>（市场监督管理部门将依法向社会公开行政处罚决定信息）</w:t>
      </w:r>
    </w:p>
    <w:p w14:paraId="2221DC52">
      <w:pPr>
        <w:jc w:val="center"/>
        <w:rPr>
          <w:b/>
          <w:bCs/>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73600" behindDoc="0" locked="0" layoutInCell="1" allowOverlap="1">
                <wp:simplePos x="0" y="0"/>
                <wp:positionH relativeFrom="column">
                  <wp:posOffset>-10795</wp:posOffset>
                </wp:positionH>
                <wp:positionV relativeFrom="paragraph">
                  <wp:posOffset>46990</wp:posOffset>
                </wp:positionV>
                <wp:extent cx="5550535" cy="635"/>
                <wp:effectExtent l="0" t="0" r="0" b="0"/>
                <wp:wrapNone/>
                <wp:docPr id="15" name="直接连接符 15"/>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85pt;margin-top:3.7pt;height:0.05pt;width:437.05pt;z-index:251673600;mso-width-relative:page;mso-height-relative:page;" filled="f" stroked="t" coordsize="21600,21600" o:gfxdata="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0906R1QAAAAYBAAAPAAAAAAAAAAEAIAAAACIAAABkcnMvZG93bnJldi54bWxQSwECFAAUAAAA&#10;CACHTuJAVMwiNvEBAADrAwAADgAAAAAAAAABACAAAAAkAQAAZHJzL2Uyb0RvYy54bWxQSwUGAAAA&#10;AAYABgBZAQAAhwU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7462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6" name="直接连接符 16"/>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7462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H44Kz7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14:paraId="1E018B7A">
      <w:pPr>
        <w:spacing w:line="560" w:lineRule="exact"/>
        <w:jc w:val="center"/>
        <w:outlineLvl w:val="0"/>
        <w:rPr>
          <w:rFonts w:hint="eastAsia"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rPr>
        <w:t>乳山市市场监督管理局</w:t>
      </w:r>
    </w:p>
    <w:p w14:paraId="1954FAA7">
      <w:pPr>
        <w:spacing w:line="560" w:lineRule="exact"/>
        <w:jc w:val="center"/>
        <w:outlineLvl w:val="0"/>
        <w:rPr>
          <w:rFonts w:ascii="Times New Roman" w:hAnsi="Times New Roman" w:eastAsia="方正小标宋简体" w:cs="Mongolian Baiti"/>
          <w:bCs/>
          <w:color w:val="auto"/>
          <w:sz w:val="44"/>
          <w:szCs w:val="44"/>
        </w:rPr>
      </w:pPr>
      <w:r>
        <w:rPr>
          <w:rFonts w:ascii="Times New Roman" w:hAnsi="Mongolian Baiti" w:eastAsia="方正小标宋简体" w:cs="Mongolian Baiti"/>
          <w:bCs/>
          <w:color w:val="auto"/>
          <w:sz w:val="44"/>
          <w:szCs w:val="44"/>
        </w:rPr>
        <w:t>行政处罚决定书</w:t>
      </w:r>
    </w:p>
    <w:p w14:paraId="0B434F27">
      <w:pPr>
        <w:wordWrap w:val="0"/>
        <w:snapToGrid w:val="0"/>
        <w:spacing w:line="520" w:lineRule="exact"/>
        <w:jc w:val="center"/>
        <w:rPr>
          <w:rFonts w:hint="eastAsia" w:ascii="黑体" w:hAnsi="黑体" w:eastAsia="黑体" w:cs="黑体"/>
          <w:color w:val="000000"/>
          <w:sz w:val="32"/>
          <w:szCs w:val="32"/>
        </w:rPr>
      </w:pPr>
      <w:r>
        <w:rPr>
          <w:rFonts w:hint="eastAsia" w:ascii="Times New Roman" w:hAnsi="Times New Roman" w:eastAsia="仿宋_GB2312" w:cs="Mongolian Baiti"/>
          <w:color w:val="auto"/>
          <w:sz w:val="32"/>
        </w:rPr>
        <w:t>乳市监</w:t>
      </w:r>
      <w:r>
        <w:rPr>
          <w:rFonts w:hint="eastAsia" w:ascii="Times New Roman" w:hAnsi="Times New Roman" w:eastAsia="仿宋_GB2312" w:cs="Mongolian Baiti"/>
          <w:color w:val="auto"/>
          <w:sz w:val="32"/>
          <w:lang w:eastAsia="zh-CN"/>
        </w:rPr>
        <w:t>处</w:t>
      </w:r>
      <w:r>
        <w:rPr>
          <w:rFonts w:hint="eastAsia" w:ascii="Times New Roman" w:hAnsi="Times New Roman" w:eastAsia="仿宋_GB2312" w:cs="Mongolian Baiti"/>
          <w:color w:val="auto"/>
          <w:sz w:val="32"/>
        </w:rPr>
        <w:t>罚〔202</w:t>
      </w:r>
      <w:r>
        <w:rPr>
          <w:rFonts w:hint="default" w:ascii="Times New Roman" w:hAnsi="Times New Roman" w:eastAsia="仿宋_GB2312" w:cs="Mongolian Baiti"/>
          <w:color w:val="auto"/>
          <w:sz w:val="32"/>
          <w:lang w:val="en-US"/>
        </w:rPr>
        <w:t>6</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498</w:t>
      </w:r>
      <w:r>
        <w:rPr>
          <w:rFonts w:hint="eastAsia" w:ascii="Times New Roman" w:hAnsi="Times New Roman" w:eastAsia="仿宋_GB2312" w:cs="Mongolian Baiti"/>
          <w:color w:val="auto"/>
          <w:sz w:val="32"/>
        </w:rPr>
        <w:t>号</w:t>
      </w:r>
    </w:p>
    <w:p w14:paraId="3E4136FA">
      <w:pPr>
        <w:spacing w:before="315" w:beforeLines="100" w:line="540" w:lineRule="exact"/>
        <w:ind w:left="142" w:hanging="142"/>
        <w:rPr>
          <w:rFonts w:hint="eastAsia" w:ascii="Times New Roman" w:hAnsi="Times New Roman" w:eastAsia="仿宋_GB2312" w:cs="Mongolian Baiti"/>
          <w:bCs/>
          <w:color w:val="auto"/>
          <w:sz w:val="32"/>
          <w:szCs w:val="32"/>
        </w:rPr>
      </w:pPr>
      <w:r>
        <w:rPr>
          <w:rFonts w:hint="eastAsia" w:ascii="Times New Roman" w:hAnsi="Times New Roman" w:eastAsia="仿宋_GB2312" w:cs="Mongolian Baiti"/>
          <w:bCs/>
          <w:color w:val="auto"/>
          <w:kern w:val="1"/>
          <w:sz w:val="32"/>
          <w:szCs w:val="32"/>
        </w:rPr>
        <w:t>当事人：</w:t>
      </w:r>
      <w:r>
        <w:rPr>
          <w:rFonts w:hint="eastAsia" w:ascii="仿宋_GB2312" w:hAnsi="仿宋_GB2312" w:eastAsia="仿宋_GB2312" w:cs="仿宋_GB2312"/>
          <w:bCs/>
          <w:color w:val="000000"/>
          <w:sz w:val="32"/>
          <w:szCs w:val="32"/>
          <w:lang w:val="en-US" w:eastAsia="zh-CN"/>
        </w:rPr>
        <w:t>威海盛宝达网络科技有限公司</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lang w:val="en-US" w:eastAsia="zh-CN"/>
        </w:rPr>
        <w:t xml:space="preserve">         </w:t>
      </w:r>
      <w:r>
        <w:rPr>
          <w:rFonts w:hint="eastAsia" w:ascii="Times New Roman" w:hAnsi="Times New Roman" w:eastAsia="仿宋_GB2312" w:cs="Mongolian Baiti"/>
          <w:color w:val="auto"/>
          <w:kern w:val="1"/>
          <w:sz w:val="32"/>
          <w:szCs w:val="32"/>
          <w:u w:val="single"/>
        </w:rPr>
        <w:t xml:space="preserve">                 </w:t>
      </w:r>
    </w:p>
    <w:p w14:paraId="72D5C262">
      <w:pPr>
        <w:spacing w:line="540" w:lineRule="exact"/>
        <w:ind w:left="140" w:hanging="140"/>
        <w:rPr>
          <w:rFonts w:hint="eastAsia" w:ascii="Times New Roman" w:hAnsi="Times New Roman" w:eastAsia="仿宋_GB2312" w:cs="Mongolian Baiti"/>
          <w:color w:val="auto"/>
          <w:sz w:val="32"/>
          <w:szCs w:val="32"/>
        </w:rPr>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r>
        <w:rPr>
          <w:rFonts w:hint="eastAsia" w:ascii="Times New Roman" w:hAnsi="Times New Roman" w:eastAsia="仿宋_GB2312" w:cs="Mongolian Baiti"/>
          <w:color w:val="auto"/>
          <w:sz w:val="32"/>
          <w:u w:val="none"/>
        </w:rPr>
        <w:t>营业执照</w:t>
      </w:r>
      <w:r>
        <w:rPr>
          <w:rFonts w:hint="eastAsia" w:ascii="Times New Roman" w:hAnsi="Times New Roman" w:eastAsia="仿宋_GB2312" w:cs="Mongolian Baiti"/>
          <w:color w:val="auto"/>
          <w:kern w:val="1"/>
          <w:sz w:val="32"/>
          <w:szCs w:val="32"/>
          <w:u w:val="none"/>
        </w:rPr>
        <w:t xml:space="preserve">                         </w:t>
      </w:r>
    </w:p>
    <w:p w14:paraId="7D98091F">
      <w:pPr>
        <w:spacing w:line="540" w:lineRule="exact"/>
        <w:ind w:left="140" w:hanging="140"/>
        <w:rPr>
          <w:rFonts w:hint="eastAsia" w:ascii="Times New Roman" w:hAnsi="Times New Roman" w:eastAsia="仿宋_GB2312" w:cs="Mongolian Baiti"/>
          <w:color w:val="auto"/>
          <w:kern w:val="1"/>
          <w:sz w:val="32"/>
          <w:szCs w:val="32"/>
          <w:u w:val="single"/>
        </w:rPr>
      </w:pPr>
      <w:r>
        <w:rPr>
          <w:rFonts w:hint="eastAsia" w:ascii="Times New Roman" w:hAnsi="Times New Roman" w:eastAsia="仿宋_GB2312" w:cs="Mongolian Baiti"/>
          <w:color w:val="auto"/>
          <w:kern w:val="1"/>
          <w:sz w:val="32"/>
          <w:szCs w:val="32"/>
        </w:rPr>
        <w:t>统一社会信用代码：</w:t>
      </w:r>
      <w:r>
        <w:rPr>
          <w:rFonts w:hint="eastAsia" w:ascii="仿宋_GB2312" w:hAnsi="仿宋_GB2312" w:eastAsia="仿宋_GB2312" w:cs="仿宋_GB2312"/>
          <w:bCs/>
          <w:sz w:val="32"/>
          <w:szCs w:val="32"/>
          <w:lang w:val="en-US" w:eastAsia="zh-CN"/>
        </w:rPr>
        <w:t>91371083MA3TGAL66F</w:t>
      </w:r>
      <w:r>
        <w:rPr>
          <w:rFonts w:hint="eastAsia" w:ascii="仿宋_GB2312" w:hAnsi="仿宋_GB2312" w:eastAsia="仿宋_GB2312" w:cs="仿宋_GB2312"/>
          <w:bCs/>
          <w:color w:val="000000"/>
          <w:sz w:val="36"/>
          <w:szCs w:val="36"/>
          <w:lang w:eastAsia="zh-CN"/>
        </w:rPr>
        <w:t xml:space="preserve"> </w:t>
      </w:r>
      <w:r>
        <w:rPr>
          <w:rFonts w:hint="eastAsia" w:ascii="Times New Roman" w:hAnsi="Times New Roman" w:eastAsia="仿宋_GB2312" w:cs="Mongolian Baiti"/>
          <w:color w:val="auto"/>
          <w:kern w:val="1"/>
          <w:sz w:val="32"/>
          <w:szCs w:val="32"/>
          <w:u w:val="none"/>
        </w:rPr>
        <w:t xml:space="preserve">               </w:t>
      </w:r>
    </w:p>
    <w:p w14:paraId="46DED6B9">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住所（住址）：</w:t>
      </w:r>
      <w:r>
        <w:rPr>
          <w:rFonts w:hint="eastAsia" w:ascii="仿宋_GB2312" w:hAnsi="仿宋_GB2312" w:eastAsia="仿宋_GB2312" w:cs="仿宋_GB2312"/>
          <w:bCs/>
          <w:color w:val="000000"/>
          <w:sz w:val="32"/>
          <w:szCs w:val="32"/>
          <w:lang w:val="en-US" w:eastAsia="zh-CN"/>
        </w:rPr>
        <w:t>山东省威海市乳山市银滩旅游度假区爱琴海1-1-202号</w:t>
      </w:r>
      <w:r>
        <w:rPr>
          <w:rFonts w:hint="eastAsia" w:ascii="Times New Roman" w:hAnsi="Times New Roman" w:eastAsia="仿宋_GB2312" w:cs="Mongolian Baiti"/>
          <w:color w:val="auto"/>
          <w:kern w:val="1"/>
          <w:sz w:val="32"/>
          <w:szCs w:val="32"/>
          <w:u w:val="none"/>
        </w:rPr>
        <w:t xml:space="preserve">   </w:t>
      </w:r>
    </w:p>
    <w:p w14:paraId="143D62A3">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法定代表人（负责人</w:t>
      </w:r>
      <w:r>
        <w:rPr>
          <w:rFonts w:hint="eastAsia" w:ascii="Times New Roman" w:hAnsi="Times New Roman" w:eastAsia="仿宋_GB2312" w:cs="Mongolian Baiti"/>
          <w:color w:val="auto"/>
          <w:kern w:val="1"/>
          <w:sz w:val="32"/>
          <w:szCs w:val="32"/>
          <w:lang w:eastAsia="zh-CN"/>
        </w:rPr>
        <w:t>、经营者</w:t>
      </w:r>
      <w:r>
        <w:rPr>
          <w:rFonts w:hint="eastAsia" w:ascii="Times New Roman" w:hAnsi="Times New Roman" w:eastAsia="仿宋_GB2312" w:cs="Mongolian Baiti"/>
          <w:color w:val="auto"/>
          <w:kern w:val="1"/>
          <w:sz w:val="32"/>
          <w:szCs w:val="32"/>
        </w:rPr>
        <w:t>）：</w:t>
      </w:r>
      <w:r>
        <w:rPr>
          <w:rFonts w:hint="eastAsia" w:ascii="仿宋_GB2312" w:hAnsi="仿宋_GB2312" w:eastAsia="仿宋_GB2312" w:cs="仿宋_GB2312"/>
          <w:bCs/>
          <w:sz w:val="32"/>
          <w:szCs w:val="32"/>
          <w:lang w:val="en-US" w:eastAsia="zh-CN"/>
        </w:rPr>
        <w:t>徐健</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1A85793B">
      <w:pPr>
        <w:spacing w:line="520" w:lineRule="exact"/>
        <w:jc w:val="left"/>
        <w:rPr>
          <w:rFonts w:hint="eastAsia" w:ascii="仿宋_GB2312" w:hAnsi="仿宋_GB2312" w:eastAsia="仿宋_GB2312" w:cs="仿宋_GB2312"/>
          <w:sz w:val="32"/>
          <w:szCs w:val="32"/>
          <w:highlight w:val="none"/>
          <w:u w:val="none"/>
          <w:lang w:val="en-US" w:eastAsia="zh-CN"/>
        </w:rPr>
      </w:pPr>
      <w:r>
        <w:rPr>
          <w:rFonts w:hint="eastAsia" w:ascii="Times New Roman" w:hAnsi="Times New Roman" w:eastAsia="仿宋_GB2312" w:cs="Mongolian Baiti"/>
          <w:color w:val="auto"/>
          <w:kern w:val="1"/>
          <w:sz w:val="32"/>
          <w:szCs w:val="32"/>
        </w:rPr>
        <w:t>身份证件号码：</w:t>
      </w:r>
      <w:r>
        <w:rPr>
          <w:rFonts w:hint="eastAsia" w:ascii="Times New Roman" w:hAnsi="Times New Roman" w:eastAsia="仿宋_GB2312" w:cs="Mongolian Baiti"/>
          <w:color w:val="auto"/>
          <w:kern w:val="1"/>
          <w:sz w:val="32"/>
          <w:szCs w:val="32"/>
          <w:lang w:val="en-US" w:eastAsia="zh-CN"/>
        </w:rPr>
        <w:t>220322************</w:t>
      </w:r>
    </w:p>
    <w:p w14:paraId="36E6A3D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lang w:val="en-US" w:eastAsia="zh-CN"/>
        </w:rPr>
        <w:t>2026年3月23日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通过国家企业信用信息公示系统发现威海盛宝达网络科技有限公司</w:t>
      </w:r>
      <w:r>
        <w:rPr>
          <w:rFonts w:hint="eastAsia" w:ascii="仿宋_GB2312" w:hAnsi="仿宋_GB2312" w:eastAsia="仿宋_GB2312" w:cs="仿宋_GB2312"/>
          <w:bCs/>
          <w:sz w:val="32"/>
          <w:szCs w:val="32"/>
          <w:lang w:val="en-US" w:eastAsia="zh-CN"/>
        </w:rPr>
        <w:t>2023年度、2024年度均未申报企业年报。</w:t>
      </w:r>
      <w:r>
        <w:rPr>
          <w:rFonts w:hint="eastAsia" w:ascii="仿宋_GB2312" w:hAnsi="仿宋_GB2312" w:eastAsia="仿宋_GB2312" w:cs="仿宋_GB2312"/>
          <w:bCs/>
          <w:sz w:val="32"/>
          <w:szCs w:val="32"/>
          <w:u w:val="none"/>
          <w:lang w:val="en-US" w:eastAsia="zh-CN"/>
        </w:rPr>
        <w:t>其行为涉嫌违反《中华人民共和国公司法》第二百六十条之规定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2026年3月24日</w:t>
      </w:r>
      <w:r>
        <w:rPr>
          <w:rFonts w:hint="eastAsia" w:ascii="仿宋_GB2312" w:hAnsi="仿宋_GB2312" w:eastAsia="仿宋_GB2312" w:cs="仿宋_GB2312"/>
          <w:bCs/>
          <w:sz w:val="32"/>
          <w:szCs w:val="32"/>
        </w:rPr>
        <w:t>立案。</w:t>
      </w:r>
      <w:r>
        <w:rPr>
          <w:rFonts w:hint="eastAsia" w:ascii="仿宋_GB2312" w:hAnsi="仿宋_GB2312" w:eastAsia="仿宋_GB2312" w:cs="仿宋_GB2312"/>
          <w:bCs/>
          <w:sz w:val="32"/>
          <w:szCs w:val="32"/>
          <w:u w:val="none"/>
          <w:lang w:val="en-US" w:eastAsia="zh-CN"/>
        </w:rPr>
        <w:t>在调查中，我局执法人员对当事人企业年报情况，在乳山市行政审批服务局登记情况，在国家税务总局乳山市税务局税务报税情况，在乳山市人力资源和社会保障局社会保险缴纳情况进行了调查。2026年3月30日，我局执法人员对当事人进行现场检查，未发现当事人在注册登记的经营场所经营，通过登记的电话无法取得联系。</w:t>
      </w:r>
    </w:p>
    <w:p w14:paraId="061882E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当事人于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20</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9</w:t>
      </w:r>
      <w:r>
        <w:rPr>
          <w:rFonts w:hint="eastAsia" w:ascii="仿宋_GB2312" w:hAnsi="仿宋_GB2312" w:eastAsia="仿宋_GB2312" w:cs="仿宋_GB2312"/>
          <w:bCs/>
          <w:sz w:val="32"/>
          <w:szCs w:val="32"/>
          <w:lang w:eastAsia="zh-CN"/>
        </w:rPr>
        <w:t>日成</w:t>
      </w:r>
      <w:r>
        <w:rPr>
          <w:rFonts w:hint="eastAsia" w:ascii="仿宋_GB2312" w:hAnsi="仿宋_GB2312" w:eastAsia="仿宋_GB2312" w:cs="仿宋_GB2312"/>
          <w:bCs/>
          <w:sz w:val="32"/>
          <w:szCs w:val="32"/>
        </w:rPr>
        <w:t>立，因未依照《企业信息公示暂行条例》第八条规定的期限公示年度报告，于</w:t>
      </w:r>
      <w:r>
        <w:rPr>
          <w:rFonts w:hint="eastAsia" w:ascii="仿宋_GB2312" w:hAnsi="仿宋_GB2312" w:eastAsia="仿宋_GB2312" w:cs="仿宋_GB2312"/>
          <w:bCs/>
          <w:sz w:val="32"/>
          <w:szCs w:val="32"/>
          <w:lang w:eastAsia="zh-CN"/>
        </w:rPr>
        <w:t>2024年7月12日、2025年7月11日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，因通过登记的住所或经营场所无法与企业取得联系于</w:t>
      </w:r>
      <w:r>
        <w:rPr>
          <w:rFonts w:hint="eastAsia" w:ascii="仿宋_GB2312" w:hAnsi="仿宋_GB2312" w:eastAsia="仿宋_GB2312" w:cs="仿宋_GB2312"/>
          <w:bCs/>
          <w:sz w:val="32"/>
          <w:szCs w:val="32"/>
          <w:lang w:val="en-US" w:eastAsia="zh-CN"/>
        </w:rPr>
        <w:t>2024年12月11日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2026年3月30日</w:t>
      </w:r>
      <w:r>
        <w:rPr>
          <w:rFonts w:hint="eastAsia" w:ascii="仿宋_GB2312" w:hAnsi="仿宋_GB2312" w:eastAsia="仿宋_GB2312" w:cs="仿宋_GB2312"/>
          <w:bCs/>
          <w:sz w:val="32"/>
          <w:szCs w:val="32"/>
        </w:rPr>
        <w:t>，我局执法人员根据企业注册信息依法对</w:t>
      </w:r>
      <w:r>
        <w:rPr>
          <w:rFonts w:hint="eastAsia" w:ascii="仿宋_GB2312" w:hAnsi="Mongolian Baiti" w:eastAsia="仿宋_GB2312" w:cs="Mongolian Baiti"/>
          <w:kern w:val="1"/>
          <w:sz w:val="32"/>
          <w:szCs w:val="32"/>
          <w:u w:val="none"/>
          <w:lang w:eastAsia="zh-CN"/>
        </w:rPr>
        <w:t>山东省威海市乳山市银滩旅游度假区爱琴海1-1-202号</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威海盛宝达网络科技有限公司</w:t>
      </w:r>
      <w:r>
        <w:rPr>
          <w:rFonts w:hint="eastAsia" w:ascii="仿宋_GB2312" w:hAnsi="仿宋_GB2312" w:eastAsia="仿宋_GB2312" w:cs="仿宋_GB2312"/>
          <w:bCs/>
          <w:sz w:val="32"/>
          <w:szCs w:val="32"/>
        </w:rPr>
        <w:t>住所查无该企业。现场拨打企业的联系电话，无法联系到当事人。另查明，当事人</w:t>
      </w:r>
      <w:r>
        <w:rPr>
          <w:rFonts w:hint="eastAsia" w:ascii="仿宋_GB2312" w:hAnsi="仿宋_GB2312" w:eastAsia="仿宋_GB2312" w:cs="仿宋_GB2312"/>
          <w:bCs/>
          <w:sz w:val="32"/>
          <w:szCs w:val="32"/>
          <w:lang w:eastAsia="zh-CN"/>
        </w:rPr>
        <w:t>税务状态为未办理税务登记，</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467BF7F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0F90540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w:t>
      </w:r>
      <w:r>
        <w:rPr>
          <w:rFonts w:hint="eastAsia" w:ascii="仿宋_GB2312" w:hAnsi="仿宋_GB2312" w:eastAsia="仿宋_GB2312" w:cs="仿宋_GB2312"/>
          <w:bCs/>
          <w:sz w:val="32"/>
          <w:szCs w:val="32"/>
          <w:lang w:eastAsia="zh-CN"/>
        </w:rPr>
        <w:t>法定代表人</w:t>
      </w:r>
      <w:r>
        <w:rPr>
          <w:rFonts w:hint="eastAsia" w:ascii="仿宋_GB2312" w:hAnsi="仿宋_GB2312" w:eastAsia="仿宋_GB2312" w:cs="仿宋_GB2312"/>
          <w:bCs/>
          <w:sz w:val="32"/>
          <w:szCs w:val="32"/>
        </w:rPr>
        <w:t>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1A6EC2C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1DE6C12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color w:val="auto"/>
          <w:sz w:val="32"/>
          <w:szCs w:val="32"/>
          <w:highlight w:val="none"/>
          <w:lang w:eastAsia="zh-CN"/>
        </w:rPr>
        <w:t>乳山市月亮湾社区居民委员会</w:t>
      </w:r>
      <w:r>
        <w:rPr>
          <w:rFonts w:hint="eastAsia" w:ascii="仿宋_GB2312" w:hAnsi="仿宋_GB2312" w:eastAsia="仿宋_GB2312" w:cs="仿宋_GB2312"/>
          <w:bCs/>
          <w:sz w:val="32"/>
          <w:szCs w:val="32"/>
        </w:rPr>
        <w:t>出具的证明各1份</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证明当事人开业后自行停业连续六个月以上的事实。</w:t>
      </w:r>
    </w:p>
    <w:p w14:paraId="2DE5D4B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以上证据和笔录均由相关人（单位）签名盖章认可。</w:t>
      </w:r>
    </w:p>
    <w:p w14:paraId="0D44283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我局于202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年</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月</w:t>
      </w:r>
      <w:r>
        <w:rPr>
          <w:rFonts w:hint="default"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val="en-US" w:eastAsia="zh-CN"/>
        </w:rPr>
        <w:t>日向当事人直接送达了《行政处罚告知书》【乳市监罚告〔202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〕252号】，因在当事人登记的住所无法联系到当事人，无法直接送达。我局于2026年6月22日向当事人邮寄送达了《行政处罚告知书》【乳</w:t>
      </w:r>
      <w:r>
        <w:rPr>
          <w:rFonts w:hint="eastAsia" w:ascii="Times New Roman" w:hAnsi="仿宋_GB2312" w:eastAsia="仿宋_GB2312" w:cs="仿宋_GB2312"/>
          <w:color w:val="000000"/>
          <w:sz w:val="32"/>
          <w:szCs w:val="32"/>
          <w:u w:val="none"/>
          <w:lang w:val="en-US" w:eastAsia="zh-CN"/>
        </w:rPr>
        <w:t>市监罚告〔2026〕252号】，2026年6月24日我局收到当事人未签收退回的邮寄信件，2026年7月2日我局在乳山市政府公开信息网站公示了《行政处罚告知书》【乳市监罚告〔2026〕252号】，依照程序告知当事人有陈述申辩和听证的权利，当事人在规定时间内未来我局领取视为送达，且在规定时间内未进行陈述申辩和听证，视为放弃陈述申辩和听证的权利。</w:t>
      </w:r>
    </w:p>
    <w:p w14:paraId="10DE407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u w:val="none"/>
          <w:lang w:val="en-US" w:eastAsia="zh-CN"/>
        </w:rPr>
        <w:t>当事人开业后已经自行停业连续六个月以上，该行为构成《中华人民共和国公司法》第二百六十条第一款“公司成立后无正当理由超过六个月未开业的，或者开业后自行停业连续六个月以上的，可以由公司登记机关吊销营业执照。”规定的开业后自行停业连续六个月以上的行为。</w:t>
      </w:r>
    </w:p>
    <w:p w14:paraId="342B09C9">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2CE72FE7">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依据《中华人民共和国公司法》第二百六十条第一款“公司成立后无正当理由超过六个月未开业的，或者开业后自行停业连续六个月以上的，可以由公司登记机关吊销营业执照。”之规定，决定处罚如下:吊销营业执照。</w:t>
      </w:r>
    </w:p>
    <w:p w14:paraId="3E25B57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如不服本行政处罚决定，可在收到本行政处罚决定书之日起六十日内向乳山市人民政府申请行政复议，也可以在六个月内依法向威海任一基层人民法院提起行政诉讼。申请行政复议或者提起行政诉讼期间，行政处罚不停止执行。</w:t>
      </w:r>
    </w:p>
    <w:p w14:paraId="728365E3">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14:paraId="5030CBFC">
      <w:pPr>
        <w:wordWrap w:val="0"/>
        <w:snapToGrid w:val="0"/>
        <w:spacing w:line="520" w:lineRule="exact"/>
        <w:jc w:val="center"/>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乳山市市场监督管理局</w:t>
      </w:r>
    </w:p>
    <w:p w14:paraId="766B1932">
      <w:pPr>
        <w:jc w:val="center"/>
        <w:rPr>
          <w:b/>
          <w:bCs/>
          <w:sz w:val="44"/>
          <w:szCs w:val="44"/>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202</w:t>
      </w:r>
      <w:r>
        <w:rPr>
          <w:rFonts w:hint="default" w:ascii="仿宋" w:hAnsi="仿宋" w:eastAsia="仿宋" w:cs="仿宋"/>
          <w:color w:val="000000"/>
          <w:sz w:val="32"/>
          <w:szCs w:val="32"/>
          <w:lang w:val="en-US" w:eastAsia="zh-CN"/>
        </w:rPr>
        <w:t>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日</w:t>
      </w:r>
    </w:p>
    <w:p w14:paraId="7FA1D7B9">
      <w:pPr>
        <w:jc w:val="both"/>
        <w:rPr>
          <w:rFonts w:hint="eastAsia"/>
          <w:b/>
          <w:bCs/>
          <w:sz w:val="44"/>
          <w:szCs w:val="44"/>
        </w:rPr>
      </w:pPr>
    </w:p>
    <w:p w14:paraId="79CA7623">
      <w:pPr>
        <w:jc w:val="both"/>
        <w:rPr>
          <w:rFonts w:hint="eastAsia"/>
          <w:b/>
          <w:bCs/>
          <w:sz w:val="44"/>
          <w:szCs w:val="44"/>
        </w:rPr>
      </w:pPr>
    </w:p>
    <w:p w14:paraId="2D2B42C7">
      <w:pPr>
        <w:jc w:val="both"/>
        <w:rPr>
          <w:rFonts w:hint="eastAsia"/>
          <w:b/>
          <w:bCs/>
          <w:sz w:val="44"/>
          <w:szCs w:val="44"/>
        </w:rPr>
      </w:pPr>
    </w:p>
    <w:p w14:paraId="5F0D4530">
      <w:pPr>
        <w:jc w:val="both"/>
        <w:rPr>
          <w:rFonts w:hint="eastAsia"/>
          <w:b/>
          <w:bCs/>
          <w:sz w:val="44"/>
          <w:szCs w:val="44"/>
        </w:rPr>
      </w:pPr>
    </w:p>
    <w:p w14:paraId="7387BC74">
      <w:pPr>
        <w:jc w:val="both"/>
        <w:rPr>
          <w:rFonts w:hint="eastAsia"/>
          <w:b/>
          <w:bCs/>
          <w:sz w:val="44"/>
          <w:szCs w:val="44"/>
        </w:rPr>
      </w:pPr>
    </w:p>
    <w:p w14:paraId="0E948E3E">
      <w:pPr>
        <w:jc w:val="both"/>
        <w:rPr>
          <w:rFonts w:hint="eastAsia"/>
          <w:b/>
          <w:bCs/>
          <w:sz w:val="44"/>
          <w:szCs w:val="44"/>
        </w:rPr>
      </w:pPr>
    </w:p>
    <w:p w14:paraId="2B3A7669">
      <w:pPr>
        <w:jc w:val="both"/>
        <w:rPr>
          <w:rFonts w:hint="eastAsia"/>
          <w:b/>
          <w:bCs/>
          <w:sz w:val="44"/>
          <w:szCs w:val="44"/>
        </w:rPr>
      </w:pPr>
    </w:p>
    <w:p w14:paraId="62C4B727">
      <w:pPr>
        <w:jc w:val="both"/>
        <w:rPr>
          <w:rFonts w:hint="eastAsia"/>
          <w:b/>
          <w:bCs/>
          <w:sz w:val="44"/>
          <w:szCs w:val="44"/>
        </w:rPr>
      </w:pPr>
    </w:p>
    <w:p w14:paraId="0962D140">
      <w:pPr>
        <w:jc w:val="both"/>
        <w:rPr>
          <w:rFonts w:hint="eastAsia"/>
          <w:b/>
          <w:bCs/>
          <w:sz w:val="44"/>
          <w:szCs w:val="44"/>
        </w:rPr>
      </w:pPr>
    </w:p>
    <w:p w14:paraId="0812CF60">
      <w:pPr>
        <w:jc w:val="both"/>
        <w:rPr>
          <w:rFonts w:hint="eastAsia"/>
          <w:b/>
          <w:bCs/>
          <w:sz w:val="44"/>
          <w:szCs w:val="44"/>
        </w:rPr>
      </w:pPr>
    </w:p>
    <w:p w14:paraId="201A6765">
      <w:pPr>
        <w:jc w:val="both"/>
        <w:rPr>
          <w:rFonts w:hint="eastAsia"/>
          <w:b/>
          <w:bCs/>
          <w:sz w:val="44"/>
          <w:szCs w:val="44"/>
        </w:rPr>
      </w:pPr>
    </w:p>
    <w:p w14:paraId="043019B2">
      <w:pPr>
        <w:jc w:val="both"/>
        <w:rPr>
          <w:rFonts w:hint="eastAsia"/>
          <w:b/>
          <w:bCs/>
          <w:sz w:val="44"/>
          <w:szCs w:val="44"/>
        </w:rPr>
      </w:pPr>
    </w:p>
    <w:p w14:paraId="148E6685">
      <w:pPr>
        <w:jc w:val="both"/>
        <w:rPr>
          <w:rFonts w:hint="eastAsia"/>
          <w:b/>
          <w:bCs/>
          <w:sz w:val="44"/>
          <w:szCs w:val="44"/>
        </w:rPr>
      </w:pPr>
    </w:p>
    <w:p w14:paraId="3AC85A12">
      <w:pPr>
        <w:jc w:val="both"/>
        <w:rPr>
          <w:rFonts w:hint="eastAsia"/>
          <w:b/>
          <w:bCs/>
          <w:sz w:val="44"/>
          <w:szCs w:val="44"/>
        </w:rPr>
      </w:pPr>
    </w:p>
    <w:p w14:paraId="6A6F8F0C">
      <w:pPr>
        <w:jc w:val="both"/>
        <w:rPr>
          <w:rFonts w:hint="eastAsia"/>
          <w:b/>
          <w:bCs/>
          <w:sz w:val="44"/>
          <w:szCs w:val="44"/>
        </w:rPr>
      </w:pPr>
    </w:p>
    <w:p w14:paraId="24318E3D">
      <w:pPr>
        <w:jc w:val="both"/>
        <w:rPr>
          <w:rFonts w:hint="eastAsia"/>
          <w:b/>
          <w:bCs/>
          <w:sz w:val="44"/>
          <w:szCs w:val="44"/>
        </w:rPr>
      </w:pPr>
    </w:p>
    <w:p w14:paraId="777677AF">
      <w:pPr>
        <w:pStyle w:val="2"/>
        <w:spacing w:before="1"/>
        <w:jc w:val="both"/>
        <w:rPr>
          <w:rFonts w:ascii="Times New Roman" w:hAnsi="Times New Roman" w:eastAsia="仿宋_GB2312" w:cs="仿宋"/>
          <w:bCs/>
          <w:color w:val="auto"/>
          <w:sz w:val="44"/>
          <w:szCs w:val="44"/>
        </w:rPr>
      </w:pPr>
      <w:r>
        <w:rPr>
          <w:rFonts w:hint="eastAsia" w:ascii="黑体" w:hAnsi="黑体" w:eastAsia="黑体"/>
          <w:color w:val="000000"/>
          <w:spacing w:val="-16"/>
          <w:u w:val="none"/>
        </w:rPr>
        <w:t>（市场监督管理部门将依法向社会公开行政处罚决定信息）</w:t>
      </w:r>
    </w:p>
    <w:p w14:paraId="497B99C5">
      <w:pPr>
        <w:jc w:val="center"/>
        <w:rPr>
          <w:b/>
          <w:bCs/>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75648" behindDoc="0" locked="0" layoutInCell="1" allowOverlap="1">
                <wp:simplePos x="0" y="0"/>
                <wp:positionH relativeFrom="column">
                  <wp:posOffset>-10795</wp:posOffset>
                </wp:positionH>
                <wp:positionV relativeFrom="paragraph">
                  <wp:posOffset>46990</wp:posOffset>
                </wp:positionV>
                <wp:extent cx="5550535" cy="635"/>
                <wp:effectExtent l="0" t="0" r="0" b="0"/>
                <wp:wrapNone/>
                <wp:docPr id="17" name="直接连接符 17"/>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85pt;margin-top:3.7pt;height:0.05pt;width:437.05pt;z-index:251675648;mso-width-relative:page;mso-height-relative:page;" filled="f" stroked="t" coordsize="21600,21600" o:gfxdata="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tPdOkdUAAAAGAQAADwAAAAAAAAABACAAAAAiAAAAZHJzL2Rvd25yZXYueG1sUEsBAhQAFAAA&#10;AAgAh07iQPUH4LDyAQAA6wMAAA4AAAAAAAAAAQAgAAAAJAEAAGRycy9lMm9Eb2MueG1sUEsFBgAA&#10;AAAGAAYAWQEAAIgFA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7667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8" name="直接连接符 18"/>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7667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H+eUnf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14:paraId="796A69BB">
      <w:pPr>
        <w:spacing w:line="560" w:lineRule="exact"/>
        <w:jc w:val="center"/>
        <w:outlineLvl w:val="0"/>
        <w:rPr>
          <w:rFonts w:hint="eastAsia"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rPr>
        <w:t>乳山市市场监督管理局</w:t>
      </w:r>
    </w:p>
    <w:p w14:paraId="24D09C16">
      <w:pPr>
        <w:spacing w:line="560" w:lineRule="exact"/>
        <w:jc w:val="center"/>
        <w:outlineLvl w:val="0"/>
        <w:rPr>
          <w:rFonts w:ascii="Times New Roman" w:hAnsi="Times New Roman" w:eastAsia="方正小标宋简体" w:cs="Mongolian Baiti"/>
          <w:bCs/>
          <w:color w:val="auto"/>
          <w:sz w:val="44"/>
          <w:szCs w:val="44"/>
        </w:rPr>
      </w:pPr>
      <w:r>
        <w:rPr>
          <w:rFonts w:ascii="Times New Roman" w:hAnsi="Mongolian Baiti" w:eastAsia="方正小标宋简体" w:cs="Mongolian Baiti"/>
          <w:bCs/>
          <w:color w:val="auto"/>
          <w:sz w:val="44"/>
          <w:szCs w:val="44"/>
        </w:rPr>
        <w:t>行政处罚决定书</w:t>
      </w:r>
    </w:p>
    <w:p w14:paraId="4CA5B5B9">
      <w:pPr>
        <w:wordWrap w:val="0"/>
        <w:snapToGrid w:val="0"/>
        <w:spacing w:line="520" w:lineRule="exact"/>
        <w:jc w:val="center"/>
        <w:rPr>
          <w:rFonts w:hint="eastAsia" w:ascii="黑体" w:hAnsi="黑体" w:eastAsia="黑体" w:cs="黑体"/>
          <w:color w:val="000000"/>
          <w:sz w:val="32"/>
          <w:szCs w:val="32"/>
        </w:rPr>
      </w:pPr>
      <w:r>
        <w:rPr>
          <w:rFonts w:hint="eastAsia" w:ascii="Times New Roman" w:hAnsi="Times New Roman" w:eastAsia="仿宋_GB2312" w:cs="Mongolian Baiti"/>
          <w:color w:val="auto"/>
          <w:sz w:val="32"/>
        </w:rPr>
        <w:t>乳市监</w:t>
      </w:r>
      <w:r>
        <w:rPr>
          <w:rFonts w:hint="eastAsia" w:ascii="Times New Roman" w:hAnsi="Times New Roman" w:eastAsia="仿宋_GB2312" w:cs="Mongolian Baiti"/>
          <w:color w:val="auto"/>
          <w:sz w:val="32"/>
          <w:lang w:eastAsia="zh-CN"/>
        </w:rPr>
        <w:t>处</w:t>
      </w:r>
      <w:r>
        <w:rPr>
          <w:rFonts w:hint="eastAsia" w:ascii="Times New Roman" w:hAnsi="Times New Roman" w:eastAsia="仿宋_GB2312" w:cs="Mongolian Baiti"/>
          <w:color w:val="auto"/>
          <w:sz w:val="32"/>
        </w:rPr>
        <w:t>罚〔202</w:t>
      </w:r>
      <w:r>
        <w:rPr>
          <w:rFonts w:hint="default" w:ascii="Times New Roman" w:hAnsi="Times New Roman" w:eastAsia="仿宋_GB2312" w:cs="Mongolian Baiti"/>
          <w:color w:val="auto"/>
          <w:sz w:val="32"/>
          <w:lang w:val="en-US"/>
        </w:rPr>
        <w:t>6</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499</w:t>
      </w:r>
      <w:r>
        <w:rPr>
          <w:rFonts w:hint="eastAsia" w:ascii="Times New Roman" w:hAnsi="Times New Roman" w:eastAsia="仿宋_GB2312" w:cs="Mongolian Baiti"/>
          <w:color w:val="auto"/>
          <w:sz w:val="32"/>
        </w:rPr>
        <w:t>号</w:t>
      </w:r>
    </w:p>
    <w:p w14:paraId="4114412B">
      <w:pPr>
        <w:spacing w:before="315" w:beforeLines="100" w:line="540" w:lineRule="exact"/>
        <w:ind w:left="142" w:hanging="142"/>
        <w:rPr>
          <w:rFonts w:hint="eastAsia" w:ascii="Times New Roman" w:hAnsi="Times New Roman" w:eastAsia="仿宋_GB2312" w:cs="Mongolian Baiti"/>
          <w:bCs/>
          <w:color w:val="auto"/>
          <w:sz w:val="32"/>
          <w:szCs w:val="32"/>
        </w:rPr>
      </w:pPr>
      <w:r>
        <w:rPr>
          <w:rFonts w:hint="eastAsia" w:ascii="Times New Roman" w:hAnsi="Times New Roman" w:eastAsia="仿宋_GB2312" w:cs="Mongolian Baiti"/>
          <w:bCs/>
          <w:color w:val="auto"/>
          <w:kern w:val="1"/>
          <w:sz w:val="32"/>
          <w:szCs w:val="32"/>
        </w:rPr>
        <w:t>当事人：</w:t>
      </w:r>
      <w:r>
        <w:rPr>
          <w:rFonts w:hint="eastAsia" w:ascii="仿宋_GB2312" w:hAnsi="仿宋_GB2312" w:eastAsia="仿宋_GB2312" w:cs="仿宋_GB2312"/>
          <w:bCs/>
          <w:color w:val="000000"/>
          <w:sz w:val="32"/>
          <w:szCs w:val="32"/>
          <w:lang w:val="en-US" w:eastAsia="zh-CN"/>
        </w:rPr>
        <w:t>威海天聚合贸易有限公司</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54D347AA">
      <w:pPr>
        <w:spacing w:line="540" w:lineRule="exact"/>
        <w:ind w:left="140" w:hanging="140"/>
        <w:rPr>
          <w:rFonts w:hint="eastAsia" w:ascii="Times New Roman" w:hAnsi="Times New Roman" w:eastAsia="仿宋_GB2312" w:cs="Mongolian Baiti"/>
          <w:color w:val="auto"/>
          <w:sz w:val="32"/>
          <w:szCs w:val="32"/>
        </w:rPr>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r>
        <w:rPr>
          <w:rFonts w:hint="eastAsia" w:ascii="Times New Roman" w:hAnsi="Times New Roman" w:eastAsia="仿宋_GB2312" w:cs="Mongolian Baiti"/>
          <w:color w:val="auto"/>
          <w:sz w:val="32"/>
          <w:u w:val="none"/>
        </w:rPr>
        <w:t>营业执照</w:t>
      </w:r>
      <w:r>
        <w:rPr>
          <w:rFonts w:hint="eastAsia" w:ascii="Times New Roman" w:hAnsi="Times New Roman" w:eastAsia="仿宋_GB2312" w:cs="Mongolian Baiti"/>
          <w:color w:val="auto"/>
          <w:kern w:val="1"/>
          <w:sz w:val="32"/>
          <w:szCs w:val="32"/>
          <w:u w:val="none"/>
        </w:rPr>
        <w:t xml:space="preserve">                         </w:t>
      </w:r>
    </w:p>
    <w:p w14:paraId="43F72F00">
      <w:pPr>
        <w:spacing w:line="540" w:lineRule="exact"/>
        <w:ind w:left="140" w:hanging="140"/>
        <w:rPr>
          <w:rFonts w:hint="eastAsia" w:ascii="Times New Roman" w:hAnsi="Times New Roman" w:eastAsia="仿宋_GB2312" w:cs="Mongolian Baiti"/>
          <w:color w:val="auto"/>
          <w:kern w:val="1"/>
          <w:sz w:val="32"/>
          <w:szCs w:val="32"/>
          <w:u w:val="single"/>
        </w:rPr>
      </w:pPr>
      <w:r>
        <w:rPr>
          <w:rFonts w:hint="eastAsia" w:ascii="Times New Roman" w:hAnsi="Times New Roman" w:eastAsia="仿宋_GB2312" w:cs="Mongolian Baiti"/>
          <w:color w:val="auto"/>
          <w:kern w:val="1"/>
          <w:sz w:val="32"/>
          <w:szCs w:val="32"/>
        </w:rPr>
        <w:t>统一社会信用代码：</w:t>
      </w:r>
      <w:r>
        <w:rPr>
          <w:rFonts w:hint="eastAsia" w:ascii="仿宋_GB2312" w:hAnsi="仿宋_GB2312" w:eastAsia="仿宋_GB2312" w:cs="仿宋_GB2312"/>
          <w:bCs/>
          <w:sz w:val="32"/>
          <w:szCs w:val="32"/>
          <w:lang w:val="en-US" w:eastAsia="zh-CN"/>
        </w:rPr>
        <w:t>91371083MA3TJDF2XB</w:t>
      </w:r>
      <w:r>
        <w:rPr>
          <w:rFonts w:hint="eastAsia" w:ascii="仿宋_GB2312" w:hAnsi="仿宋_GB2312" w:eastAsia="仿宋_GB2312" w:cs="仿宋_GB2312"/>
          <w:bCs/>
          <w:color w:val="000000"/>
          <w:sz w:val="36"/>
          <w:szCs w:val="36"/>
          <w:lang w:eastAsia="zh-CN"/>
        </w:rPr>
        <w:t xml:space="preserve"> </w:t>
      </w:r>
      <w:r>
        <w:rPr>
          <w:rFonts w:hint="eastAsia" w:ascii="Times New Roman" w:hAnsi="Times New Roman" w:eastAsia="仿宋_GB2312" w:cs="Mongolian Baiti"/>
          <w:color w:val="auto"/>
          <w:kern w:val="1"/>
          <w:sz w:val="32"/>
          <w:szCs w:val="32"/>
          <w:u w:val="none"/>
        </w:rPr>
        <w:t xml:space="preserve">               </w:t>
      </w:r>
    </w:p>
    <w:p w14:paraId="42EBB2E5">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住所（住址）：</w:t>
      </w:r>
      <w:r>
        <w:rPr>
          <w:rFonts w:hint="eastAsia" w:ascii="仿宋_GB2312" w:hAnsi="仿宋_GB2312" w:eastAsia="仿宋_GB2312" w:cs="仿宋_GB2312"/>
          <w:bCs/>
          <w:color w:val="000000"/>
          <w:sz w:val="32"/>
          <w:szCs w:val="32"/>
          <w:lang w:val="en-US" w:eastAsia="zh-CN"/>
        </w:rPr>
        <w:t>山东省威海市乳山市银滩淮河路龙韵花园3号楼一单元101室</w:t>
      </w:r>
      <w:r>
        <w:rPr>
          <w:rFonts w:hint="eastAsia" w:ascii="Times New Roman" w:hAnsi="Times New Roman" w:eastAsia="仿宋_GB2312" w:cs="Mongolian Baiti"/>
          <w:color w:val="auto"/>
          <w:kern w:val="1"/>
          <w:sz w:val="32"/>
          <w:szCs w:val="32"/>
          <w:u w:val="none"/>
        </w:rPr>
        <w:t xml:space="preserve">   </w:t>
      </w:r>
    </w:p>
    <w:p w14:paraId="2E28EEFF">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法定代表人（负责人</w:t>
      </w:r>
      <w:r>
        <w:rPr>
          <w:rFonts w:hint="eastAsia" w:ascii="Times New Roman" w:hAnsi="Times New Roman" w:eastAsia="仿宋_GB2312" w:cs="Mongolian Baiti"/>
          <w:color w:val="auto"/>
          <w:kern w:val="1"/>
          <w:sz w:val="32"/>
          <w:szCs w:val="32"/>
          <w:lang w:eastAsia="zh-CN"/>
        </w:rPr>
        <w:t>、经营者</w:t>
      </w:r>
      <w:r>
        <w:rPr>
          <w:rFonts w:hint="eastAsia" w:ascii="Times New Roman" w:hAnsi="Times New Roman" w:eastAsia="仿宋_GB2312" w:cs="Mongolian Baiti"/>
          <w:color w:val="auto"/>
          <w:kern w:val="1"/>
          <w:sz w:val="32"/>
          <w:szCs w:val="32"/>
        </w:rPr>
        <w:t>）：</w:t>
      </w:r>
      <w:r>
        <w:rPr>
          <w:rFonts w:hint="eastAsia" w:ascii="仿宋_GB2312" w:hAnsi="仿宋_GB2312" w:eastAsia="仿宋_GB2312" w:cs="仿宋_GB2312"/>
          <w:bCs/>
          <w:sz w:val="32"/>
          <w:szCs w:val="32"/>
          <w:lang w:val="en-US" w:eastAsia="zh-CN"/>
        </w:rPr>
        <w:t>徐迪</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64745412">
      <w:pPr>
        <w:spacing w:line="520" w:lineRule="exact"/>
        <w:jc w:val="left"/>
        <w:rPr>
          <w:rFonts w:hint="eastAsia" w:ascii="仿宋_GB2312" w:hAnsi="仿宋_GB2312" w:eastAsia="仿宋_GB2312" w:cs="仿宋_GB2312"/>
          <w:sz w:val="32"/>
          <w:szCs w:val="32"/>
          <w:highlight w:val="none"/>
          <w:u w:val="none"/>
          <w:lang w:val="en-US" w:eastAsia="zh-CN"/>
        </w:rPr>
      </w:pPr>
      <w:r>
        <w:rPr>
          <w:rFonts w:hint="eastAsia" w:ascii="Times New Roman" w:hAnsi="Times New Roman" w:eastAsia="仿宋_GB2312" w:cs="Mongolian Baiti"/>
          <w:color w:val="auto"/>
          <w:kern w:val="1"/>
          <w:sz w:val="32"/>
          <w:szCs w:val="32"/>
        </w:rPr>
        <w:t>身份证件号码：</w:t>
      </w:r>
      <w:r>
        <w:rPr>
          <w:rFonts w:hint="eastAsia" w:ascii="Times New Roman" w:hAnsi="Times New Roman" w:eastAsia="仿宋_GB2312" w:cs="Mongolian Baiti"/>
          <w:color w:val="auto"/>
          <w:kern w:val="1"/>
          <w:sz w:val="32"/>
          <w:szCs w:val="32"/>
          <w:lang w:val="en-US" w:eastAsia="zh-CN"/>
        </w:rPr>
        <w:t>220322************</w:t>
      </w:r>
    </w:p>
    <w:p w14:paraId="0B1D9A1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lang w:val="en-US" w:eastAsia="zh-CN"/>
        </w:rPr>
        <w:t>2026年3月23日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通过国家企业信用信息公示系统发现威海天聚合贸易有限公司</w:t>
      </w:r>
      <w:r>
        <w:rPr>
          <w:rFonts w:hint="eastAsia" w:ascii="仿宋_GB2312" w:hAnsi="仿宋_GB2312" w:eastAsia="仿宋_GB2312" w:cs="仿宋_GB2312"/>
          <w:bCs/>
          <w:sz w:val="32"/>
          <w:szCs w:val="32"/>
          <w:lang w:val="en-US" w:eastAsia="zh-CN"/>
        </w:rPr>
        <w:t>2023年度、2024年度均未申报企业年报。</w:t>
      </w:r>
      <w:r>
        <w:rPr>
          <w:rFonts w:hint="eastAsia" w:ascii="仿宋_GB2312" w:hAnsi="仿宋_GB2312" w:eastAsia="仿宋_GB2312" w:cs="仿宋_GB2312"/>
          <w:bCs/>
          <w:sz w:val="32"/>
          <w:szCs w:val="32"/>
          <w:u w:val="none"/>
          <w:lang w:val="en-US" w:eastAsia="zh-CN"/>
        </w:rPr>
        <w:t>其行为涉嫌违反《中华人民共和国公司法》第二百六十条之规定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2026年3月24日</w:t>
      </w:r>
      <w:r>
        <w:rPr>
          <w:rFonts w:hint="eastAsia" w:ascii="仿宋_GB2312" w:hAnsi="仿宋_GB2312" w:eastAsia="仿宋_GB2312" w:cs="仿宋_GB2312"/>
          <w:bCs/>
          <w:sz w:val="32"/>
          <w:szCs w:val="32"/>
        </w:rPr>
        <w:t>立案。</w:t>
      </w:r>
      <w:r>
        <w:rPr>
          <w:rFonts w:hint="eastAsia" w:ascii="仿宋_GB2312" w:hAnsi="仿宋_GB2312" w:eastAsia="仿宋_GB2312" w:cs="仿宋_GB2312"/>
          <w:bCs/>
          <w:sz w:val="32"/>
          <w:szCs w:val="32"/>
          <w:u w:val="none"/>
          <w:lang w:val="en-US" w:eastAsia="zh-CN"/>
        </w:rPr>
        <w:t>在调查中，我局执法人员对当事人企业年报情况，在乳山市行政审批服务局登记情况，在国家税务总局乳山市税务局税务报税情况，在乳山市人力资源和社会保障局社会保险缴纳情况进行了调查。2026年3月30日，我局执法人员对当事人进行现场检查，未发现当事人在注册登记的经营场所经营，通过登记的电话无法取得联系。</w:t>
      </w:r>
    </w:p>
    <w:p w14:paraId="35C39C3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当事人于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20</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17</w:t>
      </w:r>
      <w:r>
        <w:rPr>
          <w:rFonts w:hint="eastAsia" w:ascii="仿宋_GB2312" w:hAnsi="仿宋_GB2312" w:eastAsia="仿宋_GB2312" w:cs="仿宋_GB2312"/>
          <w:bCs/>
          <w:sz w:val="32"/>
          <w:szCs w:val="32"/>
          <w:lang w:eastAsia="zh-CN"/>
        </w:rPr>
        <w:t>日成</w:t>
      </w:r>
      <w:r>
        <w:rPr>
          <w:rFonts w:hint="eastAsia" w:ascii="仿宋_GB2312" w:hAnsi="仿宋_GB2312" w:eastAsia="仿宋_GB2312" w:cs="仿宋_GB2312"/>
          <w:bCs/>
          <w:sz w:val="32"/>
          <w:szCs w:val="32"/>
        </w:rPr>
        <w:t>立，因未依照《企业信息公示暂行条例》第八条规定的期限公示年度报告，于</w:t>
      </w:r>
      <w:r>
        <w:rPr>
          <w:rFonts w:hint="eastAsia" w:ascii="仿宋_GB2312" w:hAnsi="仿宋_GB2312" w:eastAsia="仿宋_GB2312" w:cs="仿宋_GB2312"/>
          <w:bCs/>
          <w:sz w:val="32"/>
          <w:szCs w:val="32"/>
          <w:lang w:eastAsia="zh-CN"/>
        </w:rPr>
        <w:t>2024年7月12日、2025年7月11日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，因通过登记的住所或经营场所无法与企业取得联系于</w:t>
      </w:r>
      <w:r>
        <w:rPr>
          <w:rFonts w:hint="eastAsia" w:ascii="仿宋_GB2312" w:hAnsi="仿宋_GB2312" w:eastAsia="仿宋_GB2312" w:cs="仿宋_GB2312"/>
          <w:bCs/>
          <w:sz w:val="32"/>
          <w:szCs w:val="32"/>
          <w:lang w:val="en-US" w:eastAsia="zh-CN"/>
        </w:rPr>
        <w:t>2021年7月30日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2026年3月30日</w:t>
      </w:r>
      <w:r>
        <w:rPr>
          <w:rFonts w:hint="eastAsia" w:ascii="仿宋_GB2312" w:hAnsi="仿宋_GB2312" w:eastAsia="仿宋_GB2312" w:cs="仿宋_GB2312"/>
          <w:bCs/>
          <w:sz w:val="32"/>
          <w:szCs w:val="32"/>
        </w:rPr>
        <w:t>，我局执法人员根据企业注册信息依法对</w:t>
      </w:r>
      <w:r>
        <w:rPr>
          <w:rFonts w:hint="eastAsia" w:ascii="仿宋_GB2312" w:hAnsi="Mongolian Baiti" w:eastAsia="仿宋_GB2312" w:cs="Mongolian Baiti"/>
          <w:kern w:val="1"/>
          <w:sz w:val="32"/>
          <w:szCs w:val="32"/>
          <w:u w:val="none"/>
          <w:lang w:eastAsia="zh-CN"/>
        </w:rPr>
        <w:t>山东省威海市乳山市银滩淮河路龙韵花园3号楼一单元101室</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威海天聚合贸易有限公司</w:t>
      </w:r>
      <w:r>
        <w:rPr>
          <w:rFonts w:hint="eastAsia" w:ascii="仿宋_GB2312" w:hAnsi="仿宋_GB2312" w:eastAsia="仿宋_GB2312" w:cs="仿宋_GB2312"/>
          <w:bCs/>
          <w:sz w:val="32"/>
          <w:szCs w:val="32"/>
        </w:rPr>
        <w:t>住所查无该企业。现场拨打企业的联系电话，无法联系到当事人。另查明，当事人</w:t>
      </w:r>
      <w:r>
        <w:rPr>
          <w:rFonts w:hint="eastAsia" w:ascii="仿宋_GB2312" w:hAnsi="仿宋_GB2312" w:eastAsia="仿宋_GB2312" w:cs="仿宋_GB2312"/>
          <w:bCs/>
          <w:sz w:val="32"/>
          <w:szCs w:val="32"/>
          <w:lang w:eastAsia="zh-CN"/>
        </w:rPr>
        <w:t>税务状态为未办理税务登记，</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75C4AD00">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4D3BEA8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w:t>
      </w:r>
      <w:r>
        <w:rPr>
          <w:rFonts w:hint="eastAsia" w:ascii="仿宋_GB2312" w:hAnsi="仿宋_GB2312" w:eastAsia="仿宋_GB2312" w:cs="仿宋_GB2312"/>
          <w:bCs/>
          <w:sz w:val="32"/>
          <w:szCs w:val="32"/>
          <w:lang w:eastAsia="zh-CN"/>
        </w:rPr>
        <w:t>法定代表人</w:t>
      </w:r>
      <w:r>
        <w:rPr>
          <w:rFonts w:hint="eastAsia" w:ascii="仿宋_GB2312" w:hAnsi="仿宋_GB2312" w:eastAsia="仿宋_GB2312" w:cs="仿宋_GB2312"/>
          <w:bCs/>
          <w:sz w:val="32"/>
          <w:szCs w:val="32"/>
        </w:rPr>
        <w:t>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7F1C93D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1561DFF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color w:val="auto"/>
          <w:sz w:val="32"/>
          <w:szCs w:val="32"/>
          <w:highlight w:val="none"/>
          <w:lang w:eastAsia="zh-CN"/>
        </w:rPr>
        <w:t>乳山市颐和社区居民委员会</w:t>
      </w:r>
      <w:r>
        <w:rPr>
          <w:rFonts w:hint="eastAsia" w:ascii="仿宋_GB2312" w:hAnsi="仿宋_GB2312" w:eastAsia="仿宋_GB2312" w:cs="仿宋_GB2312"/>
          <w:bCs/>
          <w:sz w:val="32"/>
          <w:szCs w:val="32"/>
        </w:rPr>
        <w:t>出具的证明各1份</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证明当事人开业后自行停业连续六个月以上的事实。</w:t>
      </w:r>
    </w:p>
    <w:p w14:paraId="3EA8C76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以上证据和笔录均由相关人（单位）签名盖章认可。</w:t>
      </w:r>
    </w:p>
    <w:p w14:paraId="5319B8B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我局于202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年</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月</w:t>
      </w:r>
      <w:r>
        <w:rPr>
          <w:rFonts w:hint="default"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val="en-US" w:eastAsia="zh-CN"/>
        </w:rPr>
        <w:t>日向当事人直接送达了《行政处罚告知书》【乳市监罚告〔202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〕253号】，因在当事人登记的住所无法联系到当事人，无法直接送达。我局于2026年6月22日向当事人邮寄送达了《行政处罚告知书》【乳</w:t>
      </w:r>
      <w:r>
        <w:rPr>
          <w:rFonts w:hint="eastAsia" w:ascii="Times New Roman" w:hAnsi="仿宋_GB2312" w:eastAsia="仿宋_GB2312" w:cs="仿宋_GB2312"/>
          <w:color w:val="000000"/>
          <w:sz w:val="32"/>
          <w:szCs w:val="32"/>
          <w:u w:val="none"/>
          <w:lang w:val="en-US" w:eastAsia="zh-CN"/>
        </w:rPr>
        <w:t>市监罚告〔2026〕253号】，2026年6月24日我局收到当事人未签收退回的邮寄信件，2026年7月2日我局在乳山市政府公开信息网站公示了《行政处罚告知书》【乳市监罚告〔2026〕253号】，依照程序告知当事人有陈述申辩和听证的权利，当事人在规定时间内未来我局领取视为送达，且在规定时间内未进行陈述申辩和听证，视为放弃陈述申辩和听证的权利。</w:t>
      </w:r>
    </w:p>
    <w:p w14:paraId="1572AAC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u w:val="none"/>
          <w:lang w:val="en-US" w:eastAsia="zh-CN"/>
        </w:rPr>
        <w:t>当事人开业后已经自行停业连续六个月以上，该行为构成《中华人民共和国公司法》第二百六十条第一款“公司成立后无正当理由超过六个月未开业的，或者开业后自行停业连续六个月以上的，可以由公司登记机关吊销营业执照。”规定的开业后自行停业连续六个月以上的行为。</w:t>
      </w:r>
    </w:p>
    <w:p w14:paraId="64032EC5">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1304EFBC">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依据《中华人民共和国公司法》第二百六十条第一款“公司成立后无正当理由超过六个月未开业的，或者开业后自行停业连续六个月以上的，可以由公司登记机关吊销营业执照。”之规定，决定处罚如下:吊销营业执照。</w:t>
      </w:r>
    </w:p>
    <w:p w14:paraId="0D92C13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如不服本行政处罚决定，可在收到本行政处罚决定书之日起六十日内向乳山市人民政府申请行政复议，也可以在六个月内依法向威海任一基层人民法院提起行政诉讼。申请行政复议或者提起行政诉讼期间，行政处罚不停止执行。</w:t>
      </w:r>
    </w:p>
    <w:p w14:paraId="4DBF6BD6">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14:paraId="5293DFBF">
      <w:pPr>
        <w:wordWrap w:val="0"/>
        <w:snapToGrid w:val="0"/>
        <w:spacing w:line="520" w:lineRule="exact"/>
        <w:jc w:val="center"/>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乳山市市场监督管理局</w:t>
      </w:r>
    </w:p>
    <w:p w14:paraId="22B58DA8">
      <w:pPr>
        <w:jc w:val="center"/>
        <w:rPr>
          <w:b/>
          <w:bCs/>
          <w:sz w:val="44"/>
          <w:szCs w:val="44"/>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202</w:t>
      </w:r>
      <w:r>
        <w:rPr>
          <w:rFonts w:hint="default" w:ascii="仿宋" w:hAnsi="仿宋" w:eastAsia="仿宋" w:cs="仿宋"/>
          <w:color w:val="000000"/>
          <w:sz w:val="32"/>
          <w:szCs w:val="32"/>
          <w:lang w:val="en-US" w:eastAsia="zh-CN"/>
        </w:rPr>
        <w:t>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日</w:t>
      </w:r>
    </w:p>
    <w:p w14:paraId="5683C478">
      <w:pPr>
        <w:jc w:val="both"/>
        <w:rPr>
          <w:rFonts w:hint="eastAsia"/>
          <w:b/>
          <w:bCs/>
          <w:sz w:val="44"/>
          <w:szCs w:val="44"/>
        </w:rPr>
      </w:pPr>
    </w:p>
    <w:p w14:paraId="3F2851CC">
      <w:pPr>
        <w:jc w:val="both"/>
        <w:rPr>
          <w:rFonts w:hint="eastAsia"/>
          <w:b/>
          <w:bCs/>
          <w:sz w:val="44"/>
          <w:szCs w:val="44"/>
        </w:rPr>
      </w:pPr>
    </w:p>
    <w:p w14:paraId="67186501">
      <w:pPr>
        <w:jc w:val="both"/>
        <w:rPr>
          <w:rFonts w:hint="eastAsia"/>
          <w:b/>
          <w:bCs/>
          <w:sz w:val="44"/>
          <w:szCs w:val="44"/>
        </w:rPr>
      </w:pPr>
    </w:p>
    <w:p w14:paraId="519E40EF">
      <w:pPr>
        <w:jc w:val="both"/>
        <w:rPr>
          <w:rFonts w:hint="eastAsia"/>
          <w:b/>
          <w:bCs/>
          <w:sz w:val="44"/>
          <w:szCs w:val="44"/>
        </w:rPr>
      </w:pPr>
    </w:p>
    <w:p w14:paraId="6358EB4D">
      <w:pPr>
        <w:jc w:val="both"/>
        <w:rPr>
          <w:rFonts w:hint="eastAsia"/>
          <w:b/>
          <w:bCs/>
          <w:sz w:val="44"/>
          <w:szCs w:val="44"/>
        </w:rPr>
      </w:pPr>
    </w:p>
    <w:p w14:paraId="78025FE6">
      <w:pPr>
        <w:jc w:val="both"/>
        <w:rPr>
          <w:rFonts w:hint="eastAsia"/>
          <w:b/>
          <w:bCs/>
          <w:sz w:val="44"/>
          <w:szCs w:val="44"/>
        </w:rPr>
      </w:pPr>
    </w:p>
    <w:p w14:paraId="52EE3916">
      <w:pPr>
        <w:jc w:val="both"/>
        <w:rPr>
          <w:rFonts w:hint="eastAsia"/>
          <w:b/>
          <w:bCs/>
          <w:sz w:val="44"/>
          <w:szCs w:val="44"/>
        </w:rPr>
      </w:pPr>
    </w:p>
    <w:p w14:paraId="184CAB6A">
      <w:pPr>
        <w:jc w:val="both"/>
        <w:rPr>
          <w:rFonts w:hint="eastAsia"/>
          <w:b/>
          <w:bCs/>
          <w:sz w:val="44"/>
          <w:szCs w:val="44"/>
        </w:rPr>
      </w:pPr>
    </w:p>
    <w:p w14:paraId="0A34BF1F">
      <w:pPr>
        <w:jc w:val="both"/>
        <w:rPr>
          <w:rFonts w:hint="eastAsia"/>
          <w:b/>
          <w:bCs/>
          <w:sz w:val="44"/>
          <w:szCs w:val="44"/>
        </w:rPr>
      </w:pPr>
    </w:p>
    <w:p w14:paraId="3FE1B029">
      <w:pPr>
        <w:jc w:val="both"/>
        <w:rPr>
          <w:rFonts w:hint="eastAsia"/>
          <w:b/>
          <w:bCs/>
          <w:sz w:val="44"/>
          <w:szCs w:val="44"/>
        </w:rPr>
      </w:pPr>
    </w:p>
    <w:p w14:paraId="7FC64800">
      <w:pPr>
        <w:jc w:val="both"/>
        <w:rPr>
          <w:rFonts w:hint="eastAsia"/>
          <w:b/>
          <w:bCs/>
          <w:sz w:val="44"/>
          <w:szCs w:val="44"/>
        </w:rPr>
      </w:pPr>
    </w:p>
    <w:p w14:paraId="787CC5B7">
      <w:pPr>
        <w:jc w:val="both"/>
        <w:rPr>
          <w:rFonts w:hint="eastAsia"/>
          <w:b/>
          <w:bCs/>
          <w:sz w:val="44"/>
          <w:szCs w:val="44"/>
        </w:rPr>
      </w:pPr>
    </w:p>
    <w:p w14:paraId="5179D36A">
      <w:pPr>
        <w:jc w:val="both"/>
        <w:rPr>
          <w:rFonts w:hint="eastAsia"/>
          <w:b/>
          <w:bCs/>
          <w:sz w:val="44"/>
          <w:szCs w:val="44"/>
        </w:rPr>
      </w:pPr>
    </w:p>
    <w:p w14:paraId="3979B3F0">
      <w:pPr>
        <w:jc w:val="both"/>
        <w:rPr>
          <w:rFonts w:hint="eastAsia"/>
          <w:b/>
          <w:bCs/>
          <w:sz w:val="44"/>
          <w:szCs w:val="44"/>
        </w:rPr>
      </w:pPr>
    </w:p>
    <w:p w14:paraId="7F81E28D">
      <w:pPr>
        <w:jc w:val="both"/>
        <w:rPr>
          <w:rFonts w:hint="eastAsia"/>
          <w:b/>
          <w:bCs/>
          <w:sz w:val="44"/>
          <w:szCs w:val="44"/>
        </w:rPr>
      </w:pPr>
    </w:p>
    <w:p w14:paraId="108060CA">
      <w:pPr>
        <w:jc w:val="both"/>
        <w:rPr>
          <w:rFonts w:hint="eastAsia"/>
          <w:b/>
          <w:bCs/>
          <w:sz w:val="44"/>
          <w:szCs w:val="44"/>
        </w:rPr>
      </w:pPr>
    </w:p>
    <w:p w14:paraId="301A5CBB">
      <w:pPr>
        <w:pStyle w:val="2"/>
        <w:spacing w:before="1"/>
        <w:jc w:val="both"/>
        <w:rPr>
          <w:rFonts w:ascii="Times New Roman" w:hAnsi="Times New Roman" w:eastAsia="仿宋_GB2312" w:cs="仿宋"/>
          <w:bCs/>
          <w:color w:val="auto"/>
          <w:sz w:val="44"/>
          <w:szCs w:val="44"/>
        </w:rPr>
      </w:pPr>
      <w:r>
        <w:rPr>
          <w:rFonts w:hint="eastAsia" w:ascii="黑体" w:hAnsi="黑体" w:eastAsia="黑体"/>
          <w:color w:val="000000"/>
          <w:spacing w:val="-16"/>
          <w:u w:val="none"/>
        </w:rPr>
        <w:t>（市场监督管理部门将依法向社会公开行政处罚决定信息）</w:t>
      </w:r>
    </w:p>
    <w:p w14:paraId="7C809128">
      <w:pPr>
        <w:jc w:val="center"/>
        <w:rPr>
          <w:b/>
          <w:bCs/>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77696" behindDoc="0" locked="0" layoutInCell="1" allowOverlap="1">
                <wp:simplePos x="0" y="0"/>
                <wp:positionH relativeFrom="column">
                  <wp:posOffset>-10795</wp:posOffset>
                </wp:positionH>
                <wp:positionV relativeFrom="paragraph">
                  <wp:posOffset>46990</wp:posOffset>
                </wp:positionV>
                <wp:extent cx="5550535" cy="635"/>
                <wp:effectExtent l="0" t="0" r="0" b="0"/>
                <wp:wrapNone/>
                <wp:docPr id="20" name="直接连接符 20"/>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85pt;margin-top:3.7pt;height:0.05pt;width:437.05pt;z-index:251677696;mso-width-relative:page;mso-height-relative:page;" filled="f" stroked="t" coordsize="21600,21600" o:gfxdata="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tPdOkdUAAAAGAQAADwAAAAAAAAABACAAAAAiAAAAZHJzL2Rvd25yZXYueG1sUEsBAhQAFAAA&#10;AAgAh07iQOjBS1LyAQAA6wMAAA4AAAAAAAAAAQAgAAAAJAEAAGRycy9lMm9Eb2MueG1sUEsFBgAA&#10;AAAGAAYAWQEAAIgFA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78720"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9" name="直接连接符 19"/>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78720;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DJb1Zb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14:paraId="6696841C">
      <w:pPr>
        <w:spacing w:line="560" w:lineRule="exact"/>
        <w:jc w:val="center"/>
        <w:outlineLvl w:val="0"/>
        <w:rPr>
          <w:rFonts w:hint="eastAsia"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rPr>
        <w:t>乳山市市场监督管理局</w:t>
      </w:r>
    </w:p>
    <w:p w14:paraId="1D36C80F">
      <w:pPr>
        <w:spacing w:line="560" w:lineRule="exact"/>
        <w:jc w:val="center"/>
        <w:outlineLvl w:val="0"/>
        <w:rPr>
          <w:rFonts w:ascii="Times New Roman" w:hAnsi="Times New Roman" w:eastAsia="方正小标宋简体" w:cs="Mongolian Baiti"/>
          <w:bCs/>
          <w:color w:val="auto"/>
          <w:sz w:val="44"/>
          <w:szCs w:val="44"/>
        </w:rPr>
      </w:pPr>
      <w:r>
        <w:rPr>
          <w:rFonts w:ascii="Times New Roman" w:hAnsi="Mongolian Baiti" w:eastAsia="方正小标宋简体" w:cs="Mongolian Baiti"/>
          <w:bCs/>
          <w:color w:val="auto"/>
          <w:sz w:val="44"/>
          <w:szCs w:val="44"/>
        </w:rPr>
        <w:t>行政处罚决定书</w:t>
      </w:r>
    </w:p>
    <w:p w14:paraId="4586DCB2">
      <w:pPr>
        <w:wordWrap w:val="0"/>
        <w:snapToGrid w:val="0"/>
        <w:spacing w:line="520" w:lineRule="exact"/>
        <w:jc w:val="center"/>
        <w:rPr>
          <w:rFonts w:hint="eastAsia" w:ascii="黑体" w:hAnsi="黑体" w:eastAsia="黑体" w:cs="黑体"/>
          <w:color w:val="000000"/>
          <w:sz w:val="32"/>
          <w:szCs w:val="32"/>
        </w:rPr>
      </w:pPr>
      <w:r>
        <w:rPr>
          <w:rFonts w:hint="eastAsia" w:ascii="Times New Roman" w:hAnsi="Times New Roman" w:eastAsia="仿宋_GB2312" w:cs="Mongolian Baiti"/>
          <w:color w:val="auto"/>
          <w:sz w:val="32"/>
        </w:rPr>
        <w:t>乳市监</w:t>
      </w:r>
      <w:r>
        <w:rPr>
          <w:rFonts w:hint="eastAsia" w:ascii="Times New Roman" w:hAnsi="Times New Roman" w:eastAsia="仿宋_GB2312" w:cs="Mongolian Baiti"/>
          <w:color w:val="auto"/>
          <w:sz w:val="32"/>
          <w:lang w:eastAsia="zh-CN"/>
        </w:rPr>
        <w:t>处</w:t>
      </w:r>
      <w:r>
        <w:rPr>
          <w:rFonts w:hint="eastAsia" w:ascii="Times New Roman" w:hAnsi="Times New Roman" w:eastAsia="仿宋_GB2312" w:cs="Mongolian Baiti"/>
          <w:color w:val="auto"/>
          <w:sz w:val="32"/>
        </w:rPr>
        <w:t>罚〔202</w:t>
      </w:r>
      <w:r>
        <w:rPr>
          <w:rFonts w:hint="default" w:ascii="Times New Roman" w:hAnsi="Times New Roman" w:eastAsia="仿宋_GB2312" w:cs="Mongolian Baiti"/>
          <w:color w:val="auto"/>
          <w:sz w:val="32"/>
          <w:lang w:val="en-US"/>
        </w:rPr>
        <w:t>6</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493</w:t>
      </w:r>
      <w:r>
        <w:rPr>
          <w:rFonts w:hint="eastAsia" w:ascii="Times New Roman" w:hAnsi="Times New Roman" w:eastAsia="仿宋_GB2312" w:cs="Mongolian Baiti"/>
          <w:color w:val="auto"/>
          <w:sz w:val="32"/>
        </w:rPr>
        <w:t>号</w:t>
      </w:r>
    </w:p>
    <w:p w14:paraId="319CCA0A">
      <w:pPr>
        <w:spacing w:before="315" w:beforeLines="100" w:line="540" w:lineRule="exact"/>
        <w:ind w:left="142" w:hanging="142"/>
        <w:rPr>
          <w:rFonts w:hint="eastAsia" w:ascii="Times New Roman" w:hAnsi="Times New Roman" w:eastAsia="仿宋_GB2312" w:cs="Mongolian Baiti"/>
          <w:bCs/>
          <w:color w:val="auto"/>
          <w:sz w:val="32"/>
          <w:szCs w:val="32"/>
        </w:rPr>
      </w:pPr>
      <w:r>
        <w:rPr>
          <w:rFonts w:hint="eastAsia" w:ascii="Times New Roman" w:hAnsi="Times New Roman" w:eastAsia="仿宋_GB2312" w:cs="Mongolian Baiti"/>
          <w:bCs/>
          <w:color w:val="auto"/>
          <w:kern w:val="1"/>
          <w:sz w:val="32"/>
          <w:szCs w:val="32"/>
        </w:rPr>
        <w:t>当事人：</w:t>
      </w:r>
      <w:r>
        <w:rPr>
          <w:rFonts w:hint="eastAsia" w:ascii="仿宋_GB2312" w:hAnsi="仿宋_GB2312" w:eastAsia="仿宋_GB2312" w:cs="仿宋_GB2312"/>
          <w:bCs/>
          <w:color w:val="000000"/>
          <w:sz w:val="32"/>
          <w:szCs w:val="32"/>
          <w:lang w:val="en-US" w:eastAsia="zh-CN"/>
        </w:rPr>
        <w:t>乳山市旺豪贸易有限公司</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lang w:val="en-US" w:eastAsia="zh-CN"/>
        </w:rPr>
        <w:t xml:space="preserve">         </w:t>
      </w:r>
      <w:r>
        <w:rPr>
          <w:rFonts w:hint="eastAsia" w:ascii="Times New Roman" w:hAnsi="Times New Roman" w:eastAsia="仿宋_GB2312" w:cs="Mongolian Baiti"/>
          <w:color w:val="auto"/>
          <w:kern w:val="1"/>
          <w:sz w:val="32"/>
          <w:szCs w:val="32"/>
          <w:u w:val="single"/>
        </w:rPr>
        <w:t xml:space="preserve">                 </w:t>
      </w:r>
    </w:p>
    <w:p w14:paraId="4441F52B">
      <w:pPr>
        <w:spacing w:line="540" w:lineRule="exact"/>
        <w:ind w:left="140" w:hanging="140"/>
        <w:rPr>
          <w:rFonts w:hint="eastAsia" w:ascii="Times New Roman" w:hAnsi="Times New Roman" w:eastAsia="仿宋_GB2312" w:cs="Mongolian Baiti"/>
          <w:color w:val="auto"/>
          <w:sz w:val="32"/>
          <w:szCs w:val="32"/>
        </w:rPr>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r>
        <w:rPr>
          <w:rFonts w:hint="eastAsia" w:ascii="Times New Roman" w:hAnsi="Times New Roman" w:eastAsia="仿宋_GB2312" w:cs="Mongolian Baiti"/>
          <w:color w:val="auto"/>
          <w:sz w:val="32"/>
          <w:u w:val="none"/>
        </w:rPr>
        <w:t>营业执照</w:t>
      </w:r>
      <w:r>
        <w:rPr>
          <w:rFonts w:hint="eastAsia" w:ascii="Times New Roman" w:hAnsi="Times New Roman" w:eastAsia="仿宋_GB2312" w:cs="Mongolian Baiti"/>
          <w:color w:val="auto"/>
          <w:kern w:val="1"/>
          <w:sz w:val="32"/>
          <w:szCs w:val="32"/>
          <w:u w:val="none"/>
        </w:rPr>
        <w:t xml:space="preserve">                         </w:t>
      </w:r>
    </w:p>
    <w:p w14:paraId="57A0DECA">
      <w:pPr>
        <w:spacing w:line="540" w:lineRule="exact"/>
        <w:ind w:left="140" w:hanging="140"/>
        <w:rPr>
          <w:rFonts w:hint="eastAsia" w:ascii="Times New Roman" w:hAnsi="Times New Roman" w:eastAsia="仿宋_GB2312" w:cs="Mongolian Baiti"/>
          <w:color w:val="auto"/>
          <w:kern w:val="1"/>
          <w:sz w:val="32"/>
          <w:szCs w:val="32"/>
          <w:u w:val="single"/>
        </w:rPr>
      </w:pPr>
      <w:r>
        <w:rPr>
          <w:rFonts w:hint="eastAsia" w:ascii="Times New Roman" w:hAnsi="Times New Roman" w:eastAsia="仿宋_GB2312" w:cs="Mongolian Baiti"/>
          <w:color w:val="auto"/>
          <w:kern w:val="1"/>
          <w:sz w:val="32"/>
          <w:szCs w:val="32"/>
        </w:rPr>
        <w:t>统一社会信用代码：</w:t>
      </w:r>
      <w:r>
        <w:rPr>
          <w:rFonts w:hint="eastAsia" w:ascii="Times New Roman" w:hAnsi="Times New Roman" w:eastAsia="仿宋_GB2312" w:cs="Mongolian Baiti"/>
          <w:color w:val="auto"/>
          <w:kern w:val="1"/>
          <w:sz w:val="32"/>
          <w:szCs w:val="32"/>
          <w:lang w:val="en-US" w:eastAsia="zh-CN"/>
        </w:rPr>
        <w:t>91371083MA3PYE80XX</w:t>
      </w:r>
      <w:r>
        <w:rPr>
          <w:rFonts w:hint="eastAsia" w:ascii="仿宋_GB2312" w:hAnsi="仿宋_GB2312" w:eastAsia="仿宋_GB2312" w:cs="仿宋_GB2312"/>
          <w:bCs/>
          <w:color w:val="000000"/>
          <w:sz w:val="36"/>
          <w:szCs w:val="36"/>
          <w:lang w:eastAsia="zh-CN"/>
        </w:rPr>
        <w:t xml:space="preserve"> </w:t>
      </w:r>
      <w:r>
        <w:rPr>
          <w:rFonts w:hint="eastAsia" w:ascii="Times New Roman" w:hAnsi="Times New Roman" w:eastAsia="仿宋_GB2312" w:cs="Mongolian Baiti"/>
          <w:color w:val="auto"/>
          <w:kern w:val="1"/>
          <w:sz w:val="32"/>
          <w:szCs w:val="32"/>
          <w:u w:val="none"/>
        </w:rPr>
        <w:t xml:space="preserve">               </w:t>
      </w:r>
    </w:p>
    <w:p w14:paraId="37C98375">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住所（住址）：</w:t>
      </w:r>
      <w:r>
        <w:rPr>
          <w:rFonts w:hint="eastAsia" w:ascii="仿宋_GB2312" w:hAnsi="仿宋_GB2312" w:eastAsia="仿宋_GB2312" w:cs="仿宋_GB2312"/>
          <w:bCs/>
          <w:color w:val="000000"/>
          <w:sz w:val="32"/>
          <w:szCs w:val="32"/>
          <w:lang w:val="en-US" w:eastAsia="zh-CN"/>
        </w:rPr>
        <w:t>威海市乳山市淮河路42号</w:t>
      </w:r>
      <w:r>
        <w:rPr>
          <w:rFonts w:hint="eastAsia" w:ascii="Times New Roman" w:hAnsi="Times New Roman" w:eastAsia="仿宋_GB2312" w:cs="Mongolian Baiti"/>
          <w:color w:val="auto"/>
          <w:kern w:val="1"/>
          <w:sz w:val="32"/>
          <w:szCs w:val="32"/>
          <w:u w:val="none"/>
        </w:rPr>
        <w:t xml:space="preserve">   </w:t>
      </w:r>
    </w:p>
    <w:p w14:paraId="433501F8">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法定代表人（负责人</w:t>
      </w:r>
      <w:r>
        <w:rPr>
          <w:rFonts w:hint="eastAsia" w:ascii="Times New Roman" w:hAnsi="Times New Roman" w:eastAsia="仿宋_GB2312" w:cs="Mongolian Baiti"/>
          <w:color w:val="auto"/>
          <w:kern w:val="1"/>
          <w:sz w:val="32"/>
          <w:szCs w:val="32"/>
          <w:lang w:eastAsia="zh-CN"/>
        </w:rPr>
        <w:t>、经营者</w:t>
      </w:r>
      <w:r>
        <w:rPr>
          <w:rFonts w:hint="eastAsia" w:ascii="Times New Roman" w:hAnsi="Times New Roman" w:eastAsia="仿宋_GB2312" w:cs="Mongolian Baiti"/>
          <w:color w:val="auto"/>
          <w:kern w:val="1"/>
          <w:sz w:val="32"/>
          <w:szCs w:val="32"/>
        </w:rPr>
        <w:t>）：</w:t>
      </w:r>
      <w:r>
        <w:rPr>
          <w:rFonts w:hint="eastAsia" w:ascii="仿宋_GB2312" w:hAnsi="仿宋_GB2312" w:eastAsia="仿宋_GB2312" w:cs="仿宋_GB2312"/>
          <w:bCs/>
          <w:sz w:val="32"/>
          <w:szCs w:val="32"/>
          <w:lang w:val="en-US" w:eastAsia="zh-CN"/>
        </w:rPr>
        <w:t>罗德军</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5B04F3D1">
      <w:pPr>
        <w:spacing w:line="520" w:lineRule="exact"/>
        <w:jc w:val="left"/>
        <w:rPr>
          <w:rFonts w:hint="eastAsia" w:ascii="仿宋_GB2312" w:hAnsi="仿宋_GB2312" w:eastAsia="仿宋_GB2312" w:cs="仿宋_GB2312"/>
          <w:sz w:val="32"/>
          <w:szCs w:val="32"/>
          <w:highlight w:val="none"/>
          <w:u w:val="none"/>
          <w:lang w:val="en-US" w:eastAsia="zh-CN"/>
        </w:rPr>
      </w:pPr>
      <w:r>
        <w:rPr>
          <w:rFonts w:hint="eastAsia" w:ascii="Times New Roman" w:hAnsi="Times New Roman" w:eastAsia="仿宋_GB2312" w:cs="Mongolian Baiti"/>
          <w:color w:val="auto"/>
          <w:kern w:val="1"/>
          <w:sz w:val="32"/>
          <w:szCs w:val="32"/>
        </w:rPr>
        <w:t>身份证件号码：</w:t>
      </w:r>
      <w:r>
        <w:rPr>
          <w:rFonts w:hint="eastAsia" w:ascii="Times New Roman" w:hAnsi="Times New Roman" w:eastAsia="仿宋_GB2312" w:cs="Mongolian Baiti"/>
          <w:color w:val="auto"/>
          <w:kern w:val="1"/>
          <w:sz w:val="32"/>
          <w:szCs w:val="32"/>
          <w:lang w:val="en-US" w:eastAsia="zh-CN"/>
        </w:rPr>
        <w:t>522635************</w:t>
      </w:r>
    </w:p>
    <w:p w14:paraId="41B4B9D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lang w:val="en-US" w:eastAsia="zh-CN"/>
        </w:rPr>
        <w:t>2026年3月23日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通过国家企业信用信息公示系统发现乳山市旺豪贸易有限公司</w:t>
      </w:r>
      <w:r>
        <w:rPr>
          <w:rFonts w:hint="eastAsia" w:ascii="仿宋_GB2312" w:hAnsi="仿宋_GB2312" w:eastAsia="仿宋_GB2312" w:cs="仿宋_GB2312"/>
          <w:bCs/>
          <w:sz w:val="32"/>
          <w:szCs w:val="32"/>
          <w:lang w:val="en-US" w:eastAsia="zh-CN"/>
        </w:rPr>
        <w:t>2023年度、2024年度均未申报企业年报。</w:t>
      </w:r>
      <w:r>
        <w:rPr>
          <w:rFonts w:hint="eastAsia" w:ascii="仿宋_GB2312" w:hAnsi="仿宋_GB2312" w:eastAsia="仿宋_GB2312" w:cs="仿宋_GB2312"/>
          <w:bCs/>
          <w:sz w:val="32"/>
          <w:szCs w:val="32"/>
          <w:u w:val="none"/>
          <w:lang w:val="en-US" w:eastAsia="zh-CN"/>
        </w:rPr>
        <w:t>其行为涉嫌违反《中华人民共和国公司法》第二百六十条之规定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2026年3月24日</w:t>
      </w:r>
      <w:r>
        <w:rPr>
          <w:rFonts w:hint="eastAsia" w:ascii="仿宋_GB2312" w:hAnsi="仿宋_GB2312" w:eastAsia="仿宋_GB2312" w:cs="仿宋_GB2312"/>
          <w:bCs/>
          <w:sz w:val="32"/>
          <w:szCs w:val="32"/>
        </w:rPr>
        <w:t>立案。</w:t>
      </w:r>
      <w:r>
        <w:rPr>
          <w:rFonts w:hint="eastAsia" w:ascii="仿宋_GB2312" w:hAnsi="仿宋_GB2312" w:eastAsia="仿宋_GB2312" w:cs="仿宋_GB2312"/>
          <w:bCs/>
          <w:sz w:val="32"/>
          <w:szCs w:val="32"/>
          <w:u w:val="none"/>
          <w:lang w:val="en-US" w:eastAsia="zh-CN"/>
        </w:rPr>
        <w:t>在调查中，我局执法人员对当事人企业年报情况，在乳山市行政审批服务局登记情况，在国家税务总局乳山市税务局税务报税情况，在乳山市人力资源和社会保障局社会保险缴纳情况进行了调查。2026年3月30日，我局执法人员对当事人进行现场检查，未发现当事人在注册登记的经营场所经营，通过登记的电话无法取得联系。</w:t>
      </w:r>
    </w:p>
    <w:p w14:paraId="155C193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当事人于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10</w:t>
      </w:r>
      <w:r>
        <w:rPr>
          <w:rFonts w:hint="eastAsia" w:ascii="仿宋_GB2312" w:hAnsi="仿宋_GB2312" w:eastAsia="仿宋_GB2312" w:cs="仿宋_GB2312"/>
          <w:bCs/>
          <w:sz w:val="32"/>
          <w:szCs w:val="32"/>
          <w:lang w:eastAsia="zh-CN"/>
        </w:rPr>
        <w:t>日成</w:t>
      </w:r>
      <w:r>
        <w:rPr>
          <w:rFonts w:hint="eastAsia" w:ascii="仿宋_GB2312" w:hAnsi="仿宋_GB2312" w:eastAsia="仿宋_GB2312" w:cs="仿宋_GB2312"/>
          <w:bCs/>
          <w:sz w:val="32"/>
          <w:szCs w:val="32"/>
        </w:rPr>
        <w:t>立，因未依照《企业信息公示暂行条例》第八条规定的期限公示年度报告，于</w:t>
      </w:r>
      <w:r>
        <w:rPr>
          <w:rFonts w:hint="eastAsia" w:ascii="仿宋_GB2312" w:hAnsi="仿宋_GB2312" w:eastAsia="仿宋_GB2312" w:cs="仿宋_GB2312"/>
          <w:bCs/>
          <w:sz w:val="32"/>
          <w:szCs w:val="32"/>
          <w:lang w:eastAsia="zh-CN"/>
        </w:rPr>
        <w:t>2024年7月12日、2025年7月11日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，因通过登记的住所或经营场所无法与企业取得联系于</w:t>
      </w:r>
      <w:r>
        <w:rPr>
          <w:rFonts w:hint="eastAsia" w:ascii="仿宋_GB2312" w:hAnsi="仿宋_GB2312" w:eastAsia="仿宋_GB2312" w:cs="仿宋_GB2312"/>
          <w:bCs/>
          <w:sz w:val="32"/>
          <w:szCs w:val="32"/>
          <w:lang w:val="en-US" w:eastAsia="zh-CN"/>
        </w:rPr>
        <w:t>2024年12月16日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2026年3月30日</w:t>
      </w:r>
      <w:r>
        <w:rPr>
          <w:rFonts w:hint="eastAsia" w:ascii="仿宋_GB2312" w:hAnsi="仿宋_GB2312" w:eastAsia="仿宋_GB2312" w:cs="仿宋_GB2312"/>
          <w:bCs/>
          <w:sz w:val="32"/>
          <w:szCs w:val="32"/>
        </w:rPr>
        <w:t>，我局执法人员根据企业注册信息依法对</w:t>
      </w:r>
      <w:r>
        <w:rPr>
          <w:rFonts w:hint="eastAsia" w:ascii="仿宋_GB2312" w:hAnsi="Mongolian Baiti" w:eastAsia="仿宋_GB2312" w:cs="Mongolian Baiti"/>
          <w:kern w:val="1"/>
          <w:sz w:val="32"/>
          <w:szCs w:val="32"/>
          <w:u w:val="none"/>
          <w:lang w:eastAsia="zh-CN"/>
        </w:rPr>
        <w:t>威海市乳山市淮河路42号</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乳山市旺豪贸易有限公司</w:t>
      </w:r>
      <w:r>
        <w:rPr>
          <w:rFonts w:hint="eastAsia" w:ascii="仿宋_GB2312" w:hAnsi="仿宋_GB2312" w:eastAsia="仿宋_GB2312" w:cs="仿宋_GB2312"/>
          <w:bCs/>
          <w:sz w:val="32"/>
          <w:szCs w:val="32"/>
        </w:rPr>
        <w:t>住所查无该企业。现场拨打企业的联系电话，无法联系到当事人。另查明，当事人</w:t>
      </w:r>
      <w:r>
        <w:rPr>
          <w:rFonts w:hint="eastAsia" w:ascii="仿宋_GB2312" w:hAnsi="仿宋_GB2312" w:eastAsia="仿宋_GB2312" w:cs="仿宋_GB2312"/>
          <w:bCs/>
          <w:sz w:val="32"/>
          <w:szCs w:val="32"/>
          <w:lang w:eastAsia="zh-CN"/>
        </w:rPr>
        <w:t>税务状态为未办理税务登记，</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007C0F9F">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029FD29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w:t>
      </w:r>
      <w:r>
        <w:rPr>
          <w:rFonts w:hint="eastAsia" w:ascii="仿宋_GB2312" w:hAnsi="仿宋_GB2312" w:eastAsia="仿宋_GB2312" w:cs="仿宋_GB2312"/>
          <w:bCs/>
          <w:sz w:val="32"/>
          <w:szCs w:val="32"/>
          <w:lang w:eastAsia="zh-CN"/>
        </w:rPr>
        <w:t>法定代表人</w:t>
      </w:r>
      <w:r>
        <w:rPr>
          <w:rFonts w:hint="eastAsia" w:ascii="仿宋_GB2312" w:hAnsi="仿宋_GB2312" w:eastAsia="仿宋_GB2312" w:cs="仿宋_GB2312"/>
          <w:bCs/>
          <w:sz w:val="32"/>
          <w:szCs w:val="32"/>
        </w:rPr>
        <w:t>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74F0937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341CA93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color w:val="auto"/>
          <w:sz w:val="32"/>
          <w:szCs w:val="32"/>
          <w:highlight w:val="none"/>
          <w:lang w:eastAsia="zh-CN"/>
        </w:rPr>
        <w:t>乳山市月亮湾社区居民委员会</w:t>
      </w:r>
      <w:r>
        <w:rPr>
          <w:rFonts w:hint="eastAsia" w:ascii="仿宋_GB2312" w:hAnsi="仿宋_GB2312" w:eastAsia="仿宋_GB2312" w:cs="仿宋_GB2312"/>
          <w:bCs/>
          <w:sz w:val="32"/>
          <w:szCs w:val="32"/>
        </w:rPr>
        <w:t>出具的证明各1份</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证明当事人开业后自行停业连续六个月以上的事实。</w:t>
      </w:r>
    </w:p>
    <w:p w14:paraId="459777B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以上证据和笔录均由相关人（单位）签名盖章认可。</w:t>
      </w:r>
    </w:p>
    <w:p w14:paraId="6357672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我局于202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年</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月</w:t>
      </w:r>
      <w:r>
        <w:rPr>
          <w:rFonts w:hint="default"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val="en-US" w:eastAsia="zh-CN"/>
        </w:rPr>
        <w:t>日向当事人直接送达了《行政处罚告知书》【乳市监罚告〔202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〕261号】，因在当事人登记的住所无法联系到当事人，无法直接送达。我局于2026年6月22日向当事人邮寄送达了《行政处罚告知书》【乳</w:t>
      </w:r>
      <w:r>
        <w:rPr>
          <w:rFonts w:hint="eastAsia" w:ascii="Times New Roman" w:hAnsi="仿宋_GB2312" w:eastAsia="仿宋_GB2312" w:cs="仿宋_GB2312"/>
          <w:color w:val="000000"/>
          <w:sz w:val="32"/>
          <w:szCs w:val="32"/>
          <w:u w:val="none"/>
          <w:lang w:val="en-US" w:eastAsia="zh-CN"/>
        </w:rPr>
        <w:t>市监罚告〔2026〕261号】，2026年6月24日我局收到当事人未签收退回的邮寄信件，2026年7月2日我局在乳山市政府公开信息网站公示了《行政处罚告知书》【乳市监罚告〔2026〕261号】，依照程序告知当事人有陈述申辩和听证的权利，当事人在规定时间内未来我局领取视为送达，且在规定时间内未进行陈述申辩和听证，视为放弃陈述申辩和听证的权利。</w:t>
      </w:r>
    </w:p>
    <w:p w14:paraId="0AD5EEC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u w:val="none"/>
          <w:lang w:val="en-US" w:eastAsia="zh-CN"/>
        </w:rPr>
        <w:t>当事人开业后已经自行停业连续六个月以上，该行为构成《中华人民共和国公司法》第二百六十条第一款“公司成立后无正当理由超过六个月未开业的，或者开业后自行停业连续六个月以上的，可以由公司登记机关吊销营业执照。”规定的开业后自行停业连续六个月以上的行为。</w:t>
      </w:r>
    </w:p>
    <w:p w14:paraId="48A1E08B">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489AAEEC">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依据《中华人民共和国公司法》第二百六十条第一款“公司成立后无正当理由超过六个月未开业的，或者开业后自行停业连续六个月以上的，可以由公司登记机关吊销营业执照。”之规定，决定处罚如下:吊销营业执照。</w:t>
      </w:r>
    </w:p>
    <w:p w14:paraId="29CF410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如不服本行政处罚决定，可在收到本行政处罚决定书之日起六十日内向乳山市人民政府申请行政复议，也可以在六个月内依法向威海任一基层人民法院提起行政诉讼。申请行政复议或者提起行政诉讼期间，行政处罚不停止执行。</w:t>
      </w:r>
    </w:p>
    <w:p w14:paraId="122C93A5">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14:paraId="468E9022">
      <w:pPr>
        <w:wordWrap w:val="0"/>
        <w:snapToGrid w:val="0"/>
        <w:spacing w:line="520" w:lineRule="exact"/>
        <w:jc w:val="center"/>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乳山市市场监督管理局</w:t>
      </w:r>
    </w:p>
    <w:p w14:paraId="125C2082">
      <w:pPr>
        <w:jc w:val="center"/>
        <w:rPr>
          <w:b/>
          <w:bCs/>
          <w:sz w:val="44"/>
          <w:szCs w:val="44"/>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202</w:t>
      </w:r>
      <w:r>
        <w:rPr>
          <w:rFonts w:hint="default" w:ascii="仿宋" w:hAnsi="仿宋" w:eastAsia="仿宋" w:cs="仿宋"/>
          <w:color w:val="000000"/>
          <w:sz w:val="32"/>
          <w:szCs w:val="32"/>
          <w:lang w:val="en-US" w:eastAsia="zh-CN"/>
        </w:rPr>
        <w:t>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日</w:t>
      </w:r>
    </w:p>
    <w:p w14:paraId="565C438A">
      <w:pPr>
        <w:jc w:val="both"/>
        <w:rPr>
          <w:rFonts w:hint="eastAsia"/>
          <w:b/>
          <w:bCs/>
          <w:sz w:val="44"/>
          <w:szCs w:val="44"/>
        </w:rPr>
      </w:pPr>
    </w:p>
    <w:p w14:paraId="237B2458">
      <w:pPr>
        <w:jc w:val="both"/>
        <w:rPr>
          <w:rFonts w:hint="eastAsia"/>
          <w:b/>
          <w:bCs/>
          <w:sz w:val="44"/>
          <w:szCs w:val="44"/>
        </w:rPr>
      </w:pPr>
    </w:p>
    <w:p w14:paraId="5F328B15">
      <w:pPr>
        <w:jc w:val="both"/>
        <w:rPr>
          <w:rFonts w:hint="eastAsia"/>
          <w:b/>
          <w:bCs/>
          <w:sz w:val="44"/>
          <w:szCs w:val="44"/>
        </w:rPr>
      </w:pPr>
    </w:p>
    <w:p w14:paraId="1E4E2416">
      <w:pPr>
        <w:jc w:val="both"/>
        <w:rPr>
          <w:rFonts w:hint="eastAsia"/>
          <w:b/>
          <w:bCs/>
          <w:sz w:val="44"/>
          <w:szCs w:val="44"/>
        </w:rPr>
      </w:pPr>
    </w:p>
    <w:p w14:paraId="3CBDEDEE">
      <w:pPr>
        <w:jc w:val="both"/>
        <w:rPr>
          <w:rFonts w:hint="eastAsia"/>
          <w:b/>
          <w:bCs/>
          <w:sz w:val="44"/>
          <w:szCs w:val="44"/>
        </w:rPr>
      </w:pPr>
    </w:p>
    <w:p w14:paraId="3FCB0AC3">
      <w:pPr>
        <w:jc w:val="both"/>
        <w:rPr>
          <w:rFonts w:hint="eastAsia"/>
          <w:b/>
          <w:bCs/>
          <w:sz w:val="44"/>
          <w:szCs w:val="44"/>
        </w:rPr>
      </w:pPr>
    </w:p>
    <w:p w14:paraId="65B281BA">
      <w:pPr>
        <w:jc w:val="both"/>
        <w:rPr>
          <w:rFonts w:hint="eastAsia"/>
          <w:b/>
          <w:bCs/>
          <w:sz w:val="44"/>
          <w:szCs w:val="44"/>
        </w:rPr>
      </w:pPr>
    </w:p>
    <w:p w14:paraId="5DF1607E">
      <w:pPr>
        <w:jc w:val="both"/>
        <w:rPr>
          <w:rFonts w:hint="eastAsia"/>
          <w:b/>
          <w:bCs/>
          <w:sz w:val="44"/>
          <w:szCs w:val="44"/>
        </w:rPr>
      </w:pPr>
    </w:p>
    <w:p w14:paraId="1A128FB9">
      <w:pPr>
        <w:jc w:val="both"/>
        <w:rPr>
          <w:rFonts w:hint="eastAsia"/>
          <w:b/>
          <w:bCs/>
          <w:sz w:val="44"/>
          <w:szCs w:val="44"/>
        </w:rPr>
      </w:pPr>
    </w:p>
    <w:p w14:paraId="2FDD76BD">
      <w:pPr>
        <w:jc w:val="both"/>
        <w:rPr>
          <w:rFonts w:hint="eastAsia"/>
          <w:b/>
          <w:bCs/>
          <w:sz w:val="44"/>
          <w:szCs w:val="44"/>
        </w:rPr>
      </w:pPr>
    </w:p>
    <w:p w14:paraId="714B142C">
      <w:pPr>
        <w:jc w:val="both"/>
        <w:rPr>
          <w:rFonts w:hint="eastAsia"/>
          <w:b/>
          <w:bCs/>
          <w:sz w:val="44"/>
          <w:szCs w:val="44"/>
        </w:rPr>
      </w:pPr>
    </w:p>
    <w:p w14:paraId="6A5DC41D">
      <w:pPr>
        <w:jc w:val="both"/>
        <w:rPr>
          <w:rFonts w:hint="eastAsia"/>
          <w:b/>
          <w:bCs/>
          <w:sz w:val="44"/>
          <w:szCs w:val="44"/>
        </w:rPr>
      </w:pPr>
    </w:p>
    <w:p w14:paraId="47784089">
      <w:pPr>
        <w:jc w:val="both"/>
        <w:rPr>
          <w:rFonts w:hint="eastAsia"/>
          <w:b/>
          <w:bCs/>
          <w:sz w:val="44"/>
          <w:szCs w:val="44"/>
        </w:rPr>
      </w:pPr>
    </w:p>
    <w:p w14:paraId="6EE20E88">
      <w:pPr>
        <w:jc w:val="both"/>
        <w:rPr>
          <w:rFonts w:hint="eastAsia"/>
          <w:b/>
          <w:bCs/>
          <w:sz w:val="44"/>
          <w:szCs w:val="44"/>
        </w:rPr>
      </w:pPr>
    </w:p>
    <w:p w14:paraId="6A06EAAA">
      <w:pPr>
        <w:jc w:val="both"/>
        <w:rPr>
          <w:rFonts w:hint="eastAsia"/>
          <w:b/>
          <w:bCs/>
          <w:sz w:val="44"/>
          <w:szCs w:val="44"/>
        </w:rPr>
      </w:pPr>
    </w:p>
    <w:p w14:paraId="5439285C">
      <w:pPr>
        <w:jc w:val="both"/>
        <w:rPr>
          <w:rFonts w:hint="eastAsia"/>
          <w:b/>
          <w:bCs/>
          <w:sz w:val="44"/>
          <w:szCs w:val="44"/>
        </w:rPr>
      </w:pPr>
    </w:p>
    <w:p w14:paraId="0FC3C049">
      <w:pPr>
        <w:jc w:val="both"/>
        <w:rPr>
          <w:rFonts w:hint="eastAsia"/>
          <w:b/>
          <w:bCs/>
          <w:sz w:val="44"/>
          <w:szCs w:val="44"/>
        </w:rPr>
      </w:pPr>
    </w:p>
    <w:p w14:paraId="595F9C4F">
      <w:pPr>
        <w:pStyle w:val="2"/>
        <w:spacing w:before="1"/>
        <w:jc w:val="both"/>
        <w:rPr>
          <w:rFonts w:ascii="Times New Roman" w:hAnsi="Times New Roman" w:eastAsia="仿宋_GB2312" w:cs="仿宋"/>
          <w:bCs/>
          <w:color w:val="auto"/>
          <w:sz w:val="44"/>
          <w:szCs w:val="44"/>
        </w:rPr>
      </w:pPr>
      <w:r>
        <w:rPr>
          <w:rFonts w:hint="eastAsia" w:ascii="黑体" w:hAnsi="黑体" w:eastAsia="黑体"/>
          <w:color w:val="000000"/>
          <w:spacing w:val="-16"/>
          <w:u w:val="none"/>
        </w:rPr>
        <w:t>（市场监督管理部门将依法向社会公开行政处罚决定信息）</w:t>
      </w:r>
    </w:p>
    <w:p w14:paraId="624F7F87">
      <w:pPr>
        <w:jc w:val="center"/>
        <w:rPr>
          <w:rFonts w:hint="eastAsia" w:ascii="Times New Roman" w:hAnsi="Times New Roman" w:eastAsia="仿宋_GB2312" w:cs="仿宋"/>
          <w:color w:val="000000"/>
          <w:sz w:val="32"/>
          <w:szCs w:val="32"/>
          <w:u w:val="none"/>
        </w:rPr>
      </w:pPr>
      <w:r>
        <w:rPr>
          <w:rFonts w:ascii="Times New Roman" w:hAnsi="Times New Roman" w:eastAsia="仿宋_GB2312"/>
          <w:color w:val="000000"/>
          <w:sz w:val="32"/>
          <w:u w:val="none"/>
        </w:rPr>
        <mc:AlternateContent>
          <mc:Choice Requires="wps">
            <w:drawing>
              <wp:anchor distT="0" distB="0" distL="114300" distR="114300" simplePos="0" relativeHeight="251679744" behindDoc="0" locked="0" layoutInCell="1" allowOverlap="1">
                <wp:simplePos x="0" y="0"/>
                <wp:positionH relativeFrom="column">
                  <wp:posOffset>-10795</wp:posOffset>
                </wp:positionH>
                <wp:positionV relativeFrom="paragraph">
                  <wp:posOffset>46990</wp:posOffset>
                </wp:positionV>
                <wp:extent cx="5550535" cy="635"/>
                <wp:effectExtent l="0" t="0" r="0" b="0"/>
                <wp:wrapNone/>
                <wp:docPr id="21" name="直接连接符 2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85pt;margin-top:3.7pt;height:0.05pt;width:437.05pt;z-index:251679744;mso-width-relative:page;mso-height-relative:page;" filled="f" stroked="t" coordsize="21600,21600" o:gfxdata="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tPdOkdUAAAAGAQAADwAAAAAAAAABACAAAAAiAAAAZHJzL2Rvd25yZXYueG1sUEsBAhQAFAAA&#10;AAgAh07iQBgnkvzyAQAA6wMAAA4AAAAAAAAAAQAgAAAAJAEAAGRycy9lMm9Eb2MueG1sUEsFBgAA&#10;AAAGAAYAWQEAAIgFA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8076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2" name="直接连接符 2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8076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PDuQxf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14:paraId="55A27337">
      <w:pPr>
        <w:spacing w:line="560" w:lineRule="exact"/>
        <w:jc w:val="center"/>
        <w:outlineLvl w:val="0"/>
        <w:rPr>
          <w:rFonts w:hint="eastAsia"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rPr>
        <w:t>乳山市市场监督管理局</w:t>
      </w:r>
    </w:p>
    <w:p w14:paraId="72869562">
      <w:pPr>
        <w:spacing w:line="560" w:lineRule="exact"/>
        <w:jc w:val="center"/>
        <w:outlineLvl w:val="0"/>
        <w:rPr>
          <w:rFonts w:ascii="Times New Roman" w:hAnsi="Times New Roman" w:eastAsia="方正小标宋简体" w:cs="Mongolian Baiti"/>
          <w:bCs/>
          <w:color w:val="auto"/>
          <w:sz w:val="44"/>
          <w:szCs w:val="44"/>
        </w:rPr>
      </w:pPr>
      <w:r>
        <w:rPr>
          <w:rFonts w:ascii="Times New Roman" w:hAnsi="Mongolian Baiti" w:eastAsia="方正小标宋简体" w:cs="Mongolian Baiti"/>
          <w:bCs/>
          <w:color w:val="auto"/>
          <w:sz w:val="44"/>
          <w:szCs w:val="44"/>
        </w:rPr>
        <w:t>行政处罚决定书</w:t>
      </w:r>
    </w:p>
    <w:p w14:paraId="067A4B3D">
      <w:pPr>
        <w:wordWrap w:val="0"/>
        <w:snapToGrid w:val="0"/>
        <w:spacing w:line="520" w:lineRule="exact"/>
        <w:jc w:val="center"/>
        <w:rPr>
          <w:rFonts w:hint="eastAsia" w:ascii="黑体" w:hAnsi="黑体" w:eastAsia="黑体" w:cs="黑体"/>
          <w:color w:val="000000"/>
          <w:sz w:val="32"/>
          <w:szCs w:val="32"/>
        </w:rPr>
      </w:pPr>
      <w:r>
        <w:rPr>
          <w:rFonts w:hint="eastAsia" w:ascii="Times New Roman" w:hAnsi="Times New Roman" w:eastAsia="仿宋_GB2312" w:cs="Mongolian Baiti"/>
          <w:color w:val="auto"/>
          <w:sz w:val="32"/>
        </w:rPr>
        <w:t>乳市监</w:t>
      </w:r>
      <w:r>
        <w:rPr>
          <w:rFonts w:hint="eastAsia" w:ascii="Times New Roman" w:hAnsi="Times New Roman" w:eastAsia="仿宋_GB2312" w:cs="Mongolian Baiti"/>
          <w:color w:val="auto"/>
          <w:sz w:val="32"/>
          <w:lang w:eastAsia="zh-CN"/>
        </w:rPr>
        <w:t>处</w:t>
      </w:r>
      <w:r>
        <w:rPr>
          <w:rFonts w:hint="eastAsia" w:ascii="Times New Roman" w:hAnsi="Times New Roman" w:eastAsia="仿宋_GB2312" w:cs="Mongolian Baiti"/>
          <w:color w:val="auto"/>
          <w:sz w:val="32"/>
        </w:rPr>
        <w:t>罚〔202</w:t>
      </w:r>
      <w:r>
        <w:rPr>
          <w:rFonts w:hint="default" w:ascii="Times New Roman" w:hAnsi="Times New Roman" w:eastAsia="仿宋_GB2312" w:cs="Mongolian Baiti"/>
          <w:color w:val="auto"/>
          <w:sz w:val="32"/>
          <w:lang w:val="en-US"/>
        </w:rPr>
        <w:t>6</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491</w:t>
      </w:r>
      <w:r>
        <w:rPr>
          <w:rFonts w:hint="eastAsia" w:ascii="Times New Roman" w:hAnsi="Times New Roman" w:eastAsia="仿宋_GB2312" w:cs="Mongolian Baiti"/>
          <w:color w:val="auto"/>
          <w:sz w:val="32"/>
        </w:rPr>
        <w:t>号</w:t>
      </w:r>
    </w:p>
    <w:p w14:paraId="6D741B81">
      <w:pPr>
        <w:spacing w:before="315" w:beforeLines="100" w:line="540" w:lineRule="exact"/>
        <w:ind w:left="142" w:hanging="142"/>
        <w:rPr>
          <w:rFonts w:hint="eastAsia" w:ascii="Times New Roman" w:hAnsi="Times New Roman" w:eastAsia="仿宋_GB2312" w:cs="Mongolian Baiti"/>
          <w:bCs/>
          <w:color w:val="auto"/>
          <w:sz w:val="32"/>
          <w:szCs w:val="32"/>
        </w:rPr>
      </w:pPr>
      <w:r>
        <w:rPr>
          <w:rFonts w:hint="eastAsia" w:ascii="Times New Roman" w:hAnsi="Times New Roman" w:eastAsia="仿宋_GB2312" w:cs="Mongolian Baiti"/>
          <w:bCs/>
          <w:color w:val="auto"/>
          <w:kern w:val="1"/>
          <w:sz w:val="32"/>
          <w:szCs w:val="32"/>
        </w:rPr>
        <w:t>当事人：</w:t>
      </w:r>
      <w:r>
        <w:rPr>
          <w:rFonts w:hint="eastAsia" w:ascii="仿宋_GB2312" w:hAnsi="仿宋_GB2312" w:eastAsia="仿宋_GB2312" w:cs="仿宋_GB2312"/>
          <w:bCs/>
          <w:color w:val="000000"/>
          <w:sz w:val="32"/>
          <w:szCs w:val="32"/>
          <w:lang w:val="en-US" w:eastAsia="zh-CN"/>
        </w:rPr>
        <w:t>乳山向华辉贸易有限公司</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lang w:val="en-US" w:eastAsia="zh-CN"/>
        </w:rPr>
        <w:t xml:space="preserve">         </w:t>
      </w:r>
      <w:r>
        <w:rPr>
          <w:rFonts w:hint="eastAsia" w:ascii="Times New Roman" w:hAnsi="Times New Roman" w:eastAsia="仿宋_GB2312" w:cs="Mongolian Baiti"/>
          <w:color w:val="auto"/>
          <w:kern w:val="1"/>
          <w:sz w:val="32"/>
          <w:szCs w:val="32"/>
          <w:u w:val="single"/>
        </w:rPr>
        <w:t xml:space="preserve">                 </w:t>
      </w:r>
    </w:p>
    <w:p w14:paraId="010243C9">
      <w:pPr>
        <w:spacing w:line="540" w:lineRule="exact"/>
        <w:ind w:left="140" w:hanging="140"/>
        <w:rPr>
          <w:rFonts w:hint="eastAsia" w:ascii="Times New Roman" w:hAnsi="Times New Roman" w:eastAsia="仿宋_GB2312" w:cs="Mongolian Baiti"/>
          <w:color w:val="auto"/>
          <w:sz w:val="32"/>
          <w:szCs w:val="32"/>
        </w:rPr>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r>
        <w:rPr>
          <w:rFonts w:hint="eastAsia" w:ascii="Times New Roman" w:hAnsi="Times New Roman" w:eastAsia="仿宋_GB2312" w:cs="Mongolian Baiti"/>
          <w:color w:val="auto"/>
          <w:sz w:val="32"/>
          <w:u w:val="none"/>
        </w:rPr>
        <w:t>营业执照</w:t>
      </w:r>
      <w:r>
        <w:rPr>
          <w:rFonts w:hint="eastAsia" w:ascii="Times New Roman" w:hAnsi="Times New Roman" w:eastAsia="仿宋_GB2312" w:cs="Mongolian Baiti"/>
          <w:color w:val="auto"/>
          <w:kern w:val="1"/>
          <w:sz w:val="32"/>
          <w:szCs w:val="32"/>
          <w:u w:val="none"/>
        </w:rPr>
        <w:t xml:space="preserve">                         </w:t>
      </w:r>
    </w:p>
    <w:p w14:paraId="0E1AC798">
      <w:pPr>
        <w:spacing w:line="540" w:lineRule="exact"/>
        <w:ind w:left="140" w:hanging="140"/>
        <w:rPr>
          <w:rFonts w:hint="eastAsia" w:ascii="Times New Roman" w:hAnsi="Times New Roman" w:eastAsia="仿宋_GB2312" w:cs="Mongolian Baiti"/>
          <w:color w:val="auto"/>
          <w:kern w:val="1"/>
          <w:sz w:val="32"/>
          <w:szCs w:val="32"/>
          <w:u w:val="single"/>
        </w:rPr>
      </w:pPr>
      <w:r>
        <w:rPr>
          <w:rFonts w:hint="eastAsia" w:ascii="Times New Roman" w:hAnsi="Times New Roman" w:eastAsia="仿宋_GB2312" w:cs="Mongolian Baiti"/>
          <w:color w:val="auto"/>
          <w:kern w:val="1"/>
          <w:sz w:val="32"/>
          <w:szCs w:val="32"/>
        </w:rPr>
        <w:t>统一社会信用代码：</w:t>
      </w:r>
      <w:r>
        <w:rPr>
          <w:rFonts w:hint="eastAsia" w:ascii="仿宋_GB2312" w:hAnsi="仿宋_GB2312" w:eastAsia="仿宋_GB2312" w:cs="仿宋_GB2312"/>
          <w:bCs/>
          <w:sz w:val="32"/>
          <w:szCs w:val="32"/>
          <w:lang w:val="en-US" w:eastAsia="zh-CN"/>
        </w:rPr>
        <w:t>91371083MA3THE3RXE</w:t>
      </w:r>
      <w:r>
        <w:rPr>
          <w:rFonts w:hint="eastAsia" w:ascii="Times New Roman" w:hAnsi="Times New Roman" w:eastAsia="仿宋_GB2312" w:cs="Mongolian Baiti"/>
          <w:color w:val="auto"/>
          <w:kern w:val="1"/>
          <w:sz w:val="32"/>
          <w:szCs w:val="32"/>
          <w:u w:val="none"/>
        </w:rPr>
        <w:t xml:space="preserve">               </w:t>
      </w:r>
    </w:p>
    <w:p w14:paraId="59ADA52A">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住所（住址）：</w:t>
      </w:r>
      <w:r>
        <w:rPr>
          <w:rFonts w:hint="eastAsia" w:ascii="仿宋_GB2312" w:hAnsi="仿宋_GB2312" w:eastAsia="仿宋_GB2312" w:cs="仿宋_GB2312"/>
          <w:bCs/>
          <w:color w:val="000000"/>
          <w:sz w:val="32"/>
          <w:szCs w:val="32"/>
          <w:lang w:val="en-US" w:eastAsia="zh-CN"/>
        </w:rPr>
        <w:t>山东省威海市乳山市银滩滨海新区香格里拉小区5-1-108号</w:t>
      </w:r>
      <w:r>
        <w:rPr>
          <w:rFonts w:hint="eastAsia" w:ascii="Times New Roman" w:hAnsi="Times New Roman" w:eastAsia="仿宋_GB2312" w:cs="Mongolian Baiti"/>
          <w:color w:val="auto"/>
          <w:kern w:val="1"/>
          <w:sz w:val="32"/>
          <w:szCs w:val="32"/>
          <w:u w:val="none"/>
        </w:rPr>
        <w:t xml:space="preserve">   </w:t>
      </w:r>
    </w:p>
    <w:p w14:paraId="4AADEA1E">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法定代表人（负责人</w:t>
      </w:r>
      <w:r>
        <w:rPr>
          <w:rFonts w:hint="eastAsia" w:ascii="Times New Roman" w:hAnsi="Times New Roman" w:eastAsia="仿宋_GB2312" w:cs="Mongolian Baiti"/>
          <w:color w:val="auto"/>
          <w:kern w:val="1"/>
          <w:sz w:val="32"/>
          <w:szCs w:val="32"/>
          <w:lang w:eastAsia="zh-CN"/>
        </w:rPr>
        <w:t>、经营者</w:t>
      </w:r>
      <w:r>
        <w:rPr>
          <w:rFonts w:hint="eastAsia" w:ascii="Times New Roman" w:hAnsi="Times New Roman" w:eastAsia="仿宋_GB2312" w:cs="Mongolian Baiti"/>
          <w:color w:val="auto"/>
          <w:kern w:val="1"/>
          <w:sz w:val="32"/>
          <w:szCs w:val="32"/>
        </w:rPr>
        <w:t>）：</w:t>
      </w:r>
      <w:r>
        <w:rPr>
          <w:rFonts w:hint="eastAsia" w:ascii="仿宋_GB2312" w:hAnsi="仿宋_GB2312" w:eastAsia="仿宋_GB2312" w:cs="仿宋_GB2312"/>
          <w:bCs/>
          <w:sz w:val="32"/>
          <w:szCs w:val="32"/>
          <w:lang w:val="en-US" w:eastAsia="zh-CN"/>
        </w:rPr>
        <w:t>吴迎春</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545B123F">
      <w:pPr>
        <w:spacing w:line="520" w:lineRule="exact"/>
        <w:jc w:val="left"/>
        <w:rPr>
          <w:rFonts w:hint="eastAsia" w:ascii="仿宋_GB2312" w:hAnsi="仿宋_GB2312" w:eastAsia="仿宋_GB2312" w:cs="仿宋_GB2312"/>
          <w:sz w:val="32"/>
          <w:szCs w:val="32"/>
          <w:highlight w:val="none"/>
          <w:u w:val="none"/>
          <w:lang w:val="en-US" w:eastAsia="zh-CN"/>
        </w:rPr>
      </w:pPr>
      <w:r>
        <w:rPr>
          <w:rFonts w:hint="eastAsia" w:ascii="Times New Roman" w:hAnsi="Times New Roman" w:eastAsia="仿宋_GB2312" w:cs="Mongolian Baiti"/>
          <w:color w:val="auto"/>
          <w:kern w:val="1"/>
          <w:sz w:val="32"/>
          <w:szCs w:val="32"/>
        </w:rPr>
        <w:t>身份证件号码：</w:t>
      </w:r>
      <w:r>
        <w:rPr>
          <w:rFonts w:hint="eastAsia" w:ascii="Times New Roman" w:hAnsi="Times New Roman" w:eastAsia="仿宋_GB2312" w:cs="Mongolian Baiti"/>
          <w:color w:val="auto"/>
          <w:kern w:val="1"/>
          <w:sz w:val="32"/>
          <w:szCs w:val="32"/>
          <w:lang w:val="en-US" w:eastAsia="zh-CN"/>
        </w:rPr>
        <w:t>230119************</w:t>
      </w:r>
    </w:p>
    <w:p w14:paraId="031C03D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lang w:val="en-US" w:eastAsia="zh-CN"/>
        </w:rPr>
        <w:t>2026年3月23日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通过国家企业信用信息公示系统发现乳山向华辉贸易有限公司</w:t>
      </w:r>
      <w:r>
        <w:rPr>
          <w:rFonts w:hint="eastAsia" w:ascii="仿宋_GB2312" w:hAnsi="仿宋_GB2312" w:eastAsia="仿宋_GB2312" w:cs="仿宋_GB2312"/>
          <w:bCs/>
          <w:sz w:val="32"/>
          <w:szCs w:val="32"/>
          <w:lang w:val="en-US" w:eastAsia="zh-CN"/>
        </w:rPr>
        <w:t>2023年度、2024年度均未申报企业年报。</w:t>
      </w:r>
      <w:r>
        <w:rPr>
          <w:rFonts w:hint="eastAsia" w:ascii="仿宋_GB2312" w:hAnsi="仿宋_GB2312" w:eastAsia="仿宋_GB2312" w:cs="仿宋_GB2312"/>
          <w:bCs/>
          <w:sz w:val="32"/>
          <w:szCs w:val="32"/>
          <w:u w:val="none"/>
          <w:lang w:val="en-US" w:eastAsia="zh-CN"/>
        </w:rPr>
        <w:t>其行为涉嫌违反《中华人民共和国公司法》第二百六十条之规定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2026年3月24日</w:t>
      </w:r>
      <w:r>
        <w:rPr>
          <w:rFonts w:hint="eastAsia" w:ascii="仿宋_GB2312" w:hAnsi="仿宋_GB2312" w:eastAsia="仿宋_GB2312" w:cs="仿宋_GB2312"/>
          <w:bCs/>
          <w:sz w:val="32"/>
          <w:szCs w:val="32"/>
        </w:rPr>
        <w:t>立案。</w:t>
      </w:r>
      <w:r>
        <w:rPr>
          <w:rFonts w:hint="eastAsia" w:ascii="仿宋_GB2312" w:hAnsi="仿宋_GB2312" w:eastAsia="仿宋_GB2312" w:cs="仿宋_GB2312"/>
          <w:bCs/>
          <w:sz w:val="32"/>
          <w:szCs w:val="32"/>
          <w:u w:val="none"/>
          <w:lang w:val="en-US" w:eastAsia="zh-CN"/>
        </w:rPr>
        <w:t>在调查中，我局执法人员对当事人企业年报情况，在乳山市行政审批服务局登记情况，在国家税务总局乳山市税务局税务报税情况，在乳山市人力资源和社会保障局社会保险缴纳情况进行了调查。2026年3月30日，我局执法人员对当事人进行现场检查，未发现当事人在注册登记的经营场所经营，通过登记的电话无法取得联系。</w:t>
      </w:r>
    </w:p>
    <w:p w14:paraId="1797AA9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当事人于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20</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14</w:t>
      </w:r>
      <w:r>
        <w:rPr>
          <w:rFonts w:hint="eastAsia" w:ascii="仿宋_GB2312" w:hAnsi="仿宋_GB2312" w:eastAsia="仿宋_GB2312" w:cs="仿宋_GB2312"/>
          <w:bCs/>
          <w:sz w:val="32"/>
          <w:szCs w:val="32"/>
          <w:lang w:eastAsia="zh-CN"/>
        </w:rPr>
        <w:t>日成</w:t>
      </w:r>
      <w:r>
        <w:rPr>
          <w:rFonts w:hint="eastAsia" w:ascii="仿宋_GB2312" w:hAnsi="仿宋_GB2312" w:eastAsia="仿宋_GB2312" w:cs="仿宋_GB2312"/>
          <w:bCs/>
          <w:sz w:val="32"/>
          <w:szCs w:val="32"/>
        </w:rPr>
        <w:t>立，因未依照《企业信息公示暂行条例》第八条规定的期限公示年度报告，于</w:t>
      </w:r>
      <w:r>
        <w:rPr>
          <w:rFonts w:hint="eastAsia" w:ascii="仿宋_GB2312" w:hAnsi="仿宋_GB2312" w:eastAsia="仿宋_GB2312" w:cs="仿宋_GB2312"/>
          <w:bCs/>
          <w:sz w:val="32"/>
          <w:szCs w:val="32"/>
          <w:lang w:eastAsia="zh-CN"/>
        </w:rPr>
        <w:t>2024年7月12日、2025年7月11日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，因通过登记的住所或经营场所无法与企业取得联系于</w:t>
      </w:r>
      <w:r>
        <w:rPr>
          <w:rFonts w:hint="eastAsia" w:ascii="仿宋_GB2312" w:hAnsi="仿宋_GB2312" w:eastAsia="仿宋_GB2312" w:cs="仿宋_GB2312"/>
          <w:bCs/>
          <w:sz w:val="32"/>
          <w:szCs w:val="32"/>
          <w:lang w:val="en-US" w:eastAsia="zh-CN"/>
        </w:rPr>
        <w:t>2024年12月11日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2026年3月30日</w:t>
      </w:r>
      <w:r>
        <w:rPr>
          <w:rFonts w:hint="eastAsia" w:ascii="仿宋_GB2312" w:hAnsi="仿宋_GB2312" w:eastAsia="仿宋_GB2312" w:cs="仿宋_GB2312"/>
          <w:bCs/>
          <w:sz w:val="32"/>
          <w:szCs w:val="32"/>
        </w:rPr>
        <w:t>，我局执法人员根据企业注册信息依法对</w:t>
      </w:r>
      <w:r>
        <w:rPr>
          <w:rFonts w:hint="eastAsia" w:ascii="仿宋_GB2312" w:hAnsi="Mongolian Baiti" w:eastAsia="仿宋_GB2312" w:cs="Mongolian Baiti"/>
          <w:kern w:val="1"/>
          <w:sz w:val="32"/>
          <w:szCs w:val="32"/>
          <w:u w:val="none"/>
          <w:lang w:eastAsia="zh-CN"/>
        </w:rPr>
        <w:t>山东省威海市乳山市银滩滨海新区香格里拉小区5-1-108号</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乳山向华辉贸易有限公司</w:t>
      </w:r>
      <w:r>
        <w:rPr>
          <w:rFonts w:hint="eastAsia" w:ascii="仿宋_GB2312" w:hAnsi="仿宋_GB2312" w:eastAsia="仿宋_GB2312" w:cs="仿宋_GB2312"/>
          <w:bCs/>
          <w:sz w:val="32"/>
          <w:szCs w:val="32"/>
        </w:rPr>
        <w:t>住所查无该企业。现场拨打企业的联系电话，无法联系到当事人。另查明，当事人</w:t>
      </w:r>
      <w:r>
        <w:rPr>
          <w:rFonts w:hint="eastAsia" w:ascii="仿宋_GB2312" w:hAnsi="仿宋_GB2312" w:eastAsia="仿宋_GB2312" w:cs="仿宋_GB2312"/>
          <w:bCs/>
          <w:sz w:val="32"/>
          <w:szCs w:val="32"/>
          <w:lang w:eastAsia="zh-CN"/>
        </w:rPr>
        <w:t>税务状态为未办理税务登记，</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3FDB26F7">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2DA9699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w:t>
      </w:r>
      <w:r>
        <w:rPr>
          <w:rFonts w:hint="eastAsia" w:ascii="仿宋_GB2312" w:hAnsi="仿宋_GB2312" w:eastAsia="仿宋_GB2312" w:cs="仿宋_GB2312"/>
          <w:bCs/>
          <w:sz w:val="32"/>
          <w:szCs w:val="32"/>
          <w:lang w:eastAsia="zh-CN"/>
        </w:rPr>
        <w:t>法定代表人</w:t>
      </w:r>
      <w:r>
        <w:rPr>
          <w:rFonts w:hint="eastAsia" w:ascii="仿宋_GB2312" w:hAnsi="仿宋_GB2312" w:eastAsia="仿宋_GB2312" w:cs="仿宋_GB2312"/>
          <w:bCs/>
          <w:sz w:val="32"/>
          <w:szCs w:val="32"/>
        </w:rPr>
        <w:t>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1A44EB4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1402AC2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color w:val="auto"/>
          <w:sz w:val="32"/>
          <w:szCs w:val="32"/>
          <w:highlight w:val="none"/>
          <w:lang w:eastAsia="zh-CN"/>
        </w:rPr>
        <w:t>乳山市碧海苑社区居民委员会</w:t>
      </w:r>
      <w:r>
        <w:rPr>
          <w:rFonts w:hint="eastAsia" w:ascii="仿宋_GB2312" w:hAnsi="仿宋_GB2312" w:eastAsia="仿宋_GB2312" w:cs="仿宋_GB2312"/>
          <w:bCs/>
          <w:sz w:val="32"/>
          <w:szCs w:val="32"/>
        </w:rPr>
        <w:t>出具的证明各1份</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证明当事人开业后自行停业连续六个月以上的事实。</w:t>
      </w:r>
    </w:p>
    <w:p w14:paraId="76290AA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以上证据和笔录均由相关人（单位）签名盖章认可。</w:t>
      </w:r>
    </w:p>
    <w:p w14:paraId="58B4357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我局于202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年</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月</w:t>
      </w:r>
      <w:r>
        <w:rPr>
          <w:rFonts w:hint="default"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val="en-US" w:eastAsia="zh-CN"/>
        </w:rPr>
        <w:t>日向当事人直接送达了《行政处罚告知书》【乳市监罚告〔202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〕250号】，因在当事人登记的住所无法联系到当事人，无法直接送达。我局于2026年6月22日向当事人邮寄送达了《行政处罚告知书》【乳</w:t>
      </w:r>
      <w:r>
        <w:rPr>
          <w:rFonts w:hint="eastAsia" w:ascii="Times New Roman" w:hAnsi="仿宋_GB2312" w:eastAsia="仿宋_GB2312" w:cs="仿宋_GB2312"/>
          <w:color w:val="000000"/>
          <w:sz w:val="32"/>
          <w:szCs w:val="32"/>
          <w:u w:val="none"/>
          <w:lang w:val="en-US" w:eastAsia="zh-CN"/>
        </w:rPr>
        <w:t>市监罚告〔2026〕250号】，2026年6月24日我局收到当事人未签收退回的邮寄信件，2026年7月2日我局在乳山市政府公开信息网站公示了《行政处罚告知书》【乳市监罚告〔2026〕250号】，依照程序告知当事人有陈述申辩和听证的权利，当事人在规定时间内未来我局领取视为送达，且在规定时间内未进行陈述申辩和听证，视为放弃陈述申辩和听证的权利。</w:t>
      </w:r>
    </w:p>
    <w:p w14:paraId="6050C47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u w:val="none"/>
          <w:lang w:val="en-US" w:eastAsia="zh-CN"/>
        </w:rPr>
        <w:t>当事人开业后已经自行停业连续六个月以上，该行为构成《中华人民共和国公司法》第二百六十条第一款“公司成立后无正当理由超过六个月未开业的，或者开业后自行停业连续六个月以上的，可以由公司登记机关吊销营业执照。”规定的开业后自行停业连续六个月以上的行为。</w:t>
      </w:r>
    </w:p>
    <w:p w14:paraId="46A1A06E">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51CFE2C7">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依据《中华人民共和国公司法》第二百六十条第一款“公司成立后无正当理由超过六个月未开业的，或者开业后自行停业连续六个月以上的，可以由公司登记机关吊销营业执照。”之规定，决定处罚如下:吊销营业执照。</w:t>
      </w:r>
    </w:p>
    <w:p w14:paraId="72A609D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如不服本行政处罚决定，可在收到本行政处罚决定书之日起六十日内向乳山市人民政府申请行政复议，也可以在六个月内依法向威海任一基层人民法院提起行政诉讼。申请行政复议或者提起行政诉讼期间，行政处罚不停止执行。</w:t>
      </w:r>
    </w:p>
    <w:p w14:paraId="4CF43013">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14:paraId="1A5E3C63">
      <w:pPr>
        <w:wordWrap w:val="0"/>
        <w:snapToGrid w:val="0"/>
        <w:spacing w:line="520" w:lineRule="exact"/>
        <w:jc w:val="center"/>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乳山市市场监督管理局</w:t>
      </w:r>
    </w:p>
    <w:p w14:paraId="4EFCD587">
      <w:pPr>
        <w:jc w:val="center"/>
        <w:rPr>
          <w:b/>
          <w:bCs/>
          <w:sz w:val="44"/>
          <w:szCs w:val="44"/>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202</w:t>
      </w:r>
      <w:r>
        <w:rPr>
          <w:rFonts w:hint="default" w:ascii="仿宋" w:hAnsi="仿宋" w:eastAsia="仿宋" w:cs="仿宋"/>
          <w:color w:val="000000"/>
          <w:sz w:val="32"/>
          <w:szCs w:val="32"/>
          <w:lang w:val="en-US" w:eastAsia="zh-CN"/>
        </w:rPr>
        <w:t>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日</w:t>
      </w:r>
    </w:p>
    <w:p w14:paraId="0CD4C75B">
      <w:pPr>
        <w:jc w:val="both"/>
        <w:rPr>
          <w:rFonts w:hint="eastAsia"/>
          <w:b/>
          <w:bCs/>
          <w:sz w:val="44"/>
          <w:szCs w:val="44"/>
        </w:rPr>
      </w:pPr>
    </w:p>
    <w:p w14:paraId="43AF7854">
      <w:pPr>
        <w:jc w:val="both"/>
        <w:rPr>
          <w:rFonts w:hint="eastAsia"/>
          <w:b/>
          <w:bCs/>
          <w:sz w:val="44"/>
          <w:szCs w:val="44"/>
        </w:rPr>
      </w:pPr>
    </w:p>
    <w:p w14:paraId="6862E307">
      <w:pPr>
        <w:jc w:val="both"/>
        <w:rPr>
          <w:rFonts w:hint="eastAsia"/>
          <w:b/>
          <w:bCs/>
          <w:sz w:val="44"/>
          <w:szCs w:val="44"/>
        </w:rPr>
      </w:pPr>
    </w:p>
    <w:p w14:paraId="79477F51">
      <w:pPr>
        <w:jc w:val="both"/>
        <w:rPr>
          <w:rFonts w:hint="eastAsia"/>
          <w:b/>
          <w:bCs/>
          <w:sz w:val="44"/>
          <w:szCs w:val="44"/>
        </w:rPr>
      </w:pPr>
    </w:p>
    <w:p w14:paraId="15CF3BE6">
      <w:pPr>
        <w:jc w:val="both"/>
        <w:rPr>
          <w:rFonts w:hint="eastAsia"/>
          <w:b/>
          <w:bCs/>
          <w:sz w:val="44"/>
          <w:szCs w:val="44"/>
        </w:rPr>
      </w:pPr>
    </w:p>
    <w:p w14:paraId="5ADC48E3">
      <w:pPr>
        <w:jc w:val="both"/>
        <w:rPr>
          <w:rFonts w:hint="eastAsia"/>
          <w:b/>
          <w:bCs/>
          <w:sz w:val="44"/>
          <w:szCs w:val="44"/>
        </w:rPr>
      </w:pPr>
    </w:p>
    <w:p w14:paraId="588FC10F">
      <w:pPr>
        <w:jc w:val="both"/>
        <w:rPr>
          <w:rFonts w:hint="eastAsia"/>
          <w:b/>
          <w:bCs/>
          <w:sz w:val="44"/>
          <w:szCs w:val="44"/>
        </w:rPr>
      </w:pPr>
    </w:p>
    <w:p w14:paraId="45DDC269">
      <w:pPr>
        <w:jc w:val="both"/>
        <w:rPr>
          <w:rFonts w:hint="eastAsia"/>
          <w:b/>
          <w:bCs/>
          <w:sz w:val="44"/>
          <w:szCs w:val="44"/>
        </w:rPr>
      </w:pPr>
    </w:p>
    <w:p w14:paraId="3AB45FD1">
      <w:pPr>
        <w:jc w:val="both"/>
        <w:rPr>
          <w:rFonts w:hint="eastAsia"/>
          <w:b/>
          <w:bCs/>
          <w:sz w:val="44"/>
          <w:szCs w:val="44"/>
        </w:rPr>
      </w:pPr>
    </w:p>
    <w:p w14:paraId="6E8888D0">
      <w:pPr>
        <w:jc w:val="both"/>
        <w:rPr>
          <w:rFonts w:hint="eastAsia"/>
          <w:b/>
          <w:bCs/>
          <w:sz w:val="44"/>
          <w:szCs w:val="44"/>
        </w:rPr>
      </w:pPr>
    </w:p>
    <w:p w14:paraId="2B70EC41">
      <w:pPr>
        <w:jc w:val="both"/>
        <w:rPr>
          <w:rFonts w:hint="eastAsia"/>
          <w:b/>
          <w:bCs/>
          <w:sz w:val="44"/>
          <w:szCs w:val="44"/>
        </w:rPr>
      </w:pPr>
    </w:p>
    <w:p w14:paraId="208A133B">
      <w:pPr>
        <w:jc w:val="both"/>
        <w:rPr>
          <w:rFonts w:hint="eastAsia"/>
          <w:b/>
          <w:bCs/>
          <w:sz w:val="44"/>
          <w:szCs w:val="44"/>
        </w:rPr>
      </w:pPr>
    </w:p>
    <w:p w14:paraId="066A2524">
      <w:pPr>
        <w:jc w:val="both"/>
        <w:rPr>
          <w:rFonts w:hint="eastAsia"/>
          <w:b/>
          <w:bCs/>
          <w:sz w:val="44"/>
          <w:szCs w:val="44"/>
        </w:rPr>
      </w:pPr>
    </w:p>
    <w:p w14:paraId="6DE3BC8E">
      <w:pPr>
        <w:jc w:val="both"/>
        <w:rPr>
          <w:rFonts w:hint="eastAsia"/>
          <w:b/>
          <w:bCs/>
          <w:sz w:val="44"/>
          <w:szCs w:val="44"/>
        </w:rPr>
      </w:pPr>
    </w:p>
    <w:p w14:paraId="55C01277">
      <w:pPr>
        <w:jc w:val="both"/>
        <w:rPr>
          <w:rFonts w:hint="eastAsia"/>
          <w:b/>
          <w:bCs/>
          <w:sz w:val="44"/>
          <w:szCs w:val="44"/>
        </w:rPr>
      </w:pPr>
    </w:p>
    <w:p w14:paraId="1229B9D3">
      <w:pPr>
        <w:jc w:val="both"/>
        <w:rPr>
          <w:rFonts w:hint="eastAsia"/>
          <w:b/>
          <w:bCs/>
          <w:sz w:val="44"/>
          <w:szCs w:val="44"/>
        </w:rPr>
      </w:pPr>
    </w:p>
    <w:p w14:paraId="7B214C02">
      <w:pPr>
        <w:pStyle w:val="2"/>
        <w:spacing w:before="1"/>
        <w:jc w:val="both"/>
        <w:rPr>
          <w:rFonts w:ascii="Times New Roman" w:hAnsi="Times New Roman" w:eastAsia="仿宋_GB2312" w:cs="仿宋"/>
          <w:bCs/>
          <w:color w:val="auto"/>
          <w:sz w:val="44"/>
          <w:szCs w:val="44"/>
        </w:rPr>
      </w:pPr>
      <w:r>
        <w:rPr>
          <w:rFonts w:hint="eastAsia" w:ascii="黑体" w:hAnsi="黑体" w:eastAsia="黑体"/>
          <w:color w:val="000000"/>
          <w:spacing w:val="-16"/>
          <w:u w:val="none"/>
        </w:rPr>
        <w:t>（市场监督管理部门将依法向社会公开行政处罚决定信息）</w:t>
      </w:r>
    </w:p>
    <w:p w14:paraId="4109D82C">
      <w:pPr>
        <w:jc w:val="center"/>
        <w:rPr>
          <w:b/>
          <w:bCs/>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81792" behindDoc="0" locked="0" layoutInCell="1" allowOverlap="1">
                <wp:simplePos x="0" y="0"/>
                <wp:positionH relativeFrom="column">
                  <wp:posOffset>-10795</wp:posOffset>
                </wp:positionH>
                <wp:positionV relativeFrom="paragraph">
                  <wp:posOffset>46990</wp:posOffset>
                </wp:positionV>
                <wp:extent cx="5550535" cy="635"/>
                <wp:effectExtent l="0" t="0" r="0" b="0"/>
                <wp:wrapNone/>
                <wp:docPr id="23" name="直接连接符 23"/>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85pt;margin-top:3.7pt;height:0.05pt;width:437.05pt;z-index:251681792;mso-width-relative:page;mso-height-relative:page;" filled="f" stroked="t" coordsize="21600,21600" o:gfxdata="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T3TpHVAAAABgEAAA8AAAAAAAAAAQAgAAAAIgAAAGRycy9kb3ducmV2LnhtbFBLAQIUABQA&#10;AAAIAIdO4kC57FB68wEAAOsDAAAOAAAAAAAAAAEAIAAAACQBAABkcnMvZTJvRG9jLnhtbFBLBQYA&#10;AAAABgAGAFkBAACJBQ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82816"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4" name="直接连接符 24"/>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82816;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J17wD/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14:paraId="3FEE4535">
      <w:pPr>
        <w:spacing w:line="560" w:lineRule="exact"/>
        <w:jc w:val="center"/>
        <w:outlineLvl w:val="0"/>
        <w:rPr>
          <w:rFonts w:hint="eastAsia"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rPr>
        <w:t>乳山市市场监督管理局</w:t>
      </w:r>
    </w:p>
    <w:p w14:paraId="62BD984C">
      <w:pPr>
        <w:spacing w:line="560" w:lineRule="exact"/>
        <w:jc w:val="center"/>
        <w:outlineLvl w:val="0"/>
        <w:rPr>
          <w:rFonts w:ascii="Times New Roman" w:hAnsi="Times New Roman" w:eastAsia="方正小标宋简体" w:cs="Mongolian Baiti"/>
          <w:bCs/>
          <w:color w:val="auto"/>
          <w:sz w:val="44"/>
          <w:szCs w:val="44"/>
        </w:rPr>
      </w:pPr>
      <w:r>
        <w:rPr>
          <w:rFonts w:ascii="Times New Roman" w:hAnsi="Mongolian Baiti" w:eastAsia="方正小标宋简体" w:cs="Mongolian Baiti"/>
          <w:bCs/>
          <w:color w:val="auto"/>
          <w:sz w:val="44"/>
          <w:szCs w:val="44"/>
        </w:rPr>
        <w:t>行政处罚决定书</w:t>
      </w:r>
    </w:p>
    <w:p w14:paraId="3D332772">
      <w:pPr>
        <w:wordWrap w:val="0"/>
        <w:snapToGrid w:val="0"/>
        <w:spacing w:line="520" w:lineRule="exact"/>
        <w:jc w:val="center"/>
        <w:rPr>
          <w:rFonts w:hint="eastAsia" w:ascii="黑体" w:hAnsi="黑体" w:eastAsia="黑体" w:cs="黑体"/>
          <w:color w:val="000000"/>
          <w:sz w:val="32"/>
          <w:szCs w:val="32"/>
        </w:rPr>
      </w:pPr>
      <w:r>
        <w:rPr>
          <w:rFonts w:hint="eastAsia" w:ascii="Times New Roman" w:hAnsi="Times New Roman" w:eastAsia="仿宋_GB2312" w:cs="Mongolian Baiti"/>
          <w:color w:val="auto"/>
          <w:sz w:val="32"/>
        </w:rPr>
        <w:t>乳市监</w:t>
      </w:r>
      <w:r>
        <w:rPr>
          <w:rFonts w:hint="eastAsia" w:ascii="Times New Roman" w:hAnsi="Times New Roman" w:eastAsia="仿宋_GB2312" w:cs="Mongolian Baiti"/>
          <w:color w:val="auto"/>
          <w:sz w:val="32"/>
          <w:lang w:eastAsia="zh-CN"/>
        </w:rPr>
        <w:t>处</w:t>
      </w:r>
      <w:r>
        <w:rPr>
          <w:rFonts w:hint="eastAsia" w:ascii="Times New Roman" w:hAnsi="Times New Roman" w:eastAsia="仿宋_GB2312" w:cs="Mongolian Baiti"/>
          <w:color w:val="auto"/>
          <w:sz w:val="32"/>
        </w:rPr>
        <w:t>罚〔202</w:t>
      </w:r>
      <w:r>
        <w:rPr>
          <w:rFonts w:hint="default" w:ascii="Times New Roman" w:hAnsi="Times New Roman" w:eastAsia="仿宋_GB2312" w:cs="Mongolian Baiti"/>
          <w:color w:val="auto"/>
          <w:sz w:val="32"/>
          <w:lang w:val="en-US"/>
        </w:rPr>
        <w:t>6</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497</w:t>
      </w:r>
      <w:r>
        <w:rPr>
          <w:rFonts w:hint="eastAsia" w:ascii="Times New Roman" w:hAnsi="Times New Roman" w:eastAsia="仿宋_GB2312" w:cs="Mongolian Baiti"/>
          <w:color w:val="auto"/>
          <w:sz w:val="32"/>
        </w:rPr>
        <w:t>号</w:t>
      </w:r>
    </w:p>
    <w:p w14:paraId="3A713F46">
      <w:pPr>
        <w:spacing w:before="315" w:beforeLines="100" w:line="540" w:lineRule="exact"/>
        <w:ind w:left="142" w:hanging="142"/>
        <w:rPr>
          <w:rFonts w:hint="eastAsia" w:ascii="Times New Roman" w:hAnsi="Times New Roman" w:eastAsia="仿宋_GB2312" w:cs="Mongolian Baiti"/>
          <w:bCs/>
          <w:color w:val="auto"/>
          <w:sz w:val="32"/>
          <w:szCs w:val="32"/>
        </w:rPr>
      </w:pPr>
      <w:r>
        <w:rPr>
          <w:rFonts w:hint="eastAsia" w:ascii="Times New Roman" w:hAnsi="Times New Roman" w:eastAsia="仿宋_GB2312" w:cs="Mongolian Baiti"/>
          <w:bCs/>
          <w:color w:val="auto"/>
          <w:kern w:val="1"/>
          <w:sz w:val="32"/>
          <w:szCs w:val="32"/>
        </w:rPr>
        <w:t>当事人：</w:t>
      </w:r>
      <w:r>
        <w:rPr>
          <w:rFonts w:hint="eastAsia" w:ascii="仿宋_GB2312" w:hAnsi="仿宋_GB2312" w:eastAsia="仿宋_GB2312" w:cs="仿宋_GB2312"/>
          <w:bCs/>
          <w:color w:val="000000"/>
          <w:sz w:val="32"/>
          <w:szCs w:val="32"/>
          <w:lang w:val="en-US" w:eastAsia="zh-CN"/>
        </w:rPr>
        <w:t>乳山怡华水产有限公司</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lang w:val="en-US" w:eastAsia="zh-CN"/>
        </w:rPr>
        <w:t xml:space="preserve">         </w:t>
      </w:r>
      <w:r>
        <w:rPr>
          <w:rFonts w:hint="eastAsia" w:ascii="Times New Roman" w:hAnsi="Times New Roman" w:eastAsia="仿宋_GB2312" w:cs="Mongolian Baiti"/>
          <w:color w:val="auto"/>
          <w:kern w:val="1"/>
          <w:sz w:val="32"/>
          <w:szCs w:val="32"/>
          <w:u w:val="single"/>
        </w:rPr>
        <w:t xml:space="preserve">                 </w:t>
      </w:r>
    </w:p>
    <w:p w14:paraId="7DF7D50F">
      <w:pPr>
        <w:spacing w:line="540" w:lineRule="exact"/>
        <w:ind w:left="140" w:hanging="140"/>
        <w:rPr>
          <w:rFonts w:hint="eastAsia" w:ascii="Times New Roman" w:hAnsi="Times New Roman" w:eastAsia="仿宋_GB2312" w:cs="Mongolian Baiti"/>
          <w:color w:val="auto"/>
          <w:sz w:val="32"/>
          <w:szCs w:val="32"/>
        </w:rPr>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r>
        <w:rPr>
          <w:rFonts w:hint="eastAsia" w:ascii="Times New Roman" w:hAnsi="Times New Roman" w:eastAsia="仿宋_GB2312" w:cs="Mongolian Baiti"/>
          <w:color w:val="auto"/>
          <w:sz w:val="32"/>
          <w:u w:val="none"/>
        </w:rPr>
        <w:t>营业执照</w:t>
      </w:r>
      <w:r>
        <w:rPr>
          <w:rFonts w:hint="eastAsia" w:ascii="Times New Roman" w:hAnsi="Times New Roman" w:eastAsia="仿宋_GB2312" w:cs="Mongolian Baiti"/>
          <w:color w:val="auto"/>
          <w:kern w:val="1"/>
          <w:sz w:val="32"/>
          <w:szCs w:val="32"/>
          <w:u w:val="none"/>
        </w:rPr>
        <w:t xml:space="preserve">                         </w:t>
      </w:r>
    </w:p>
    <w:p w14:paraId="054918E3">
      <w:pPr>
        <w:spacing w:line="540" w:lineRule="exact"/>
        <w:ind w:left="140" w:hanging="140"/>
        <w:rPr>
          <w:rFonts w:hint="eastAsia" w:ascii="Times New Roman" w:hAnsi="Times New Roman" w:eastAsia="仿宋_GB2312" w:cs="Mongolian Baiti"/>
          <w:color w:val="auto"/>
          <w:kern w:val="1"/>
          <w:sz w:val="32"/>
          <w:szCs w:val="32"/>
          <w:u w:val="single"/>
        </w:rPr>
      </w:pPr>
      <w:r>
        <w:rPr>
          <w:rFonts w:hint="eastAsia" w:ascii="Times New Roman" w:hAnsi="Times New Roman" w:eastAsia="仿宋_GB2312" w:cs="Mongolian Baiti"/>
          <w:color w:val="auto"/>
          <w:kern w:val="1"/>
          <w:sz w:val="32"/>
          <w:szCs w:val="32"/>
        </w:rPr>
        <w:t>统一社会信用代码：</w:t>
      </w:r>
      <w:r>
        <w:rPr>
          <w:rFonts w:hint="eastAsia" w:ascii="仿宋_GB2312" w:hAnsi="仿宋_GB2312" w:eastAsia="仿宋_GB2312" w:cs="仿宋_GB2312"/>
          <w:bCs/>
          <w:sz w:val="32"/>
          <w:szCs w:val="32"/>
          <w:lang w:val="en-US" w:eastAsia="zh-CN"/>
        </w:rPr>
        <w:t>91371083MA3RQKLW9U</w:t>
      </w:r>
      <w:r>
        <w:rPr>
          <w:rFonts w:hint="eastAsia" w:ascii="仿宋_GB2312" w:hAnsi="仿宋_GB2312" w:eastAsia="仿宋_GB2312" w:cs="仿宋_GB2312"/>
          <w:bCs/>
          <w:color w:val="000000"/>
          <w:sz w:val="36"/>
          <w:szCs w:val="36"/>
          <w:lang w:eastAsia="zh-CN"/>
        </w:rPr>
        <w:t xml:space="preserve"> </w:t>
      </w:r>
      <w:r>
        <w:rPr>
          <w:rFonts w:hint="eastAsia" w:ascii="Times New Roman" w:hAnsi="Times New Roman" w:eastAsia="仿宋_GB2312" w:cs="Mongolian Baiti"/>
          <w:color w:val="auto"/>
          <w:kern w:val="1"/>
          <w:sz w:val="32"/>
          <w:szCs w:val="32"/>
          <w:u w:val="none"/>
        </w:rPr>
        <w:t xml:space="preserve">               </w:t>
      </w:r>
    </w:p>
    <w:p w14:paraId="2D6C9DC9">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住所（住址）：</w:t>
      </w:r>
      <w:r>
        <w:rPr>
          <w:rFonts w:hint="eastAsia" w:ascii="仿宋_GB2312" w:hAnsi="仿宋_GB2312" w:eastAsia="仿宋_GB2312" w:cs="仿宋_GB2312"/>
          <w:bCs/>
          <w:color w:val="000000"/>
          <w:sz w:val="32"/>
          <w:szCs w:val="32"/>
          <w:lang w:val="en-US" w:eastAsia="zh-CN"/>
        </w:rPr>
        <w:t>山东省威海市乳山市银滩外语学院正东1-31号</w:t>
      </w:r>
      <w:r>
        <w:rPr>
          <w:rFonts w:hint="eastAsia" w:ascii="Times New Roman" w:hAnsi="Times New Roman" w:eastAsia="仿宋_GB2312" w:cs="Mongolian Baiti"/>
          <w:color w:val="auto"/>
          <w:kern w:val="1"/>
          <w:sz w:val="32"/>
          <w:szCs w:val="32"/>
          <w:u w:val="none"/>
        </w:rPr>
        <w:t xml:space="preserve">   </w:t>
      </w:r>
    </w:p>
    <w:p w14:paraId="64206B68">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法定代表人（负责人</w:t>
      </w:r>
      <w:r>
        <w:rPr>
          <w:rFonts w:hint="eastAsia" w:ascii="Times New Roman" w:hAnsi="Times New Roman" w:eastAsia="仿宋_GB2312" w:cs="Mongolian Baiti"/>
          <w:color w:val="auto"/>
          <w:kern w:val="1"/>
          <w:sz w:val="32"/>
          <w:szCs w:val="32"/>
          <w:lang w:eastAsia="zh-CN"/>
        </w:rPr>
        <w:t>、经营者</w:t>
      </w:r>
      <w:r>
        <w:rPr>
          <w:rFonts w:hint="eastAsia" w:ascii="Times New Roman" w:hAnsi="Times New Roman" w:eastAsia="仿宋_GB2312" w:cs="Mongolian Baiti"/>
          <w:color w:val="auto"/>
          <w:kern w:val="1"/>
          <w:sz w:val="32"/>
          <w:szCs w:val="32"/>
        </w:rPr>
        <w:t>）：</w:t>
      </w:r>
      <w:r>
        <w:rPr>
          <w:rFonts w:hint="eastAsia" w:ascii="仿宋_GB2312" w:hAnsi="仿宋_GB2312" w:eastAsia="仿宋_GB2312" w:cs="仿宋_GB2312"/>
          <w:bCs/>
          <w:sz w:val="32"/>
          <w:szCs w:val="32"/>
          <w:lang w:val="en-US" w:eastAsia="zh-CN"/>
        </w:rPr>
        <w:t>秦良谦</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15E2A942">
      <w:pPr>
        <w:spacing w:line="520" w:lineRule="exact"/>
        <w:jc w:val="left"/>
        <w:rPr>
          <w:rFonts w:hint="eastAsia" w:ascii="仿宋_GB2312" w:hAnsi="仿宋_GB2312" w:eastAsia="仿宋_GB2312" w:cs="仿宋_GB2312"/>
          <w:sz w:val="32"/>
          <w:szCs w:val="32"/>
          <w:highlight w:val="none"/>
          <w:u w:val="none"/>
          <w:lang w:val="en-US" w:eastAsia="zh-CN"/>
        </w:rPr>
      </w:pPr>
      <w:r>
        <w:rPr>
          <w:rFonts w:hint="eastAsia" w:ascii="Times New Roman" w:hAnsi="Times New Roman" w:eastAsia="仿宋_GB2312" w:cs="Mongolian Baiti"/>
          <w:color w:val="auto"/>
          <w:kern w:val="1"/>
          <w:sz w:val="32"/>
          <w:szCs w:val="32"/>
        </w:rPr>
        <w:t>身份证件号码：</w:t>
      </w:r>
      <w:r>
        <w:rPr>
          <w:rFonts w:hint="eastAsia" w:ascii="Times New Roman" w:hAnsi="Times New Roman" w:eastAsia="仿宋_GB2312" w:cs="Mongolian Baiti"/>
          <w:color w:val="auto"/>
          <w:kern w:val="1"/>
          <w:sz w:val="32"/>
          <w:szCs w:val="32"/>
          <w:lang w:val="en-US" w:eastAsia="zh-CN"/>
        </w:rPr>
        <w:t>371083************</w:t>
      </w:r>
    </w:p>
    <w:p w14:paraId="450CAA8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lang w:val="en-US" w:eastAsia="zh-CN"/>
        </w:rPr>
        <w:t>2026年3月23日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通过国家企业信用信息公示系统发现乳山怡华水产有限公司</w:t>
      </w:r>
      <w:r>
        <w:rPr>
          <w:rFonts w:hint="eastAsia" w:ascii="仿宋_GB2312" w:hAnsi="仿宋_GB2312" w:eastAsia="仿宋_GB2312" w:cs="仿宋_GB2312"/>
          <w:bCs/>
          <w:sz w:val="32"/>
          <w:szCs w:val="32"/>
          <w:lang w:val="en-US" w:eastAsia="zh-CN"/>
        </w:rPr>
        <w:t>2023年度、2024年度均未申报企业年报。</w:t>
      </w:r>
      <w:r>
        <w:rPr>
          <w:rFonts w:hint="eastAsia" w:ascii="仿宋_GB2312" w:hAnsi="仿宋_GB2312" w:eastAsia="仿宋_GB2312" w:cs="仿宋_GB2312"/>
          <w:bCs/>
          <w:sz w:val="32"/>
          <w:szCs w:val="32"/>
          <w:u w:val="none"/>
          <w:lang w:val="en-US" w:eastAsia="zh-CN"/>
        </w:rPr>
        <w:t>其行为涉嫌违反《中华人民共和国公司法》第二百六十条之规定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2026年3月24日</w:t>
      </w:r>
      <w:r>
        <w:rPr>
          <w:rFonts w:hint="eastAsia" w:ascii="仿宋_GB2312" w:hAnsi="仿宋_GB2312" w:eastAsia="仿宋_GB2312" w:cs="仿宋_GB2312"/>
          <w:bCs/>
          <w:sz w:val="32"/>
          <w:szCs w:val="32"/>
        </w:rPr>
        <w:t>立案。</w:t>
      </w:r>
      <w:r>
        <w:rPr>
          <w:rFonts w:hint="eastAsia" w:ascii="仿宋_GB2312" w:hAnsi="仿宋_GB2312" w:eastAsia="仿宋_GB2312" w:cs="仿宋_GB2312"/>
          <w:bCs/>
          <w:sz w:val="32"/>
          <w:szCs w:val="32"/>
          <w:u w:val="none"/>
          <w:lang w:val="en-US" w:eastAsia="zh-CN"/>
        </w:rPr>
        <w:t>在调查中，我局执法人员对当事人企业年报情况，在乳山市行政审批服务局登记情况，在国家税务总局乳山市税务局税务报税情况，在乳山市人力资源和社会保障局社会保险缴纳情况进行了调查。2026年3月30日，我局执法人员对当事人进行现场检查，未发现当事人在注册登记的经营场所经营，通过登记的电话无法取得联系。</w:t>
      </w:r>
    </w:p>
    <w:p w14:paraId="784A866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当事人于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20</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9</w:t>
      </w:r>
      <w:r>
        <w:rPr>
          <w:rFonts w:hint="eastAsia" w:ascii="仿宋_GB2312" w:hAnsi="仿宋_GB2312" w:eastAsia="仿宋_GB2312" w:cs="仿宋_GB2312"/>
          <w:bCs/>
          <w:sz w:val="32"/>
          <w:szCs w:val="32"/>
          <w:lang w:eastAsia="zh-CN"/>
        </w:rPr>
        <w:t>日成</w:t>
      </w:r>
      <w:r>
        <w:rPr>
          <w:rFonts w:hint="eastAsia" w:ascii="仿宋_GB2312" w:hAnsi="仿宋_GB2312" w:eastAsia="仿宋_GB2312" w:cs="仿宋_GB2312"/>
          <w:bCs/>
          <w:sz w:val="32"/>
          <w:szCs w:val="32"/>
        </w:rPr>
        <w:t>立，因未依照《企业信息公示暂行条例》第八条规定的期限公示年度报告，于</w:t>
      </w:r>
      <w:r>
        <w:rPr>
          <w:rFonts w:hint="eastAsia" w:ascii="仿宋_GB2312" w:hAnsi="仿宋_GB2312" w:eastAsia="仿宋_GB2312" w:cs="仿宋_GB2312"/>
          <w:bCs/>
          <w:sz w:val="32"/>
          <w:szCs w:val="32"/>
          <w:lang w:eastAsia="zh-CN"/>
        </w:rPr>
        <w:t>2024年7月12日、2025年7月11日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，因通过登记的住所或经营场所无法与企业取得联系于</w:t>
      </w:r>
      <w:r>
        <w:rPr>
          <w:rFonts w:hint="eastAsia" w:ascii="仿宋_GB2312" w:hAnsi="仿宋_GB2312" w:eastAsia="仿宋_GB2312" w:cs="仿宋_GB2312"/>
          <w:bCs/>
          <w:sz w:val="32"/>
          <w:szCs w:val="32"/>
          <w:lang w:val="en-US" w:eastAsia="zh-CN"/>
        </w:rPr>
        <w:t>2024年8月21日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2026年3月30日</w:t>
      </w:r>
      <w:r>
        <w:rPr>
          <w:rFonts w:hint="eastAsia" w:ascii="仿宋_GB2312" w:hAnsi="仿宋_GB2312" w:eastAsia="仿宋_GB2312" w:cs="仿宋_GB2312"/>
          <w:bCs/>
          <w:sz w:val="32"/>
          <w:szCs w:val="32"/>
        </w:rPr>
        <w:t>，我局执法人员根据企业注册信息依法对</w:t>
      </w:r>
      <w:r>
        <w:rPr>
          <w:rFonts w:hint="eastAsia" w:ascii="仿宋_GB2312" w:hAnsi="Mongolian Baiti" w:eastAsia="仿宋_GB2312" w:cs="Mongolian Baiti"/>
          <w:kern w:val="1"/>
          <w:sz w:val="32"/>
          <w:szCs w:val="32"/>
          <w:u w:val="none"/>
          <w:lang w:eastAsia="zh-CN"/>
        </w:rPr>
        <w:t>山东省威海市乳山市银滩外语学院正东1-31号</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乳山怡华水产有限公司</w:t>
      </w:r>
      <w:r>
        <w:rPr>
          <w:rFonts w:hint="eastAsia" w:ascii="仿宋_GB2312" w:hAnsi="仿宋_GB2312" w:eastAsia="仿宋_GB2312" w:cs="仿宋_GB2312"/>
          <w:bCs/>
          <w:sz w:val="32"/>
          <w:szCs w:val="32"/>
        </w:rPr>
        <w:t>住所查无该企业。现场拨打企业的联系电话，无法联系到当事人。另查明，当事人</w:t>
      </w:r>
      <w:r>
        <w:rPr>
          <w:rFonts w:hint="eastAsia" w:ascii="仿宋_GB2312" w:hAnsi="仿宋_GB2312" w:eastAsia="仿宋_GB2312" w:cs="仿宋_GB2312"/>
          <w:bCs/>
          <w:sz w:val="32"/>
          <w:szCs w:val="32"/>
          <w:lang w:eastAsia="zh-CN"/>
        </w:rPr>
        <w:t>税务状态为未办理税务登记，</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25798780">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4438A51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w:t>
      </w:r>
      <w:r>
        <w:rPr>
          <w:rFonts w:hint="eastAsia" w:ascii="仿宋_GB2312" w:hAnsi="仿宋_GB2312" w:eastAsia="仿宋_GB2312" w:cs="仿宋_GB2312"/>
          <w:bCs/>
          <w:sz w:val="32"/>
          <w:szCs w:val="32"/>
          <w:lang w:eastAsia="zh-CN"/>
        </w:rPr>
        <w:t>法定代表人</w:t>
      </w:r>
      <w:r>
        <w:rPr>
          <w:rFonts w:hint="eastAsia" w:ascii="仿宋_GB2312" w:hAnsi="仿宋_GB2312" w:eastAsia="仿宋_GB2312" w:cs="仿宋_GB2312"/>
          <w:bCs/>
          <w:sz w:val="32"/>
          <w:szCs w:val="32"/>
        </w:rPr>
        <w:t>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663856E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4677906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color w:val="auto"/>
          <w:sz w:val="32"/>
          <w:szCs w:val="32"/>
          <w:highlight w:val="none"/>
          <w:lang w:eastAsia="zh-CN"/>
        </w:rPr>
        <w:t>乳山市白浪湾社区居民委员会</w:t>
      </w:r>
      <w:r>
        <w:rPr>
          <w:rFonts w:hint="eastAsia" w:ascii="仿宋_GB2312" w:hAnsi="仿宋_GB2312" w:eastAsia="仿宋_GB2312" w:cs="仿宋_GB2312"/>
          <w:bCs/>
          <w:sz w:val="32"/>
          <w:szCs w:val="32"/>
        </w:rPr>
        <w:t>出具的证明各1份</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证明当事人开业后自行停业连续六个月以上的事实。</w:t>
      </w:r>
    </w:p>
    <w:p w14:paraId="6612159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以上证据和笔录均由相关人（单位）签名盖章认可。</w:t>
      </w:r>
    </w:p>
    <w:p w14:paraId="67D9724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我局于202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年</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月</w:t>
      </w:r>
      <w:r>
        <w:rPr>
          <w:rFonts w:hint="default"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val="en-US" w:eastAsia="zh-CN"/>
        </w:rPr>
        <w:t>日向当事人直接送达了《行政处罚告知书》【乳市监罚告〔202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〕259号】，因在当事人登记的住所无法联系到当事人，无法直接送达。我局于2026年6月22日向当事人邮寄送达了《行政处罚告知书》【乳</w:t>
      </w:r>
      <w:r>
        <w:rPr>
          <w:rFonts w:hint="eastAsia" w:ascii="Times New Roman" w:hAnsi="仿宋_GB2312" w:eastAsia="仿宋_GB2312" w:cs="仿宋_GB2312"/>
          <w:color w:val="000000"/>
          <w:sz w:val="32"/>
          <w:szCs w:val="32"/>
          <w:u w:val="none"/>
          <w:lang w:val="en-US" w:eastAsia="zh-CN"/>
        </w:rPr>
        <w:t>市监罚告〔2026〕259号】，2026年6月24日我局收到当事人未签收退回的邮寄信件，2026年7月2日我局在乳山市政府公开信息网站公示了《行政处罚告知书》【乳市监罚告〔2026〕259号】，依照程序告知当事人有陈述申辩和听证的权利，当事人在规定时间内未来我局领取视为送达，且在规定时间内未进行陈述申辩和听证，视为放弃陈述申辩和听证的权利。</w:t>
      </w:r>
    </w:p>
    <w:p w14:paraId="7C010C7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u w:val="none"/>
          <w:lang w:val="en-US" w:eastAsia="zh-CN"/>
        </w:rPr>
        <w:t>当事人开业后已经自行停业连续六个月以上，该行为构成《中华人民共和国公司法》第二百六十条第一款“公司成立后无正当理由超过六个月未开业的，或者开业后自行停业连续六个月以上的，可以由公司登记机关吊销营业执照。”规定的开业后自行停业连续六个月以上的行为。</w:t>
      </w:r>
    </w:p>
    <w:p w14:paraId="344FCA4A">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357F8AAD">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依据《中华人民共和国公司法》第二百六十条第一款“公司成立后无正当理由超过六个月未开业的，或者开业后自行停业连续六个月以上的，可以由公司登记机关吊销营业执照。”之规定，决定处罚如下:吊销营业执照。</w:t>
      </w:r>
    </w:p>
    <w:p w14:paraId="178156E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如不服本行政处罚决定，可在收到本行政处罚决定书之日起六十日内向乳山市人民政府申请行政复议，也可以在六个月内依法向威海任一基层人民法院提起行政诉讼。申请行政复议或者提起行政诉讼期间，行政处罚不停止执行。</w:t>
      </w:r>
    </w:p>
    <w:p w14:paraId="393C1508">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14:paraId="64687BC0">
      <w:pPr>
        <w:wordWrap w:val="0"/>
        <w:snapToGrid w:val="0"/>
        <w:spacing w:line="520" w:lineRule="exact"/>
        <w:jc w:val="center"/>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乳山市市场监督管理局</w:t>
      </w:r>
    </w:p>
    <w:p w14:paraId="18BCAB59">
      <w:pPr>
        <w:jc w:val="center"/>
        <w:rPr>
          <w:b/>
          <w:bCs/>
          <w:sz w:val="44"/>
          <w:szCs w:val="44"/>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202</w:t>
      </w:r>
      <w:r>
        <w:rPr>
          <w:rFonts w:hint="default" w:ascii="仿宋" w:hAnsi="仿宋" w:eastAsia="仿宋" w:cs="仿宋"/>
          <w:color w:val="000000"/>
          <w:sz w:val="32"/>
          <w:szCs w:val="32"/>
          <w:lang w:val="en-US" w:eastAsia="zh-CN"/>
        </w:rPr>
        <w:t>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日</w:t>
      </w:r>
    </w:p>
    <w:p w14:paraId="542F56C5">
      <w:pPr>
        <w:jc w:val="both"/>
        <w:rPr>
          <w:rFonts w:hint="eastAsia"/>
          <w:b/>
          <w:bCs/>
          <w:sz w:val="44"/>
          <w:szCs w:val="44"/>
        </w:rPr>
      </w:pPr>
    </w:p>
    <w:p w14:paraId="797C4FD7">
      <w:pPr>
        <w:jc w:val="both"/>
        <w:rPr>
          <w:rFonts w:hint="eastAsia"/>
          <w:b/>
          <w:bCs/>
          <w:sz w:val="44"/>
          <w:szCs w:val="44"/>
        </w:rPr>
      </w:pPr>
    </w:p>
    <w:p w14:paraId="7A13E377">
      <w:pPr>
        <w:jc w:val="both"/>
        <w:rPr>
          <w:rFonts w:hint="eastAsia"/>
          <w:b/>
          <w:bCs/>
          <w:sz w:val="44"/>
          <w:szCs w:val="44"/>
        </w:rPr>
      </w:pPr>
    </w:p>
    <w:p w14:paraId="133E090F">
      <w:pPr>
        <w:jc w:val="both"/>
        <w:rPr>
          <w:rFonts w:hint="eastAsia"/>
          <w:b/>
          <w:bCs/>
          <w:sz w:val="44"/>
          <w:szCs w:val="44"/>
        </w:rPr>
      </w:pPr>
    </w:p>
    <w:p w14:paraId="743F9435">
      <w:pPr>
        <w:jc w:val="both"/>
        <w:rPr>
          <w:rFonts w:hint="eastAsia"/>
          <w:b/>
          <w:bCs/>
          <w:sz w:val="44"/>
          <w:szCs w:val="44"/>
        </w:rPr>
      </w:pPr>
    </w:p>
    <w:p w14:paraId="17C1AD01">
      <w:pPr>
        <w:jc w:val="both"/>
        <w:rPr>
          <w:rFonts w:hint="eastAsia"/>
          <w:b/>
          <w:bCs/>
          <w:sz w:val="44"/>
          <w:szCs w:val="44"/>
        </w:rPr>
      </w:pPr>
    </w:p>
    <w:p w14:paraId="3AF9B3D8">
      <w:pPr>
        <w:jc w:val="both"/>
        <w:rPr>
          <w:rFonts w:hint="eastAsia"/>
          <w:b/>
          <w:bCs/>
          <w:sz w:val="44"/>
          <w:szCs w:val="44"/>
        </w:rPr>
      </w:pPr>
    </w:p>
    <w:p w14:paraId="1B1A1C37">
      <w:pPr>
        <w:jc w:val="both"/>
        <w:rPr>
          <w:rFonts w:hint="eastAsia"/>
          <w:b/>
          <w:bCs/>
          <w:sz w:val="44"/>
          <w:szCs w:val="44"/>
        </w:rPr>
      </w:pPr>
    </w:p>
    <w:p w14:paraId="59131E98">
      <w:pPr>
        <w:jc w:val="both"/>
        <w:rPr>
          <w:rFonts w:hint="eastAsia"/>
          <w:b/>
          <w:bCs/>
          <w:sz w:val="44"/>
          <w:szCs w:val="44"/>
        </w:rPr>
      </w:pPr>
    </w:p>
    <w:p w14:paraId="5EE07978">
      <w:pPr>
        <w:jc w:val="both"/>
        <w:rPr>
          <w:rFonts w:hint="eastAsia"/>
          <w:b/>
          <w:bCs/>
          <w:sz w:val="44"/>
          <w:szCs w:val="44"/>
        </w:rPr>
      </w:pPr>
    </w:p>
    <w:p w14:paraId="15588039">
      <w:pPr>
        <w:jc w:val="both"/>
        <w:rPr>
          <w:rFonts w:hint="eastAsia"/>
          <w:b/>
          <w:bCs/>
          <w:sz w:val="44"/>
          <w:szCs w:val="44"/>
        </w:rPr>
      </w:pPr>
    </w:p>
    <w:p w14:paraId="267DBE50">
      <w:pPr>
        <w:jc w:val="both"/>
        <w:rPr>
          <w:rFonts w:hint="eastAsia"/>
          <w:b/>
          <w:bCs/>
          <w:sz w:val="44"/>
          <w:szCs w:val="44"/>
        </w:rPr>
      </w:pPr>
    </w:p>
    <w:p w14:paraId="764B2946">
      <w:pPr>
        <w:jc w:val="both"/>
        <w:rPr>
          <w:rFonts w:hint="eastAsia"/>
          <w:b/>
          <w:bCs/>
          <w:sz w:val="44"/>
          <w:szCs w:val="44"/>
        </w:rPr>
      </w:pPr>
    </w:p>
    <w:p w14:paraId="330377AD">
      <w:pPr>
        <w:jc w:val="both"/>
        <w:rPr>
          <w:rFonts w:hint="eastAsia"/>
          <w:b/>
          <w:bCs/>
          <w:sz w:val="44"/>
          <w:szCs w:val="44"/>
        </w:rPr>
      </w:pPr>
    </w:p>
    <w:p w14:paraId="095B08FE">
      <w:pPr>
        <w:jc w:val="both"/>
        <w:rPr>
          <w:rFonts w:hint="eastAsia"/>
          <w:b/>
          <w:bCs/>
          <w:sz w:val="44"/>
          <w:szCs w:val="44"/>
        </w:rPr>
      </w:pPr>
    </w:p>
    <w:p w14:paraId="21C7D7E0">
      <w:pPr>
        <w:jc w:val="both"/>
        <w:rPr>
          <w:rFonts w:hint="eastAsia"/>
          <w:b/>
          <w:bCs/>
          <w:sz w:val="44"/>
          <w:szCs w:val="44"/>
        </w:rPr>
      </w:pPr>
    </w:p>
    <w:p w14:paraId="2D9ACBED">
      <w:pPr>
        <w:pStyle w:val="2"/>
        <w:spacing w:before="1"/>
        <w:jc w:val="both"/>
        <w:rPr>
          <w:rFonts w:ascii="Times New Roman" w:hAnsi="Times New Roman" w:eastAsia="仿宋_GB2312" w:cs="仿宋"/>
          <w:bCs/>
          <w:color w:val="auto"/>
          <w:sz w:val="44"/>
          <w:szCs w:val="44"/>
        </w:rPr>
      </w:pPr>
      <w:r>
        <w:rPr>
          <w:rFonts w:hint="eastAsia" w:ascii="黑体" w:hAnsi="黑体" w:eastAsia="黑体"/>
          <w:color w:val="000000"/>
          <w:spacing w:val="-16"/>
          <w:u w:val="none"/>
        </w:rPr>
        <w:t>（市场监督管理部门将依法向社会公开行政处罚决定信息）</w:t>
      </w:r>
    </w:p>
    <w:p w14:paraId="2701642D">
      <w:pPr>
        <w:jc w:val="center"/>
        <w:rPr>
          <w:b/>
          <w:bCs/>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83840" behindDoc="0" locked="0" layoutInCell="1" allowOverlap="1">
                <wp:simplePos x="0" y="0"/>
                <wp:positionH relativeFrom="column">
                  <wp:posOffset>-10795</wp:posOffset>
                </wp:positionH>
                <wp:positionV relativeFrom="paragraph">
                  <wp:posOffset>46990</wp:posOffset>
                </wp:positionV>
                <wp:extent cx="5550535" cy="635"/>
                <wp:effectExtent l="0" t="0" r="0" b="0"/>
                <wp:wrapNone/>
                <wp:docPr id="26" name="直接连接符 26"/>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85pt;margin-top:3.7pt;height:0.05pt;width:437.05pt;z-index:251683840;mso-width-relative:page;mso-height-relative:page;" filled="f" stroked="t" coordsize="21600,21600" o:gfxdata="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tPdOkdUAAAAGAQAADwAAAAAAAAABACAAAAAiAAAAZHJzL2Rvd25yZXYueG1sUEsBAhQAFAAA&#10;AAgAh07iQEqbfQLyAQAA6wMAAA4AAAAAAAAAAQAgAAAAJAEAAGRycy9lMm9Eb2MueG1sUEsFBgAA&#10;AAAGAAYAWQEAAIgFA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848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5" name="直接连接符 25"/>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848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L7/OR1wAAAAoBAAAPAAAAAAAAAAEAIAAAACIAAABkcnMvZG93bnJldi54bWxQSwEC&#10;FAAUAAAACACHTuJA0L5H3vUBAADpAwAADgAAAAAAAAABACAAAAAmAQAAZHJzL2Uyb0RvYy54bWxQ&#10;SwUGAAAAAAYABgBZAQAAjQU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14:paraId="054948A4">
      <w:pPr>
        <w:jc w:val="center"/>
        <w:rPr>
          <w:rFonts w:hint="eastAsia" w:ascii="Times New Roman" w:hAnsi="Times New Roman" w:eastAsia="仿宋_GB2312" w:cs="仿宋"/>
          <w:color w:val="000000"/>
          <w:sz w:val="32"/>
          <w:szCs w:val="32"/>
          <w:u w:val="none"/>
        </w:rPr>
      </w:pPr>
    </w:p>
    <w:p w14:paraId="6BBDB5CA">
      <w:pPr>
        <w:spacing w:line="560" w:lineRule="exact"/>
        <w:jc w:val="center"/>
        <w:outlineLvl w:val="0"/>
        <w:rPr>
          <w:rFonts w:hint="eastAsia"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rPr>
        <w:t>乳山市市场监督管理局</w:t>
      </w:r>
    </w:p>
    <w:p w14:paraId="34BC7B4F">
      <w:pPr>
        <w:spacing w:line="560" w:lineRule="exact"/>
        <w:jc w:val="center"/>
        <w:outlineLvl w:val="0"/>
        <w:rPr>
          <w:rFonts w:ascii="Times New Roman" w:hAnsi="Times New Roman" w:eastAsia="方正小标宋简体" w:cs="Mongolian Baiti"/>
          <w:bCs/>
          <w:color w:val="auto"/>
          <w:sz w:val="44"/>
          <w:szCs w:val="44"/>
        </w:rPr>
      </w:pPr>
      <w:r>
        <w:rPr>
          <w:rFonts w:ascii="Times New Roman" w:hAnsi="Mongolian Baiti" w:eastAsia="方正小标宋简体" w:cs="Mongolian Baiti"/>
          <w:bCs/>
          <w:color w:val="auto"/>
          <w:sz w:val="44"/>
          <w:szCs w:val="44"/>
        </w:rPr>
        <w:t>行政处罚决定书</w:t>
      </w:r>
    </w:p>
    <w:p w14:paraId="7FAE1BA1">
      <w:pPr>
        <w:wordWrap w:val="0"/>
        <w:snapToGrid w:val="0"/>
        <w:spacing w:line="520" w:lineRule="exact"/>
        <w:jc w:val="center"/>
        <w:rPr>
          <w:rFonts w:hint="eastAsia" w:ascii="黑体" w:hAnsi="黑体" w:eastAsia="黑体" w:cs="黑体"/>
          <w:color w:val="000000"/>
          <w:sz w:val="32"/>
          <w:szCs w:val="32"/>
        </w:rPr>
      </w:pPr>
      <w:r>
        <w:rPr>
          <w:rFonts w:hint="eastAsia" w:ascii="Times New Roman" w:hAnsi="Times New Roman" w:eastAsia="仿宋_GB2312" w:cs="Mongolian Baiti"/>
          <w:color w:val="auto"/>
          <w:sz w:val="32"/>
        </w:rPr>
        <w:t>乳市监</w:t>
      </w:r>
      <w:r>
        <w:rPr>
          <w:rFonts w:hint="eastAsia" w:ascii="Times New Roman" w:hAnsi="Times New Roman" w:eastAsia="仿宋_GB2312" w:cs="Mongolian Baiti"/>
          <w:color w:val="auto"/>
          <w:sz w:val="32"/>
          <w:lang w:eastAsia="zh-CN"/>
        </w:rPr>
        <w:t>处</w:t>
      </w:r>
      <w:r>
        <w:rPr>
          <w:rFonts w:hint="eastAsia" w:ascii="Times New Roman" w:hAnsi="Times New Roman" w:eastAsia="仿宋_GB2312" w:cs="Mongolian Baiti"/>
          <w:color w:val="auto"/>
          <w:sz w:val="32"/>
        </w:rPr>
        <w:t>罚〔202</w:t>
      </w:r>
      <w:r>
        <w:rPr>
          <w:rFonts w:hint="default" w:ascii="Times New Roman" w:hAnsi="Times New Roman" w:eastAsia="仿宋_GB2312" w:cs="Mongolian Baiti"/>
          <w:color w:val="auto"/>
          <w:sz w:val="32"/>
          <w:lang w:val="en-US"/>
        </w:rPr>
        <w:t>6</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502</w:t>
      </w:r>
      <w:r>
        <w:rPr>
          <w:rFonts w:hint="eastAsia" w:ascii="Times New Roman" w:hAnsi="Times New Roman" w:eastAsia="仿宋_GB2312" w:cs="Mongolian Baiti"/>
          <w:color w:val="auto"/>
          <w:sz w:val="32"/>
        </w:rPr>
        <w:t>号</w:t>
      </w:r>
    </w:p>
    <w:p w14:paraId="6D15BEB8">
      <w:pPr>
        <w:spacing w:before="315" w:beforeLines="100" w:line="540" w:lineRule="exact"/>
        <w:ind w:left="142" w:hanging="142"/>
        <w:rPr>
          <w:rFonts w:hint="eastAsia" w:ascii="Times New Roman" w:hAnsi="Times New Roman" w:eastAsia="仿宋_GB2312" w:cs="Mongolian Baiti"/>
          <w:bCs/>
          <w:color w:val="auto"/>
          <w:sz w:val="32"/>
          <w:szCs w:val="32"/>
        </w:rPr>
      </w:pPr>
      <w:r>
        <w:rPr>
          <w:rFonts w:hint="eastAsia" w:ascii="Times New Roman" w:hAnsi="Times New Roman" w:eastAsia="仿宋_GB2312" w:cs="Mongolian Baiti"/>
          <w:bCs/>
          <w:color w:val="auto"/>
          <w:kern w:val="1"/>
          <w:sz w:val="32"/>
          <w:szCs w:val="32"/>
        </w:rPr>
        <w:t>当事人：</w:t>
      </w:r>
      <w:r>
        <w:rPr>
          <w:rFonts w:hint="eastAsia" w:ascii="仿宋_GB2312" w:hAnsi="仿宋_GB2312" w:eastAsia="仿宋_GB2312" w:cs="仿宋_GB2312"/>
          <w:bCs/>
          <w:color w:val="000000"/>
          <w:sz w:val="32"/>
          <w:szCs w:val="32"/>
          <w:lang w:val="en-US" w:eastAsia="zh-CN"/>
        </w:rPr>
        <w:t>威海颐康置业有限公司</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lang w:val="en-US" w:eastAsia="zh-CN"/>
        </w:rPr>
        <w:t xml:space="preserve">         </w:t>
      </w:r>
      <w:r>
        <w:rPr>
          <w:rFonts w:hint="eastAsia" w:ascii="Times New Roman" w:hAnsi="Times New Roman" w:eastAsia="仿宋_GB2312" w:cs="Mongolian Baiti"/>
          <w:color w:val="auto"/>
          <w:kern w:val="1"/>
          <w:sz w:val="32"/>
          <w:szCs w:val="32"/>
          <w:u w:val="single"/>
        </w:rPr>
        <w:t xml:space="preserve">                 </w:t>
      </w:r>
    </w:p>
    <w:p w14:paraId="240F63DE">
      <w:pPr>
        <w:spacing w:line="540" w:lineRule="exact"/>
        <w:ind w:left="140" w:hanging="140"/>
        <w:rPr>
          <w:rFonts w:hint="eastAsia" w:ascii="Times New Roman" w:hAnsi="Times New Roman" w:eastAsia="仿宋_GB2312" w:cs="Mongolian Baiti"/>
          <w:color w:val="auto"/>
          <w:sz w:val="32"/>
          <w:szCs w:val="32"/>
        </w:rPr>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r>
        <w:rPr>
          <w:rFonts w:hint="eastAsia" w:ascii="Times New Roman" w:hAnsi="Times New Roman" w:eastAsia="仿宋_GB2312" w:cs="Mongolian Baiti"/>
          <w:color w:val="auto"/>
          <w:sz w:val="32"/>
          <w:u w:val="none"/>
        </w:rPr>
        <w:t>营业执照</w:t>
      </w:r>
      <w:r>
        <w:rPr>
          <w:rFonts w:hint="eastAsia" w:ascii="Times New Roman" w:hAnsi="Times New Roman" w:eastAsia="仿宋_GB2312" w:cs="Mongolian Baiti"/>
          <w:color w:val="auto"/>
          <w:kern w:val="1"/>
          <w:sz w:val="32"/>
          <w:szCs w:val="32"/>
          <w:u w:val="none"/>
        </w:rPr>
        <w:t xml:space="preserve">                         </w:t>
      </w:r>
    </w:p>
    <w:p w14:paraId="429C64D6">
      <w:pPr>
        <w:spacing w:line="540" w:lineRule="exact"/>
        <w:ind w:left="140" w:hanging="140"/>
        <w:rPr>
          <w:rFonts w:hint="eastAsia" w:ascii="Times New Roman" w:hAnsi="Times New Roman" w:eastAsia="仿宋_GB2312" w:cs="Mongolian Baiti"/>
          <w:color w:val="auto"/>
          <w:kern w:val="1"/>
          <w:sz w:val="32"/>
          <w:szCs w:val="32"/>
          <w:u w:val="single"/>
        </w:rPr>
      </w:pPr>
      <w:r>
        <w:rPr>
          <w:rFonts w:hint="eastAsia" w:ascii="Times New Roman" w:hAnsi="Times New Roman" w:eastAsia="仿宋_GB2312" w:cs="Mongolian Baiti"/>
          <w:color w:val="auto"/>
          <w:kern w:val="1"/>
          <w:sz w:val="32"/>
          <w:szCs w:val="32"/>
        </w:rPr>
        <w:t>统一社会信用代码：</w:t>
      </w:r>
      <w:r>
        <w:rPr>
          <w:rFonts w:hint="eastAsia" w:ascii="仿宋_GB2312" w:hAnsi="仿宋_GB2312" w:eastAsia="仿宋_GB2312" w:cs="仿宋_GB2312"/>
          <w:bCs/>
          <w:sz w:val="32"/>
          <w:szCs w:val="32"/>
          <w:lang w:val="en-US" w:eastAsia="zh-CN"/>
        </w:rPr>
        <w:t>91371083MA3TXB2X1D</w:t>
      </w:r>
      <w:r>
        <w:rPr>
          <w:rFonts w:hint="eastAsia" w:ascii="仿宋_GB2312" w:hAnsi="仿宋_GB2312" w:eastAsia="仿宋_GB2312" w:cs="仿宋_GB2312"/>
          <w:bCs/>
          <w:color w:val="000000"/>
          <w:sz w:val="36"/>
          <w:szCs w:val="36"/>
          <w:lang w:eastAsia="zh-CN"/>
        </w:rPr>
        <w:t xml:space="preserve"> </w:t>
      </w:r>
      <w:r>
        <w:rPr>
          <w:rFonts w:hint="eastAsia" w:ascii="Times New Roman" w:hAnsi="Times New Roman" w:eastAsia="仿宋_GB2312" w:cs="Mongolian Baiti"/>
          <w:color w:val="auto"/>
          <w:kern w:val="1"/>
          <w:sz w:val="32"/>
          <w:szCs w:val="32"/>
          <w:u w:val="none"/>
        </w:rPr>
        <w:t xml:space="preserve">               </w:t>
      </w:r>
    </w:p>
    <w:p w14:paraId="4B055A76">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住所（住址）：</w:t>
      </w:r>
      <w:r>
        <w:rPr>
          <w:rFonts w:hint="eastAsia" w:ascii="仿宋_GB2312" w:hAnsi="仿宋_GB2312" w:eastAsia="仿宋_GB2312" w:cs="仿宋_GB2312"/>
          <w:bCs/>
          <w:color w:val="000000"/>
          <w:sz w:val="32"/>
          <w:szCs w:val="32"/>
          <w:lang w:val="en-US" w:eastAsia="zh-CN"/>
        </w:rPr>
        <w:t>山东省威海市乳山市银滩金长城花园小区88-1号</w:t>
      </w:r>
      <w:r>
        <w:rPr>
          <w:rFonts w:hint="eastAsia" w:ascii="Times New Roman" w:hAnsi="Times New Roman" w:eastAsia="仿宋_GB2312" w:cs="Mongolian Baiti"/>
          <w:color w:val="auto"/>
          <w:kern w:val="1"/>
          <w:sz w:val="32"/>
          <w:szCs w:val="32"/>
          <w:u w:val="none"/>
        </w:rPr>
        <w:t xml:space="preserve">   </w:t>
      </w:r>
    </w:p>
    <w:p w14:paraId="5B77C18F">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法定代表人（负责人</w:t>
      </w:r>
      <w:r>
        <w:rPr>
          <w:rFonts w:hint="eastAsia" w:ascii="Times New Roman" w:hAnsi="Times New Roman" w:eastAsia="仿宋_GB2312" w:cs="Mongolian Baiti"/>
          <w:color w:val="auto"/>
          <w:kern w:val="1"/>
          <w:sz w:val="32"/>
          <w:szCs w:val="32"/>
          <w:lang w:eastAsia="zh-CN"/>
        </w:rPr>
        <w:t>、经营者</w:t>
      </w:r>
      <w:r>
        <w:rPr>
          <w:rFonts w:hint="eastAsia" w:ascii="Times New Roman" w:hAnsi="Times New Roman" w:eastAsia="仿宋_GB2312" w:cs="Mongolian Baiti"/>
          <w:color w:val="auto"/>
          <w:kern w:val="1"/>
          <w:sz w:val="32"/>
          <w:szCs w:val="32"/>
        </w:rPr>
        <w:t>）：</w:t>
      </w:r>
      <w:r>
        <w:rPr>
          <w:rFonts w:hint="eastAsia" w:ascii="仿宋_GB2312" w:hAnsi="仿宋_GB2312" w:eastAsia="仿宋_GB2312" w:cs="仿宋_GB2312"/>
          <w:bCs/>
          <w:sz w:val="32"/>
          <w:szCs w:val="32"/>
          <w:lang w:val="en-US" w:eastAsia="zh-CN"/>
        </w:rPr>
        <w:t>关富春</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661762BC">
      <w:pPr>
        <w:spacing w:line="520" w:lineRule="exact"/>
        <w:jc w:val="left"/>
        <w:rPr>
          <w:rFonts w:hint="eastAsia" w:ascii="仿宋_GB2312" w:hAnsi="仿宋_GB2312" w:eastAsia="仿宋_GB2312" w:cs="仿宋_GB2312"/>
          <w:sz w:val="32"/>
          <w:szCs w:val="32"/>
          <w:highlight w:val="none"/>
          <w:u w:val="none"/>
          <w:lang w:val="en-US" w:eastAsia="zh-CN"/>
        </w:rPr>
      </w:pPr>
      <w:r>
        <w:rPr>
          <w:rFonts w:hint="eastAsia" w:ascii="Times New Roman" w:hAnsi="Times New Roman" w:eastAsia="仿宋_GB2312" w:cs="Mongolian Baiti"/>
          <w:color w:val="auto"/>
          <w:kern w:val="1"/>
          <w:sz w:val="32"/>
          <w:szCs w:val="32"/>
        </w:rPr>
        <w:t>身份证件号码：</w:t>
      </w:r>
      <w:r>
        <w:rPr>
          <w:rFonts w:hint="eastAsia" w:ascii="Times New Roman" w:hAnsi="Times New Roman" w:eastAsia="仿宋_GB2312" w:cs="Mongolian Baiti"/>
          <w:color w:val="auto"/>
          <w:kern w:val="1"/>
          <w:sz w:val="32"/>
          <w:szCs w:val="32"/>
          <w:lang w:val="en-US" w:eastAsia="zh-CN"/>
        </w:rPr>
        <w:t>210112************</w:t>
      </w:r>
    </w:p>
    <w:p w14:paraId="6B36AF9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lang w:val="en-US" w:eastAsia="zh-CN"/>
        </w:rPr>
        <w:t>2026年3月23日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通过国家企业信用信息公示系统发现威海颐康置业有限公司</w:t>
      </w:r>
      <w:r>
        <w:rPr>
          <w:rFonts w:hint="eastAsia" w:ascii="仿宋_GB2312" w:hAnsi="仿宋_GB2312" w:eastAsia="仿宋_GB2312" w:cs="仿宋_GB2312"/>
          <w:bCs/>
          <w:sz w:val="32"/>
          <w:szCs w:val="32"/>
          <w:lang w:val="en-US" w:eastAsia="zh-CN"/>
        </w:rPr>
        <w:t>2023年度、2024年度均未申报企业年报。</w:t>
      </w:r>
      <w:r>
        <w:rPr>
          <w:rFonts w:hint="eastAsia" w:ascii="仿宋_GB2312" w:hAnsi="仿宋_GB2312" w:eastAsia="仿宋_GB2312" w:cs="仿宋_GB2312"/>
          <w:bCs/>
          <w:sz w:val="32"/>
          <w:szCs w:val="32"/>
          <w:u w:val="none"/>
          <w:lang w:val="en-US" w:eastAsia="zh-CN"/>
        </w:rPr>
        <w:t>其行为涉嫌违反《中华人民共和国公司法》第二百六十条之规定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2026年3月24日</w:t>
      </w:r>
      <w:r>
        <w:rPr>
          <w:rFonts w:hint="eastAsia" w:ascii="仿宋_GB2312" w:hAnsi="仿宋_GB2312" w:eastAsia="仿宋_GB2312" w:cs="仿宋_GB2312"/>
          <w:bCs/>
          <w:sz w:val="32"/>
          <w:szCs w:val="32"/>
        </w:rPr>
        <w:t>立案。</w:t>
      </w:r>
      <w:r>
        <w:rPr>
          <w:rFonts w:hint="eastAsia" w:ascii="仿宋_GB2312" w:hAnsi="仿宋_GB2312" w:eastAsia="仿宋_GB2312" w:cs="仿宋_GB2312"/>
          <w:bCs/>
          <w:sz w:val="32"/>
          <w:szCs w:val="32"/>
          <w:u w:val="none"/>
          <w:lang w:val="en-US" w:eastAsia="zh-CN"/>
        </w:rPr>
        <w:t>在调查中，我局执法人员对当事人企业年报情况，在乳山市行政审批服务局登记情况，在国家税务总局乳山市税务局税务报税情况，在乳山市人力资源和社会保障局社会保险缴纳情况进行了调查。2026年3月30日，我局执法人员对当事人进行现场检查，未发现当事人在注册登记的经营场所经营，通过登记的电话无法取得联系。</w:t>
      </w:r>
    </w:p>
    <w:p w14:paraId="5713032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当事人于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20</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9</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lang w:eastAsia="zh-CN"/>
        </w:rPr>
        <w:t>日成</w:t>
      </w:r>
      <w:r>
        <w:rPr>
          <w:rFonts w:hint="eastAsia" w:ascii="仿宋_GB2312" w:hAnsi="仿宋_GB2312" w:eastAsia="仿宋_GB2312" w:cs="仿宋_GB2312"/>
          <w:bCs/>
          <w:sz w:val="32"/>
          <w:szCs w:val="32"/>
        </w:rPr>
        <w:t>立，因未依照《企业信息公示暂行条例》第八条规定的期限公示年度报告，于</w:t>
      </w:r>
      <w:r>
        <w:rPr>
          <w:rFonts w:hint="eastAsia" w:ascii="仿宋_GB2312" w:hAnsi="仿宋_GB2312" w:eastAsia="仿宋_GB2312" w:cs="仿宋_GB2312"/>
          <w:bCs/>
          <w:sz w:val="32"/>
          <w:szCs w:val="32"/>
          <w:lang w:eastAsia="zh-CN"/>
        </w:rPr>
        <w:t>2024年7月12日、2025年7月11日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，因通过登记的住所或经营场所无法与企业取得联系于</w:t>
      </w:r>
      <w:r>
        <w:rPr>
          <w:rFonts w:hint="eastAsia" w:ascii="仿宋_GB2312" w:hAnsi="仿宋_GB2312" w:eastAsia="仿宋_GB2312" w:cs="仿宋_GB2312"/>
          <w:bCs/>
          <w:sz w:val="32"/>
          <w:szCs w:val="32"/>
          <w:lang w:val="en-US" w:eastAsia="zh-CN"/>
        </w:rPr>
        <w:t>2022年10月25日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2026年3月30日</w:t>
      </w:r>
      <w:r>
        <w:rPr>
          <w:rFonts w:hint="eastAsia" w:ascii="仿宋_GB2312" w:hAnsi="仿宋_GB2312" w:eastAsia="仿宋_GB2312" w:cs="仿宋_GB2312"/>
          <w:bCs/>
          <w:sz w:val="32"/>
          <w:szCs w:val="32"/>
        </w:rPr>
        <w:t>，我局执法人员根据企业注册信息依法对</w:t>
      </w:r>
      <w:r>
        <w:rPr>
          <w:rFonts w:hint="eastAsia" w:ascii="仿宋_GB2312" w:hAnsi="Mongolian Baiti" w:eastAsia="仿宋_GB2312" w:cs="Mongolian Baiti"/>
          <w:kern w:val="1"/>
          <w:sz w:val="32"/>
          <w:szCs w:val="32"/>
          <w:u w:val="none"/>
          <w:lang w:eastAsia="zh-CN"/>
        </w:rPr>
        <w:t>山东省威海市乳山市银滩金长城花园小区88-1号</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威海颐康置业有限公司</w:t>
      </w:r>
      <w:r>
        <w:rPr>
          <w:rFonts w:hint="eastAsia" w:ascii="仿宋_GB2312" w:hAnsi="仿宋_GB2312" w:eastAsia="仿宋_GB2312" w:cs="仿宋_GB2312"/>
          <w:bCs/>
          <w:sz w:val="32"/>
          <w:szCs w:val="32"/>
        </w:rPr>
        <w:t>住所查无该企业。现场拨打企业的联系电话，无法联系到当事人。另查明，当事人</w:t>
      </w:r>
      <w:r>
        <w:rPr>
          <w:rFonts w:hint="eastAsia" w:ascii="仿宋_GB2312" w:hAnsi="仿宋_GB2312" w:eastAsia="仿宋_GB2312" w:cs="仿宋_GB2312"/>
          <w:bCs/>
          <w:sz w:val="32"/>
          <w:szCs w:val="32"/>
          <w:lang w:eastAsia="zh-CN"/>
        </w:rPr>
        <w:t>税务状态为未办理税务登记，</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7B05D54B">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73D52F0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w:t>
      </w:r>
      <w:r>
        <w:rPr>
          <w:rFonts w:hint="eastAsia" w:ascii="仿宋_GB2312" w:hAnsi="仿宋_GB2312" w:eastAsia="仿宋_GB2312" w:cs="仿宋_GB2312"/>
          <w:bCs/>
          <w:sz w:val="32"/>
          <w:szCs w:val="32"/>
          <w:lang w:eastAsia="zh-CN"/>
        </w:rPr>
        <w:t>法定代表人</w:t>
      </w:r>
      <w:r>
        <w:rPr>
          <w:rFonts w:hint="eastAsia" w:ascii="仿宋_GB2312" w:hAnsi="仿宋_GB2312" w:eastAsia="仿宋_GB2312" w:cs="仿宋_GB2312"/>
          <w:bCs/>
          <w:sz w:val="32"/>
          <w:szCs w:val="32"/>
        </w:rPr>
        <w:t>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7556043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07E84BD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color w:val="auto"/>
          <w:sz w:val="32"/>
          <w:szCs w:val="32"/>
          <w:highlight w:val="none"/>
          <w:lang w:eastAsia="zh-CN"/>
        </w:rPr>
        <w:t>乳山市天安社区居民委员会</w:t>
      </w:r>
      <w:r>
        <w:rPr>
          <w:rFonts w:hint="eastAsia" w:ascii="仿宋_GB2312" w:hAnsi="仿宋_GB2312" w:eastAsia="仿宋_GB2312" w:cs="仿宋_GB2312"/>
          <w:bCs/>
          <w:sz w:val="32"/>
          <w:szCs w:val="32"/>
        </w:rPr>
        <w:t>出具的证明各1份</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证明当事人开业后自行停业连续六个月以上的事实。</w:t>
      </w:r>
    </w:p>
    <w:p w14:paraId="059A729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以上证据和笔录均由相关人（单位）签名盖章认可。</w:t>
      </w:r>
    </w:p>
    <w:p w14:paraId="5018872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我局于202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年</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月</w:t>
      </w:r>
      <w:r>
        <w:rPr>
          <w:rFonts w:hint="default"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val="en-US" w:eastAsia="zh-CN"/>
        </w:rPr>
        <w:t>日向当事人直接送达了《行政处罚告知书》【乳市监罚告〔202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〕247号】，因在当事人登记的住所无法联系到当事人，无法直接送达。我局于2026年6月22日向当事人邮寄送达了《行政处罚告知书》【乳</w:t>
      </w:r>
      <w:r>
        <w:rPr>
          <w:rFonts w:hint="eastAsia" w:ascii="Times New Roman" w:hAnsi="仿宋_GB2312" w:eastAsia="仿宋_GB2312" w:cs="仿宋_GB2312"/>
          <w:color w:val="000000"/>
          <w:sz w:val="32"/>
          <w:szCs w:val="32"/>
          <w:u w:val="none"/>
          <w:lang w:val="en-US" w:eastAsia="zh-CN"/>
        </w:rPr>
        <w:t>市监罚告〔2026〕247号】，2026年6月24日我局收到当事人未签收退回的邮寄信件，2026年7月2日我局在乳山市政府公开信息网站公示了《行政处罚告知书》【乳市监罚告〔2026〕247号】，依照程序告知当事人有陈述申辩和听证的权利，当事人在规定时间内未来我局领取视为送达，且在规定时间内未进行陈述申辩和听证，视为放弃陈述申辩和听证的权利。</w:t>
      </w:r>
    </w:p>
    <w:p w14:paraId="0E6C314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u w:val="none"/>
          <w:lang w:val="en-US" w:eastAsia="zh-CN"/>
        </w:rPr>
        <w:t>当事人开业后已经自行停业连续六个月以上，该行为构成《中华人民共和国公司法》第二百六十条第一款“公司成立后无正当理由超过六个月未开业的，或者开业后自行停业连续六个月以上的，可以由公司登记机关吊销营业执照。”规定的开业后自行停业连续六个月以上的行为。</w:t>
      </w:r>
    </w:p>
    <w:p w14:paraId="37923014">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1F80E646">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依据《中华人民共和国公司法》第二百六十条第一款“公司成立后无正当理由超过六个月未开业的，或者开业后自行停业连续六个月以上的，可以由公司登记机关吊销营业执照。”之规定，决定处罚如下:吊销营业执照。</w:t>
      </w:r>
    </w:p>
    <w:p w14:paraId="0DE43E6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如不服本行政处罚决定，可在收到本行政处罚决定书之日起六十日内向乳山市人民政府申请行政复议，也可以在六个月内依法向威海任一基层人民法院提起行政诉讼。申请行政复议或者提起行政诉讼期间，行政处罚不停止执行。</w:t>
      </w:r>
    </w:p>
    <w:p w14:paraId="4896E924">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14:paraId="659CCD6B">
      <w:pPr>
        <w:wordWrap w:val="0"/>
        <w:snapToGrid w:val="0"/>
        <w:spacing w:line="520" w:lineRule="exact"/>
        <w:jc w:val="center"/>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乳山市市场监督管理局</w:t>
      </w:r>
    </w:p>
    <w:p w14:paraId="541E9C42">
      <w:pPr>
        <w:jc w:val="center"/>
        <w:rPr>
          <w:b/>
          <w:bCs/>
          <w:sz w:val="44"/>
          <w:szCs w:val="44"/>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202</w:t>
      </w:r>
      <w:r>
        <w:rPr>
          <w:rFonts w:hint="default" w:ascii="仿宋" w:hAnsi="仿宋" w:eastAsia="仿宋" w:cs="仿宋"/>
          <w:color w:val="000000"/>
          <w:sz w:val="32"/>
          <w:szCs w:val="32"/>
          <w:lang w:val="en-US" w:eastAsia="zh-CN"/>
        </w:rPr>
        <w:t>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日</w:t>
      </w:r>
    </w:p>
    <w:p w14:paraId="0E73345E">
      <w:pPr>
        <w:jc w:val="both"/>
        <w:rPr>
          <w:rFonts w:hint="eastAsia"/>
          <w:b/>
          <w:bCs/>
          <w:sz w:val="44"/>
          <w:szCs w:val="44"/>
        </w:rPr>
      </w:pPr>
    </w:p>
    <w:p w14:paraId="0271B4D4">
      <w:pPr>
        <w:jc w:val="both"/>
        <w:rPr>
          <w:rFonts w:hint="eastAsia"/>
          <w:b/>
          <w:bCs/>
          <w:sz w:val="44"/>
          <w:szCs w:val="44"/>
        </w:rPr>
      </w:pPr>
    </w:p>
    <w:p w14:paraId="56223DA6">
      <w:pPr>
        <w:jc w:val="both"/>
        <w:rPr>
          <w:rFonts w:hint="eastAsia"/>
          <w:b/>
          <w:bCs/>
          <w:sz w:val="44"/>
          <w:szCs w:val="44"/>
        </w:rPr>
      </w:pPr>
    </w:p>
    <w:p w14:paraId="2DDA3D06">
      <w:pPr>
        <w:jc w:val="both"/>
        <w:rPr>
          <w:rFonts w:hint="eastAsia"/>
          <w:b/>
          <w:bCs/>
          <w:sz w:val="44"/>
          <w:szCs w:val="44"/>
        </w:rPr>
      </w:pPr>
    </w:p>
    <w:p w14:paraId="587BF9B7">
      <w:pPr>
        <w:jc w:val="both"/>
        <w:rPr>
          <w:rFonts w:hint="eastAsia"/>
          <w:b/>
          <w:bCs/>
          <w:sz w:val="44"/>
          <w:szCs w:val="44"/>
        </w:rPr>
      </w:pPr>
    </w:p>
    <w:p w14:paraId="101F83B6">
      <w:pPr>
        <w:jc w:val="both"/>
        <w:rPr>
          <w:rFonts w:hint="eastAsia"/>
          <w:b/>
          <w:bCs/>
          <w:sz w:val="44"/>
          <w:szCs w:val="44"/>
        </w:rPr>
      </w:pPr>
    </w:p>
    <w:p w14:paraId="22547A8E">
      <w:pPr>
        <w:jc w:val="both"/>
        <w:rPr>
          <w:rFonts w:hint="eastAsia"/>
          <w:b/>
          <w:bCs/>
          <w:sz w:val="44"/>
          <w:szCs w:val="44"/>
        </w:rPr>
      </w:pPr>
    </w:p>
    <w:p w14:paraId="689BD269">
      <w:pPr>
        <w:jc w:val="both"/>
        <w:rPr>
          <w:rFonts w:hint="eastAsia"/>
          <w:b/>
          <w:bCs/>
          <w:sz w:val="44"/>
          <w:szCs w:val="44"/>
        </w:rPr>
      </w:pPr>
    </w:p>
    <w:p w14:paraId="04DC85D9">
      <w:pPr>
        <w:jc w:val="both"/>
        <w:rPr>
          <w:rFonts w:hint="eastAsia"/>
          <w:b/>
          <w:bCs/>
          <w:sz w:val="44"/>
          <w:szCs w:val="44"/>
        </w:rPr>
      </w:pPr>
    </w:p>
    <w:p w14:paraId="7815DDE4">
      <w:pPr>
        <w:jc w:val="both"/>
        <w:rPr>
          <w:rFonts w:hint="eastAsia"/>
          <w:b/>
          <w:bCs/>
          <w:sz w:val="44"/>
          <w:szCs w:val="44"/>
        </w:rPr>
      </w:pPr>
    </w:p>
    <w:p w14:paraId="3382171D">
      <w:pPr>
        <w:jc w:val="both"/>
        <w:rPr>
          <w:rFonts w:hint="eastAsia"/>
          <w:b/>
          <w:bCs/>
          <w:sz w:val="44"/>
          <w:szCs w:val="44"/>
        </w:rPr>
      </w:pPr>
    </w:p>
    <w:p w14:paraId="16B7AAEB">
      <w:pPr>
        <w:jc w:val="both"/>
        <w:rPr>
          <w:rFonts w:hint="eastAsia"/>
          <w:b/>
          <w:bCs/>
          <w:sz w:val="44"/>
          <w:szCs w:val="44"/>
        </w:rPr>
      </w:pPr>
    </w:p>
    <w:p w14:paraId="33AFDE3F">
      <w:pPr>
        <w:jc w:val="both"/>
        <w:rPr>
          <w:rFonts w:hint="eastAsia"/>
          <w:b/>
          <w:bCs/>
          <w:sz w:val="44"/>
          <w:szCs w:val="44"/>
        </w:rPr>
      </w:pPr>
    </w:p>
    <w:p w14:paraId="09D01F5C">
      <w:pPr>
        <w:jc w:val="both"/>
        <w:rPr>
          <w:rFonts w:hint="eastAsia"/>
          <w:b/>
          <w:bCs/>
          <w:sz w:val="44"/>
          <w:szCs w:val="44"/>
        </w:rPr>
      </w:pPr>
    </w:p>
    <w:p w14:paraId="5ADDB879">
      <w:pPr>
        <w:jc w:val="both"/>
        <w:rPr>
          <w:rFonts w:hint="eastAsia"/>
          <w:b/>
          <w:bCs/>
          <w:sz w:val="44"/>
          <w:szCs w:val="44"/>
        </w:rPr>
      </w:pPr>
    </w:p>
    <w:p w14:paraId="64975E21">
      <w:pPr>
        <w:jc w:val="both"/>
        <w:rPr>
          <w:rFonts w:hint="eastAsia"/>
          <w:b/>
          <w:bCs/>
          <w:sz w:val="44"/>
          <w:szCs w:val="44"/>
        </w:rPr>
      </w:pPr>
    </w:p>
    <w:p w14:paraId="3EF86F7C">
      <w:pPr>
        <w:jc w:val="both"/>
        <w:rPr>
          <w:rFonts w:hint="eastAsia"/>
          <w:b/>
          <w:bCs/>
          <w:sz w:val="44"/>
          <w:szCs w:val="44"/>
        </w:rPr>
      </w:pPr>
    </w:p>
    <w:p w14:paraId="11AF13A8">
      <w:pPr>
        <w:pStyle w:val="2"/>
        <w:spacing w:before="1"/>
        <w:jc w:val="both"/>
        <w:rPr>
          <w:rFonts w:ascii="Times New Roman" w:hAnsi="Times New Roman" w:eastAsia="仿宋_GB2312" w:cs="仿宋"/>
          <w:bCs/>
          <w:color w:val="auto"/>
          <w:sz w:val="44"/>
          <w:szCs w:val="44"/>
        </w:rPr>
      </w:pPr>
      <w:r>
        <w:rPr>
          <w:rFonts w:hint="eastAsia" w:ascii="黑体" w:hAnsi="黑体" w:eastAsia="黑体"/>
          <w:color w:val="000000"/>
          <w:spacing w:val="-16"/>
          <w:u w:val="none"/>
        </w:rPr>
        <w:t>（市场监督管理部门将依法向社会公开行政处罚决定信息）</w:t>
      </w:r>
    </w:p>
    <w:p w14:paraId="1FB41573">
      <w:pPr>
        <w:jc w:val="center"/>
        <w:rPr>
          <w:b/>
          <w:bCs/>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85888" behindDoc="0" locked="0" layoutInCell="1" allowOverlap="1">
                <wp:simplePos x="0" y="0"/>
                <wp:positionH relativeFrom="column">
                  <wp:posOffset>-10795</wp:posOffset>
                </wp:positionH>
                <wp:positionV relativeFrom="paragraph">
                  <wp:posOffset>46990</wp:posOffset>
                </wp:positionV>
                <wp:extent cx="5550535" cy="635"/>
                <wp:effectExtent l="0" t="0" r="0" b="0"/>
                <wp:wrapNone/>
                <wp:docPr id="27" name="直接连接符 27"/>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85pt;margin-top:3.7pt;height:0.05pt;width:437.05pt;z-index:251685888;mso-width-relative:page;mso-height-relative:page;" filled="f" stroked="t" coordsize="21600,21600" o:gfxdata="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T3TpHVAAAABgEAAA8AAAAAAAAAAQAgAAAAIgAAAGRycy9kb3ducmV2LnhtbFBLAQIUABQA&#10;AAAIAIdO4kC6faSs8wEAAOsDAAAOAAAAAAAAAAEAIAAAACQBAABkcnMvZTJvRG9jLnhtbFBLBQYA&#10;AAAABgAGAFkBAACJBQ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869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8" name="直接连接符 28"/>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869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EdRx27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14:paraId="4D9889F5">
      <w:pPr>
        <w:spacing w:line="560" w:lineRule="exact"/>
        <w:jc w:val="center"/>
        <w:outlineLvl w:val="0"/>
        <w:rPr>
          <w:rFonts w:hint="eastAsia"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rPr>
        <w:t>乳山市市场监督管理局</w:t>
      </w:r>
    </w:p>
    <w:p w14:paraId="758752E8">
      <w:pPr>
        <w:spacing w:line="560" w:lineRule="exact"/>
        <w:jc w:val="center"/>
        <w:outlineLvl w:val="0"/>
        <w:rPr>
          <w:rFonts w:ascii="Times New Roman" w:hAnsi="Times New Roman" w:eastAsia="方正小标宋简体" w:cs="Mongolian Baiti"/>
          <w:bCs/>
          <w:color w:val="auto"/>
          <w:sz w:val="44"/>
          <w:szCs w:val="44"/>
        </w:rPr>
      </w:pPr>
      <w:r>
        <w:rPr>
          <w:rFonts w:ascii="Times New Roman" w:hAnsi="Mongolian Baiti" w:eastAsia="方正小标宋简体" w:cs="Mongolian Baiti"/>
          <w:bCs/>
          <w:color w:val="auto"/>
          <w:sz w:val="44"/>
          <w:szCs w:val="44"/>
        </w:rPr>
        <w:t>行政处罚决定书</w:t>
      </w:r>
    </w:p>
    <w:p w14:paraId="4DAEACD1">
      <w:pPr>
        <w:wordWrap w:val="0"/>
        <w:snapToGrid w:val="0"/>
        <w:spacing w:line="520" w:lineRule="exact"/>
        <w:jc w:val="center"/>
        <w:rPr>
          <w:rFonts w:hint="eastAsia" w:ascii="黑体" w:hAnsi="黑体" w:eastAsia="黑体" w:cs="黑体"/>
          <w:color w:val="000000"/>
          <w:sz w:val="32"/>
          <w:szCs w:val="32"/>
        </w:rPr>
      </w:pPr>
      <w:r>
        <w:rPr>
          <w:rFonts w:hint="eastAsia" w:ascii="Times New Roman" w:hAnsi="Times New Roman" w:eastAsia="仿宋_GB2312" w:cs="Mongolian Baiti"/>
          <w:color w:val="auto"/>
          <w:sz w:val="32"/>
        </w:rPr>
        <w:t>乳市监</w:t>
      </w:r>
      <w:r>
        <w:rPr>
          <w:rFonts w:hint="eastAsia" w:ascii="Times New Roman" w:hAnsi="Times New Roman" w:eastAsia="仿宋_GB2312" w:cs="Mongolian Baiti"/>
          <w:color w:val="auto"/>
          <w:sz w:val="32"/>
          <w:lang w:eastAsia="zh-CN"/>
        </w:rPr>
        <w:t>处</w:t>
      </w:r>
      <w:r>
        <w:rPr>
          <w:rFonts w:hint="eastAsia" w:ascii="Times New Roman" w:hAnsi="Times New Roman" w:eastAsia="仿宋_GB2312" w:cs="Mongolian Baiti"/>
          <w:color w:val="auto"/>
          <w:sz w:val="32"/>
        </w:rPr>
        <w:t>罚〔202</w:t>
      </w:r>
      <w:r>
        <w:rPr>
          <w:rFonts w:hint="default" w:ascii="Times New Roman" w:hAnsi="Times New Roman" w:eastAsia="仿宋_GB2312" w:cs="Mongolian Baiti"/>
          <w:color w:val="auto"/>
          <w:sz w:val="32"/>
          <w:lang w:val="en-US"/>
        </w:rPr>
        <w:t>6</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494</w:t>
      </w:r>
      <w:r>
        <w:rPr>
          <w:rFonts w:hint="eastAsia" w:ascii="Times New Roman" w:hAnsi="Times New Roman" w:eastAsia="仿宋_GB2312" w:cs="Mongolian Baiti"/>
          <w:color w:val="auto"/>
          <w:sz w:val="32"/>
        </w:rPr>
        <w:t>号</w:t>
      </w:r>
    </w:p>
    <w:p w14:paraId="0AFF98D0">
      <w:pPr>
        <w:spacing w:before="315" w:beforeLines="100" w:line="540" w:lineRule="exact"/>
        <w:ind w:left="142" w:hanging="142"/>
        <w:rPr>
          <w:rFonts w:hint="eastAsia" w:ascii="Times New Roman" w:hAnsi="Times New Roman" w:eastAsia="仿宋_GB2312" w:cs="Mongolian Baiti"/>
          <w:bCs/>
          <w:color w:val="auto"/>
          <w:sz w:val="32"/>
          <w:szCs w:val="32"/>
        </w:rPr>
      </w:pPr>
      <w:r>
        <w:rPr>
          <w:rFonts w:hint="eastAsia" w:ascii="Times New Roman" w:hAnsi="Times New Roman" w:eastAsia="仿宋_GB2312" w:cs="Mongolian Baiti"/>
          <w:bCs/>
          <w:color w:val="auto"/>
          <w:kern w:val="1"/>
          <w:sz w:val="32"/>
          <w:szCs w:val="32"/>
        </w:rPr>
        <w:t>当事人：</w:t>
      </w:r>
      <w:r>
        <w:rPr>
          <w:rFonts w:hint="eastAsia" w:ascii="仿宋_GB2312" w:hAnsi="仿宋_GB2312" w:eastAsia="仿宋_GB2312" w:cs="仿宋_GB2312"/>
          <w:bCs/>
          <w:color w:val="000000"/>
          <w:sz w:val="32"/>
          <w:szCs w:val="32"/>
          <w:lang w:val="en-US" w:eastAsia="zh-CN"/>
        </w:rPr>
        <w:t>乳山真艺顺贸易有限公司</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default"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none"/>
          <w:lang w:val="en-US" w:eastAsia="zh-CN"/>
        </w:rPr>
        <w:t xml:space="preserve">         </w:t>
      </w:r>
      <w:r>
        <w:rPr>
          <w:rFonts w:hint="eastAsia" w:ascii="Times New Roman" w:hAnsi="Times New Roman" w:eastAsia="仿宋_GB2312" w:cs="Mongolian Baiti"/>
          <w:color w:val="auto"/>
          <w:kern w:val="1"/>
          <w:sz w:val="32"/>
          <w:szCs w:val="32"/>
          <w:u w:val="single"/>
        </w:rPr>
        <w:t xml:space="preserve">                 </w:t>
      </w:r>
    </w:p>
    <w:p w14:paraId="16ECCB77">
      <w:pPr>
        <w:spacing w:line="540" w:lineRule="exact"/>
        <w:ind w:left="140" w:hanging="140"/>
        <w:rPr>
          <w:rFonts w:hint="eastAsia" w:ascii="Times New Roman" w:hAnsi="Times New Roman" w:eastAsia="仿宋_GB2312" w:cs="Mongolian Baiti"/>
          <w:color w:val="auto"/>
          <w:sz w:val="32"/>
          <w:szCs w:val="32"/>
        </w:rPr>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r>
        <w:rPr>
          <w:rFonts w:hint="eastAsia" w:ascii="Times New Roman" w:hAnsi="Times New Roman" w:eastAsia="仿宋_GB2312" w:cs="Mongolian Baiti"/>
          <w:color w:val="auto"/>
          <w:sz w:val="32"/>
          <w:u w:val="none"/>
        </w:rPr>
        <w:t>营业执照</w:t>
      </w:r>
      <w:r>
        <w:rPr>
          <w:rFonts w:hint="eastAsia" w:ascii="Times New Roman" w:hAnsi="Times New Roman" w:eastAsia="仿宋_GB2312" w:cs="Mongolian Baiti"/>
          <w:color w:val="auto"/>
          <w:kern w:val="1"/>
          <w:sz w:val="32"/>
          <w:szCs w:val="32"/>
          <w:u w:val="none"/>
        </w:rPr>
        <w:t xml:space="preserve">                         </w:t>
      </w:r>
    </w:p>
    <w:p w14:paraId="56473064">
      <w:pPr>
        <w:spacing w:line="540" w:lineRule="exact"/>
        <w:ind w:left="140" w:hanging="140"/>
        <w:rPr>
          <w:rFonts w:hint="eastAsia" w:ascii="Times New Roman" w:hAnsi="Times New Roman" w:eastAsia="仿宋_GB2312" w:cs="Mongolian Baiti"/>
          <w:color w:val="auto"/>
          <w:kern w:val="1"/>
          <w:sz w:val="32"/>
          <w:szCs w:val="32"/>
          <w:u w:val="single"/>
        </w:rPr>
      </w:pPr>
      <w:r>
        <w:rPr>
          <w:rFonts w:hint="eastAsia" w:ascii="Times New Roman" w:hAnsi="Times New Roman" w:eastAsia="仿宋_GB2312" w:cs="Mongolian Baiti"/>
          <w:color w:val="auto"/>
          <w:kern w:val="1"/>
          <w:sz w:val="32"/>
          <w:szCs w:val="32"/>
        </w:rPr>
        <w:t>统一社会信用代码：</w:t>
      </w:r>
      <w:r>
        <w:rPr>
          <w:rFonts w:hint="eastAsia" w:ascii="仿宋_GB2312" w:hAnsi="仿宋_GB2312" w:eastAsia="仿宋_GB2312" w:cs="仿宋_GB2312"/>
          <w:bCs/>
          <w:sz w:val="32"/>
          <w:szCs w:val="32"/>
          <w:lang w:val="en-US" w:eastAsia="zh-CN"/>
        </w:rPr>
        <w:t>91371083MA3TGKCR8W</w:t>
      </w:r>
      <w:r>
        <w:rPr>
          <w:rFonts w:hint="eastAsia" w:ascii="仿宋_GB2312" w:hAnsi="仿宋_GB2312" w:eastAsia="仿宋_GB2312" w:cs="仿宋_GB2312"/>
          <w:bCs/>
          <w:color w:val="000000"/>
          <w:sz w:val="36"/>
          <w:szCs w:val="36"/>
          <w:lang w:eastAsia="zh-CN"/>
        </w:rPr>
        <w:t xml:space="preserve"> </w:t>
      </w:r>
      <w:r>
        <w:rPr>
          <w:rFonts w:hint="eastAsia" w:ascii="Times New Roman" w:hAnsi="Times New Roman" w:eastAsia="仿宋_GB2312" w:cs="Mongolian Baiti"/>
          <w:color w:val="auto"/>
          <w:kern w:val="1"/>
          <w:sz w:val="32"/>
          <w:szCs w:val="32"/>
          <w:u w:val="none"/>
        </w:rPr>
        <w:t xml:space="preserve">               </w:t>
      </w:r>
    </w:p>
    <w:p w14:paraId="6EA53E77">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住所（住址）：</w:t>
      </w:r>
      <w:r>
        <w:rPr>
          <w:rFonts w:hint="eastAsia" w:ascii="仿宋_GB2312" w:hAnsi="仿宋_GB2312" w:eastAsia="仿宋_GB2312" w:cs="仿宋_GB2312"/>
          <w:bCs/>
          <w:color w:val="000000"/>
          <w:sz w:val="32"/>
          <w:szCs w:val="32"/>
          <w:lang w:val="en-US" w:eastAsia="zh-CN"/>
        </w:rPr>
        <w:t>山东省威海市乳山市银滩滨海新区山海天小区1-4-203号</w:t>
      </w:r>
      <w:r>
        <w:rPr>
          <w:rFonts w:hint="eastAsia" w:ascii="Times New Roman" w:hAnsi="Times New Roman" w:eastAsia="仿宋_GB2312" w:cs="Mongolian Baiti"/>
          <w:color w:val="auto"/>
          <w:kern w:val="1"/>
          <w:sz w:val="32"/>
          <w:szCs w:val="32"/>
          <w:u w:val="none"/>
        </w:rPr>
        <w:t xml:space="preserve">   </w:t>
      </w:r>
    </w:p>
    <w:p w14:paraId="3976AD5C">
      <w:pPr>
        <w:spacing w:line="540" w:lineRule="exact"/>
        <w:rPr>
          <w:rFonts w:hint="eastAsia" w:ascii="Times New Roman" w:hAnsi="Times New Roman" w:eastAsia="仿宋_GB2312" w:cs="Mongolian Baiti"/>
          <w:color w:val="auto"/>
          <w:kern w:val="1"/>
          <w:sz w:val="32"/>
          <w:szCs w:val="32"/>
        </w:rPr>
      </w:pPr>
      <w:r>
        <w:rPr>
          <w:rFonts w:hint="eastAsia" w:ascii="Times New Roman" w:hAnsi="Times New Roman" w:eastAsia="仿宋_GB2312" w:cs="Mongolian Baiti"/>
          <w:color w:val="auto"/>
          <w:kern w:val="1"/>
          <w:sz w:val="32"/>
          <w:szCs w:val="32"/>
        </w:rPr>
        <w:t>法定代表人（负责人</w:t>
      </w:r>
      <w:r>
        <w:rPr>
          <w:rFonts w:hint="eastAsia" w:ascii="Times New Roman" w:hAnsi="Times New Roman" w:eastAsia="仿宋_GB2312" w:cs="Mongolian Baiti"/>
          <w:color w:val="auto"/>
          <w:kern w:val="1"/>
          <w:sz w:val="32"/>
          <w:szCs w:val="32"/>
          <w:lang w:eastAsia="zh-CN"/>
        </w:rPr>
        <w:t>、经营者</w:t>
      </w:r>
      <w:r>
        <w:rPr>
          <w:rFonts w:hint="eastAsia" w:ascii="Times New Roman" w:hAnsi="Times New Roman" w:eastAsia="仿宋_GB2312" w:cs="Mongolian Baiti"/>
          <w:color w:val="auto"/>
          <w:kern w:val="1"/>
          <w:sz w:val="32"/>
          <w:szCs w:val="32"/>
        </w:rPr>
        <w:t>）：</w:t>
      </w:r>
      <w:r>
        <w:rPr>
          <w:rFonts w:hint="eastAsia" w:ascii="Times New Roman" w:hAnsi="Times New Roman" w:eastAsia="仿宋_GB2312" w:cs="Mongolian Baiti"/>
          <w:color w:val="auto"/>
          <w:kern w:val="1"/>
          <w:sz w:val="32"/>
          <w:szCs w:val="32"/>
          <w:lang w:eastAsia="zh-CN"/>
        </w:rPr>
        <w:t>迟振东</w:t>
      </w:r>
      <w:r>
        <w:rPr>
          <w:rFonts w:hint="eastAsia" w:ascii="Times New Roman" w:hAnsi="Times New Roman" w:eastAsia="仿宋_GB2312" w:cs="Mongolian Baiti"/>
          <w:color w:val="auto"/>
          <w:kern w:val="1"/>
          <w:sz w:val="32"/>
          <w:szCs w:val="32"/>
          <w:u w:val="none"/>
        </w:rPr>
        <w:t xml:space="preserve">                   </w:t>
      </w:r>
      <w:r>
        <w:rPr>
          <w:rFonts w:hint="eastAsia" w:ascii="Times New Roman" w:hAnsi="Times New Roman" w:eastAsia="仿宋_GB2312" w:cs="Mongolian Baiti"/>
          <w:color w:val="auto"/>
          <w:kern w:val="1"/>
          <w:sz w:val="32"/>
          <w:szCs w:val="32"/>
          <w:u w:val="single"/>
        </w:rPr>
        <w:t xml:space="preserve">                </w:t>
      </w:r>
    </w:p>
    <w:p w14:paraId="16469C6D">
      <w:pPr>
        <w:spacing w:line="520" w:lineRule="exact"/>
        <w:jc w:val="left"/>
        <w:rPr>
          <w:rFonts w:hint="eastAsia" w:ascii="仿宋_GB2312" w:hAnsi="仿宋_GB2312" w:eastAsia="仿宋_GB2312" w:cs="仿宋_GB2312"/>
          <w:sz w:val="32"/>
          <w:szCs w:val="32"/>
          <w:highlight w:val="none"/>
          <w:u w:val="none"/>
          <w:lang w:val="en-US" w:eastAsia="zh-CN"/>
        </w:rPr>
      </w:pPr>
      <w:r>
        <w:rPr>
          <w:rFonts w:hint="eastAsia" w:ascii="Times New Roman" w:hAnsi="Times New Roman" w:eastAsia="仿宋_GB2312" w:cs="Mongolian Baiti"/>
          <w:color w:val="auto"/>
          <w:kern w:val="1"/>
          <w:sz w:val="32"/>
          <w:szCs w:val="32"/>
        </w:rPr>
        <w:t>身份证件号码：</w:t>
      </w:r>
      <w:r>
        <w:rPr>
          <w:rFonts w:hint="eastAsia" w:ascii="Times New Roman" w:hAnsi="Times New Roman" w:eastAsia="仿宋_GB2312" w:cs="Mongolian Baiti"/>
          <w:color w:val="auto"/>
          <w:kern w:val="1"/>
          <w:sz w:val="32"/>
          <w:szCs w:val="32"/>
          <w:lang w:val="en-US" w:eastAsia="zh-CN"/>
        </w:rPr>
        <w:t>220722************</w:t>
      </w:r>
    </w:p>
    <w:p w14:paraId="06AD41C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lang w:val="en-US" w:eastAsia="zh-CN"/>
        </w:rPr>
        <w:t>2026年3月23日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通过国家企业信用信息公示系统发现乳山真艺顺贸易有限公司</w:t>
      </w:r>
      <w:r>
        <w:rPr>
          <w:rFonts w:hint="eastAsia" w:ascii="仿宋_GB2312" w:hAnsi="仿宋_GB2312" w:eastAsia="仿宋_GB2312" w:cs="仿宋_GB2312"/>
          <w:bCs/>
          <w:sz w:val="32"/>
          <w:szCs w:val="32"/>
          <w:lang w:val="en-US" w:eastAsia="zh-CN"/>
        </w:rPr>
        <w:t>2023年度、2024年度均未申报企业年报。</w:t>
      </w:r>
      <w:r>
        <w:rPr>
          <w:rFonts w:hint="eastAsia" w:ascii="仿宋_GB2312" w:hAnsi="仿宋_GB2312" w:eastAsia="仿宋_GB2312" w:cs="仿宋_GB2312"/>
          <w:bCs/>
          <w:sz w:val="32"/>
          <w:szCs w:val="32"/>
          <w:u w:val="none"/>
          <w:lang w:val="en-US" w:eastAsia="zh-CN"/>
        </w:rPr>
        <w:t>其行为涉嫌违反《中华人民共和国公司法》第二百六十条之规定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2026年3月24日</w:t>
      </w:r>
      <w:r>
        <w:rPr>
          <w:rFonts w:hint="eastAsia" w:ascii="仿宋_GB2312" w:hAnsi="仿宋_GB2312" w:eastAsia="仿宋_GB2312" w:cs="仿宋_GB2312"/>
          <w:bCs/>
          <w:sz w:val="32"/>
          <w:szCs w:val="32"/>
        </w:rPr>
        <w:t>立案。</w:t>
      </w:r>
      <w:r>
        <w:rPr>
          <w:rFonts w:hint="eastAsia" w:ascii="仿宋_GB2312" w:hAnsi="仿宋_GB2312" w:eastAsia="仿宋_GB2312" w:cs="仿宋_GB2312"/>
          <w:bCs/>
          <w:sz w:val="32"/>
          <w:szCs w:val="32"/>
          <w:u w:val="none"/>
          <w:lang w:val="en-US" w:eastAsia="zh-CN"/>
        </w:rPr>
        <w:t>在调查中，我局执法人员对当事人企业年报情况，在乳山市行政审批服务局登记情况，在国家税务总局乳山市税务局税务报税情况，在乳山市人力资源和社会保障局社会保险缴纳情况进行了调查。2026年3月30日，我局执法人员对当事人进行现场检查，未发现当事人在注册登记的经营场所经营，通过登记的电话无法取得联系。</w:t>
      </w:r>
    </w:p>
    <w:p w14:paraId="586877C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当事人于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20</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10</w:t>
      </w:r>
      <w:r>
        <w:rPr>
          <w:rFonts w:hint="eastAsia" w:ascii="仿宋_GB2312" w:hAnsi="仿宋_GB2312" w:eastAsia="仿宋_GB2312" w:cs="仿宋_GB2312"/>
          <w:bCs/>
          <w:sz w:val="32"/>
          <w:szCs w:val="32"/>
          <w:lang w:eastAsia="zh-CN"/>
        </w:rPr>
        <w:t>日成</w:t>
      </w:r>
      <w:r>
        <w:rPr>
          <w:rFonts w:hint="eastAsia" w:ascii="仿宋_GB2312" w:hAnsi="仿宋_GB2312" w:eastAsia="仿宋_GB2312" w:cs="仿宋_GB2312"/>
          <w:bCs/>
          <w:sz w:val="32"/>
          <w:szCs w:val="32"/>
        </w:rPr>
        <w:t>立，因未依照《企业信息公示暂行条例》第八条规定的期限公示年度报告，于</w:t>
      </w:r>
      <w:r>
        <w:rPr>
          <w:rFonts w:hint="eastAsia" w:ascii="仿宋_GB2312" w:hAnsi="仿宋_GB2312" w:eastAsia="仿宋_GB2312" w:cs="仿宋_GB2312"/>
          <w:bCs/>
          <w:sz w:val="32"/>
          <w:szCs w:val="32"/>
          <w:lang w:eastAsia="zh-CN"/>
        </w:rPr>
        <w:t>2024年7月12日、2025年7月11日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，因通过登记的住所或经营场所无法与企业取得联系于</w:t>
      </w:r>
      <w:r>
        <w:rPr>
          <w:rFonts w:hint="eastAsia" w:ascii="仿宋_GB2312" w:hAnsi="仿宋_GB2312" w:eastAsia="仿宋_GB2312" w:cs="仿宋_GB2312"/>
          <w:bCs/>
          <w:sz w:val="32"/>
          <w:szCs w:val="32"/>
          <w:lang w:val="en-US" w:eastAsia="zh-CN"/>
        </w:rPr>
        <w:t>2021年9月10日和2024年12月11日</w:t>
      </w:r>
      <w:r>
        <w:rPr>
          <w:rFonts w:hint="eastAsia" w:ascii="仿宋_GB2312" w:hAnsi="仿宋_GB2312" w:eastAsia="仿宋_GB2312" w:cs="仿宋_GB2312"/>
          <w:bCs/>
          <w:sz w:val="32"/>
          <w:szCs w:val="32"/>
        </w:rPr>
        <w:t>被列入经营异常名录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2026年3月30日</w:t>
      </w:r>
      <w:r>
        <w:rPr>
          <w:rFonts w:hint="eastAsia" w:ascii="仿宋_GB2312" w:hAnsi="仿宋_GB2312" w:eastAsia="仿宋_GB2312" w:cs="仿宋_GB2312"/>
          <w:bCs/>
          <w:sz w:val="32"/>
          <w:szCs w:val="32"/>
        </w:rPr>
        <w:t>，我局执法人员根据企业注册信息依法对</w:t>
      </w:r>
      <w:r>
        <w:rPr>
          <w:rFonts w:hint="eastAsia" w:ascii="仿宋_GB2312" w:hAnsi="Mongolian Baiti" w:eastAsia="仿宋_GB2312" w:cs="Mongolian Baiti"/>
          <w:kern w:val="1"/>
          <w:sz w:val="32"/>
          <w:szCs w:val="32"/>
          <w:u w:val="none"/>
          <w:lang w:eastAsia="zh-CN"/>
        </w:rPr>
        <w:t>山东省威海市乳山市银滩滨海新区山海天小区1-4-203号</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乳山真艺顺贸易有限公司</w:t>
      </w:r>
      <w:r>
        <w:rPr>
          <w:rFonts w:hint="eastAsia" w:ascii="仿宋_GB2312" w:hAnsi="仿宋_GB2312" w:eastAsia="仿宋_GB2312" w:cs="仿宋_GB2312"/>
          <w:bCs/>
          <w:sz w:val="32"/>
          <w:szCs w:val="32"/>
        </w:rPr>
        <w:t>住所查无该企业。现场拨打企业的联系电话，无法联系到当事人。另查明，当事人</w:t>
      </w:r>
      <w:r>
        <w:rPr>
          <w:rFonts w:hint="eastAsia" w:ascii="仿宋_GB2312" w:hAnsi="仿宋_GB2312" w:eastAsia="仿宋_GB2312" w:cs="仿宋_GB2312"/>
          <w:bCs/>
          <w:sz w:val="32"/>
          <w:szCs w:val="32"/>
          <w:lang w:eastAsia="zh-CN"/>
        </w:rPr>
        <w:t>税务状态为未办理税务登记，</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4F32911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2C57BD0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w:t>
      </w:r>
      <w:r>
        <w:rPr>
          <w:rFonts w:hint="eastAsia" w:ascii="仿宋_GB2312" w:hAnsi="仿宋_GB2312" w:eastAsia="仿宋_GB2312" w:cs="仿宋_GB2312"/>
          <w:bCs/>
          <w:sz w:val="32"/>
          <w:szCs w:val="32"/>
          <w:lang w:eastAsia="zh-CN"/>
        </w:rPr>
        <w:t>法定代表人</w:t>
      </w:r>
      <w:r>
        <w:rPr>
          <w:rFonts w:hint="eastAsia" w:ascii="仿宋_GB2312" w:hAnsi="仿宋_GB2312" w:eastAsia="仿宋_GB2312" w:cs="仿宋_GB2312"/>
          <w:bCs/>
          <w:sz w:val="32"/>
          <w:szCs w:val="32"/>
        </w:rPr>
        <w:t>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53E5AD5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001B865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color w:val="auto"/>
          <w:sz w:val="32"/>
          <w:szCs w:val="32"/>
          <w:highlight w:val="none"/>
          <w:lang w:eastAsia="zh-CN"/>
        </w:rPr>
        <w:t>乳山市东方社区居民委员会</w:t>
      </w:r>
      <w:r>
        <w:rPr>
          <w:rFonts w:hint="eastAsia" w:ascii="仿宋_GB2312" w:hAnsi="仿宋_GB2312" w:eastAsia="仿宋_GB2312" w:cs="仿宋_GB2312"/>
          <w:bCs/>
          <w:sz w:val="32"/>
          <w:szCs w:val="32"/>
        </w:rPr>
        <w:t>出具的证明各1份</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证明当事人开业后自行停业连续六个月以上的事实。</w:t>
      </w:r>
    </w:p>
    <w:p w14:paraId="3212CB3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以上证据和笔录均由相关人（单位）签名盖章认可。</w:t>
      </w:r>
    </w:p>
    <w:p w14:paraId="7E76DF6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我局于202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年</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月</w:t>
      </w:r>
      <w:r>
        <w:rPr>
          <w:rFonts w:hint="default" w:ascii="仿宋_GB2312" w:hAnsi="仿宋_GB2312" w:eastAsia="仿宋_GB2312" w:cs="仿宋_GB2312"/>
          <w:bCs/>
          <w:sz w:val="32"/>
          <w:szCs w:val="32"/>
          <w:lang w:val="en-US" w:eastAsia="zh-CN"/>
        </w:rPr>
        <w:t>19</w:t>
      </w:r>
      <w:r>
        <w:rPr>
          <w:rFonts w:hint="eastAsia" w:ascii="仿宋_GB2312" w:hAnsi="仿宋_GB2312" w:eastAsia="仿宋_GB2312" w:cs="仿宋_GB2312"/>
          <w:bCs/>
          <w:sz w:val="32"/>
          <w:szCs w:val="32"/>
          <w:lang w:val="en-US" w:eastAsia="zh-CN"/>
        </w:rPr>
        <w:t>日向当事人直接送达了《行政处罚告知书》【乳市监罚告〔202</w:t>
      </w:r>
      <w:r>
        <w:rPr>
          <w:rFonts w:hint="default"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val="en-US" w:eastAsia="zh-CN"/>
        </w:rPr>
        <w:t>〕266号】，因在当事人登记的住所无法联系到当事人，无法直接送达。我局于2026年6月22日向当事人邮寄送达了《行政处罚告知书》【乳</w:t>
      </w:r>
      <w:r>
        <w:rPr>
          <w:rFonts w:hint="eastAsia" w:ascii="Times New Roman" w:hAnsi="仿宋_GB2312" w:eastAsia="仿宋_GB2312" w:cs="仿宋_GB2312"/>
          <w:color w:val="000000"/>
          <w:sz w:val="32"/>
          <w:szCs w:val="32"/>
          <w:u w:val="none"/>
          <w:lang w:val="en-US" w:eastAsia="zh-CN"/>
        </w:rPr>
        <w:t>市监罚告〔2026〕266号】，2026年6月24日我局收到当事人未签收退回的邮寄信件，2026年7月2日我局在乳山市政府公开信息网站公示了《行政处罚告知书》【乳市监罚告〔2026〕266号】，依照程序告知当事人有陈述申辩和听证的权利，当事人在规定时间内未来我局领取视为送达，且在规定时间内未进行陈述申辩和听证，视为放弃陈述申辩和听证的权利。</w:t>
      </w:r>
    </w:p>
    <w:p w14:paraId="02A7027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u w:val="none"/>
          <w:lang w:val="en-US" w:eastAsia="zh-CN"/>
        </w:rPr>
        <w:t>当事人开业后已经自行停业连续六个月以上，该行为构成《中华人民共和国公司法》第二百六十条第一款“公司成立后无正当理由超过六个月未开业的，或者开业后自行停业连续六个月以上的，可以由公司登记机关吊销营业执照。”规定的开业后自行停业连续六个月以上的行为。</w:t>
      </w:r>
    </w:p>
    <w:p w14:paraId="537A0530">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475D77ED">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依据《中华人民共和国公司法》第二百六十条第一款“公司成立后无正当理由超过六个月未开业的，或者开业后自行停业连续六个月以上的，可以由公司登记机关吊销营业执照。”之规定，决定处罚如下:吊销营业执照。</w:t>
      </w:r>
    </w:p>
    <w:p w14:paraId="41D7EC4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如不服本行政处罚决定，可在收到本行政处罚决定书之日起六十日内向乳山市人民政府申请行政复议，也可以在六个月内依法向威海任一基层人民法院提起行政诉讼。申请行政复议或者提起行政诉讼期间，行政处罚不停止执行。</w:t>
      </w:r>
    </w:p>
    <w:p w14:paraId="1AD05E1C">
      <w:pPr>
        <w:keepNext w:val="0"/>
        <w:keepLines w:val="0"/>
        <w:pageBreakBefore w:val="0"/>
        <w:widowControl w:val="0"/>
        <w:kinsoku/>
        <w:wordWrap w:val="0"/>
        <w:overflowPunct/>
        <w:topLinePunct w:val="0"/>
        <w:autoSpaceDE/>
        <w:autoSpaceDN/>
        <w:bidi w:val="0"/>
        <w:adjustRightInd/>
        <w:snapToGrid w:val="0"/>
        <w:spacing w:line="560" w:lineRule="exact"/>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14:paraId="54397B18">
      <w:pPr>
        <w:wordWrap w:val="0"/>
        <w:snapToGrid w:val="0"/>
        <w:spacing w:line="520" w:lineRule="exact"/>
        <w:jc w:val="center"/>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乳山市市场监督管理局</w:t>
      </w:r>
    </w:p>
    <w:p w14:paraId="412709C4">
      <w:pPr>
        <w:jc w:val="center"/>
        <w:rPr>
          <w:b/>
          <w:bCs/>
          <w:sz w:val="44"/>
          <w:szCs w:val="44"/>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202</w:t>
      </w:r>
      <w:r>
        <w:rPr>
          <w:rFonts w:hint="default" w:ascii="仿宋" w:hAnsi="仿宋" w:eastAsia="仿宋" w:cs="仿宋"/>
          <w:color w:val="000000"/>
          <w:sz w:val="32"/>
          <w:szCs w:val="32"/>
          <w:lang w:val="en-US" w:eastAsia="zh-CN"/>
        </w:rPr>
        <w:t>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日</w:t>
      </w:r>
    </w:p>
    <w:p w14:paraId="3954B8C7">
      <w:pPr>
        <w:jc w:val="both"/>
        <w:rPr>
          <w:rFonts w:hint="eastAsia"/>
          <w:b/>
          <w:bCs/>
          <w:sz w:val="44"/>
          <w:szCs w:val="44"/>
        </w:rPr>
      </w:pPr>
    </w:p>
    <w:p w14:paraId="0FAC8F38">
      <w:pPr>
        <w:jc w:val="both"/>
        <w:rPr>
          <w:rFonts w:hint="eastAsia"/>
          <w:b/>
          <w:bCs/>
          <w:sz w:val="44"/>
          <w:szCs w:val="44"/>
        </w:rPr>
      </w:pPr>
    </w:p>
    <w:p w14:paraId="5FCA2FBD">
      <w:pPr>
        <w:jc w:val="both"/>
        <w:rPr>
          <w:rFonts w:hint="eastAsia"/>
          <w:b/>
          <w:bCs/>
          <w:sz w:val="44"/>
          <w:szCs w:val="44"/>
        </w:rPr>
      </w:pPr>
    </w:p>
    <w:p w14:paraId="419FD9BB">
      <w:pPr>
        <w:jc w:val="both"/>
        <w:rPr>
          <w:rFonts w:hint="eastAsia"/>
          <w:b/>
          <w:bCs/>
          <w:sz w:val="44"/>
          <w:szCs w:val="44"/>
        </w:rPr>
      </w:pPr>
    </w:p>
    <w:p w14:paraId="397094BC">
      <w:pPr>
        <w:jc w:val="both"/>
        <w:rPr>
          <w:rFonts w:hint="eastAsia"/>
          <w:b/>
          <w:bCs/>
          <w:sz w:val="44"/>
          <w:szCs w:val="44"/>
        </w:rPr>
      </w:pPr>
    </w:p>
    <w:p w14:paraId="7EF18E18">
      <w:pPr>
        <w:jc w:val="both"/>
        <w:rPr>
          <w:rFonts w:hint="eastAsia"/>
          <w:b/>
          <w:bCs/>
          <w:sz w:val="44"/>
          <w:szCs w:val="44"/>
        </w:rPr>
      </w:pPr>
    </w:p>
    <w:p w14:paraId="278D40C5">
      <w:pPr>
        <w:jc w:val="both"/>
        <w:rPr>
          <w:rFonts w:hint="eastAsia"/>
          <w:b/>
          <w:bCs/>
          <w:sz w:val="44"/>
          <w:szCs w:val="44"/>
        </w:rPr>
      </w:pPr>
    </w:p>
    <w:p w14:paraId="6EAD806B">
      <w:pPr>
        <w:jc w:val="both"/>
        <w:rPr>
          <w:rFonts w:hint="eastAsia"/>
          <w:b/>
          <w:bCs/>
          <w:sz w:val="44"/>
          <w:szCs w:val="44"/>
        </w:rPr>
      </w:pPr>
    </w:p>
    <w:p w14:paraId="4D130556">
      <w:pPr>
        <w:jc w:val="both"/>
        <w:rPr>
          <w:rFonts w:hint="eastAsia"/>
          <w:b/>
          <w:bCs/>
          <w:sz w:val="44"/>
          <w:szCs w:val="44"/>
        </w:rPr>
      </w:pPr>
    </w:p>
    <w:p w14:paraId="1FE00B91">
      <w:pPr>
        <w:jc w:val="both"/>
        <w:rPr>
          <w:rFonts w:hint="eastAsia"/>
          <w:b/>
          <w:bCs/>
          <w:sz w:val="44"/>
          <w:szCs w:val="44"/>
        </w:rPr>
      </w:pPr>
    </w:p>
    <w:p w14:paraId="1054826B">
      <w:pPr>
        <w:jc w:val="both"/>
        <w:rPr>
          <w:rFonts w:hint="eastAsia"/>
          <w:b/>
          <w:bCs/>
          <w:sz w:val="44"/>
          <w:szCs w:val="44"/>
        </w:rPr>
      </w:pPr>
    </w:p>
    <w:p w14:paraId="78CB2407">
      <w:pPr>
        <w:jc w:val="both"/>
        <w:rPr>
          <w:rFonts w:hint="eastAsia"/>
          <w:b/>
          <w:bCs/>
          <w:sz w:val="44"/>
          <w:szCs w:val="44"/>
        </w:rPr>
      </w:pPr>
    </w:p>
    <w:p w14:paraId="6DDB3759">
      <w:pPr>
        <w:jc w:val="both"/>
        <w:rPr>
          <w:rFonts w:hint="eastAsia"/>
          <w:b/>
          <w:bCs/>
          <w:sz w:val="44"/>
          <w:szCs w:val="44"/>
        </w:rPr>
      </w:pPr>
    </w:p>
    <w:p w14:paraId="6BCCB832">
      <w:pPr>
        <w:jc w:val="both"/>
        <w:rPr>
          <w:rFonts w:hint="eastAsia"/>
          <w:b/>
          <w:bCs/>
          <w:sz w:val="44"/>
          <w:szCs w:val="44"/>
        </w:rPr>
      </w:pPr>
    </w:p>
    <w:p w14:paraId="7FDCE35E">
      <w:pPr>
        <w:jc w:val="both"/>
        <w:rPr>
          <w:rFonts w:hint="eastAsia"/>
          <w:b/>
          <w:bCs/>
          <w:sz w:val="44"/>
          <w:szCs w:val="44"/>
        </w:rPr>
      </w:pPr>
    </w:p>
    <w:p w14:paraId="16EA39F5">
      <w:pPr>
        <w:jc w:val="both"/>
        <w:rPr>
          <w:rFonts w:hint="eastAsia"/>
          <w:b/>
          <w:bCs/>
          <w:sz w:val="44"/>
          <w:szCs w:val="44"/>
        </w:rPr>
      </w:pPr>
    </w:p>
    <w:p w14:paraId="333764CF">
      <w:pPr>
        <w:pStyle w:val="2"/>
        <w:spacing w:before="1"/>
        <w:jc w:val="both"/>
        <w:rPr>
          <w:rFonts w:ascii="Times New Roman" w:hAnsi="Times New Roman" w:eastAsia="仿宋_GB2312" w:cs="仿宋"/>
          <w:bCs/>
          <w:color w:val="auto"/>
          <w:sz w:val="44"/>
          <w:szCs w:val="44"/>
        </w:rPr>
      </w:pPr>
      <w:r>
        <w:rPr>
          <w:rFonts w:hint="eastAsia" w:ascii="黑体" w:hAnsi="黑体" w:eastAsia="黑体"/>
          <w:color w:val="000000"/>
          <w:spacing w:val="-16"/>
          <w:u w:val="none"/>
        </w:rPr>
        <w:t>（市场监督管理部门将依法向社会公开行政处罚决定信息）</w:t>
      </w:r>
    </w:p>
    <w:p w14:paraId="26058DCF">
      <w:pPr>
        <w:jc w:val="center"/>
        <w:rPr>
          <w:b/>
          <w:bCs/>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87936" behindDoc="0" locked="0" layoutInCell="1" allowOverlap="1">
                <wp:simplePos x="0" y="0"/>
                <wp:positionH relativeFrom="column">
                  <wp:posOffset>-10795</wp:posOffset>
                </wp:positionH>
                <wp:positionV relativeFrom="paragraph">
                  <wp:posOffset>46990</wp:posOffset>
                </wp:positionV>
                <wp:extent cx="5550535" cy="635"/>
                <wp:effectExtent l="0" t="0" r="0" b="0"/>
                <wp:wrapNone/>
                <wp:docPr id="31" name="直接连接符 3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85pt;margin-top:3.7pt;height:0.05pt;width:437.05pt;z-index:251687936;mso-width-relative:page;mso-height-relative:page;" filled="f" stroked="t" coordsize="21600,21600" o:gfxdata="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T3TpHVAAAABgEAAA8AAAAAAAAAAQAgAAAAIgAAAGRycy9kb3ducmV2LnhtbFBLAQIUABQA&#10;AAAIAIdO4kDiDIFB8wEAAOsDAAAOAAAAAAAAAAEAIAAAACQBAABkcnMvZTJvRG9jLnhtbFBLBQYA&#10;AAAABgAGAFkBAACJBQ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88960"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32" name="直接连接符 3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88960;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BhUzx/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本文书一式三份，一份送达，一份归档，一份办案机关留存。</w:t>
      </w:r>
    </w:p>
    <w:p w14:paraId="664ACD57">
      <w:pPr>
        <w:jc w:val="center"/>
        <w:rPr>
          <w:rFonts w:hint="eastAsia" w:ascii="Times New Roman" w:hAnsi="Times New Roman" w:eastAsia="仿宋_GB2312" w:cs="仿宋"/>
          <w:color w:val="000000"/>
          <w:sz w:val="32"/>
          <w:szCs w:val="32"/>
          <w:u w:val="none"/>
        </w:rPr>
      </w:pPr>
    </w:p>
    <w:p w14:paraId="327824A1">
      <w:pPr>
        <w:jc w:val="center"/>
        <w:rPr>
          <w:rFonts w:hint="eastAsia" w:ascii="Times New Roman" w:hAnsi="Times New Roman" w:eastAsia="仿宋_GB2312" w:cs="仿宋"/>
          <w:color w:val="000000"/>
          <w:sz w:val="32"/>
          <w:szCs w:val="32"/>
          <w:u w:val="none"/>
        </w:rPr>
      </w:pPr>
    </w:p>
    <w:p w14:paraId="2BFC738A"/>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altName w:val="宋体"/>
    <w:panose1 w:val="020B0604020202020204"/>
    <w:charset w:val="00"/>
    <w:family w:val="auto"/>
    <w:pitch w:val="default"/>
    <w:sig w:usb0="00000000" w:usb1="00000000" w:usb2="0000003F" w:usb3="00000000" w:csb0="603F01FF" w:csb1="FFFF0000"/>
  </w:font>
  <w:font w:name="方正小标宋简体">
    <w:panose1 w:val="03000509000000000000"/>
    <w:charset w:val="86"/>
    <w:family w:val="auto"/>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827C25"/>
    <w:rsid w:val="1EEF81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25079</Words>
  <Characters>26981</Characters>
  <Lines>0</Lines>
  <Paragraphs>0</Paragraphs>
  <TotalTime>1.33333333333333</TotalTime>
  <ScaleCrop>false</ScaleCrop>
  <LinksUpToDate>false</LinksUpToDate>
  <CharactersWithSpaces>29937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2026-08-27T09:47:16Z</dcterms:created>
  <dc:creator>user</dc:creator>
  <cp:lastModifiedBy>横霜晚、断念残。</cp:lastModifiedBy>
  <dcterms:modified xsi:type="dcterms:W3CDTF">2026-08-27T03:21:44Z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E45C0C7D31A64C429F7A8F361002BE38_13</vt:lpwstr>
  </property>
</Properties>
</file>