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乳山市2020年金融机构本外币存款余额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drawing>
          <wp:inline distT="0" distB="0" distL="114300" distR="114300">
            <wp:extent cx="5271770" cy="2925445"/>
            <wp:effectExtent l="4445" t="4445" r="19685" b="22860"/>
            <wp:docPr id="18637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4654C2"/>
    <w:rsid w:val="5D08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9579;&#29577;&#26195;\&#25919;&#24220;&#32593;&#31449;&#25968;&#25454;\7&#26376;&#20221;&#32593;&#31449;&#25968;&#25454;\6.28&#25919;&#24220;&#32593;&#31449;&#25968;&#25454;202005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2000" b="0" i="0" u="none" strike="noStrike" kern="1200" baseline="0">
                <a:solidFill>
                  <a:srgbClr val="000000"/>
                </a:solidFill>
                <a:latin typeface="方正小标宋简体" panose="03000509000000000000" charset="-122"/>
                <a:ea typeface="方正小标宋简体" panose="03000509000000000000" charset="-122"/>
                <a:cs typeface="宋体" panose="02010600030101010101" charset="-122"/>
              </a:defRPr>
            </a:pPr>
            <a:r>
              <a:rPr lang="zh-CN" altLang="en-US" sz="2000" b="0" i="0" u="none" strike="noStrike" baseline="0">
                <a:solidFill>
                  <a:srgbClr val="000000"/>
                </a:solidFill>
                <a:latin typeface="方正小标宋简体" panose="03000509000000000000" charset="-122"/>
                <a:ea typeface="方正小标宋简体" panose="03000509000000000000" charset="-122"/>
                <a:cs typeface="方正小标宋简体" panose="03000509000000000000" charset="-122"/>
              </a:rPr>
              <a:t>乳山市</a:t>
            </a:r>
            <a:r>
              <a:rPr lang="en-US" altLang="zh-CN" sz="2000" b="0" i="0" u="none" strike="noStrike" baseline="0">
                <a:solidFill>
                  <a:srgbClr val="000000"/>
                </a:solidFill>
                <a:latin typeface="方正小标宋简体" panose="03000509000000000000" charset="-122"/>
                <a:ea typeface="方正小标宋简体" panose="03000509000000000000" charset="-122"/>
                <a:cs typeface="方正小标宋简体" panose="03000509000000000000" charset="-122"/>
              </a:rPr>
              <a:t>2020</a:t>
            </a:r>
            <a:r>
              <a:rPr lang="zh-CN" altLang="en-US" sz="2000" b="0" i="0" u="none" strike="noStrike" baseline="0">
                <a:solidFill>
                  <a:srgbClr val="000000"/>
                </a:solidFill>
                <a:latin typeface="方正小标宋简体" panose="03000509000000000000" charset="-122"/>
                <a:ea typeface="方正小标宋简体" panose="03000509000000000000" charset="-122"/>
                <a:cs typeface="方正小标宋简体" panose="03000509000000000000" charset="-122"/>
              </a:rPr>
              <a:t>年金融机构本外币存款余额</a:t>
            </a:r>
            <a:endParaRPr lang="zh-CN" altLang="en-US" sz="1200" b="0" i="0" u="none" strike="noStrike" baseline="0">
              <a:solidFill>
                <a:srgbClr val="000000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endParaRPr>
          </a:p>
        </c:rich>
      </c:tx>
      <c:layout>
        <c:manualLayout>
          <c:xMode val="edge"/>
          <c:yMode val="edge"/>
          <c:x val="0.212765957446809"/>
          <c:y val="0.0204319906596614"/>
        </c:manualLayout>
      </c:layout>
      <c:overlay val="0"/>
      <c:spPr>
        <a:noFill/>
        <a:ln w="317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92746049816062"/>
          <c:y val="0.263789586587574"/>
          <c:w val="0.542887560741654"/>
          <c:h val="0.3932862927305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[6.28政府网站数据202005.xls]金融存款!$B$2</c:f>
              <c:strCache>
                <c:ptCount val="1"/>
                <c:pt idx="0">
                  <c:v>单位：万元</c:v>
                </c:pt>
              </c:strCache>
            </c:strRef>
          </c:tx>
          <c:spPr>
            <a:solidFill>
              <a:srgbClr val="9999FF">
                <a:alpha val="100000"/>
              </a:srgbClr>
            </a:solidFill>
            <a:ln w="12700">
              <a:solidFill>
                <a:srgbClr val="000000">
                  <a:alpha val="100000"/>
                </a:srgbClr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0.0037638006022081"/>
                  <c:y val="-0.0167865707434053"/>
                </c:manualLayout>
              </c:layout>
              <c:numFmt formatCode="General" sourceLinked="1"/>
              <c:spPr>
                <a:noFill/>
                <a:ln w="3175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50" b="0" i="0" u="none" strike="noStrike" kern="1200" baseline="0">
                      <a:solidFill>
                        <a:srgbClr val="000000">
                          <a:alpha val="100000"/>
                        </a:srgbClr>
                      </a:solid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0501840080294413"/>
                  <c:y val="0"/>
                </c:manualLayout>
              </c:layout>
              <c:numFmt formatCode="General" sourceLinked="1"/>
              <c:spPr>
                <a:noFill/>
                <a:ln w="3175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50" b="0" i="0" u="none" strike="noStrike" kern="1200" baseline="0">
                      <a:solidFill>
                        <a:srgbClr val="000000">
                          <a:alpha val="100000"/>
                        </a:srgbClr>
                      </a:solid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numFmt formatCode="General" sourceLinked="1"/>
              <c:spPr>
                <a:noFill/>
                <a:ln w="3175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rgbClr val="000000">
                          <a:alpha val="100000"/>
                        </a:srgbClr>
                      </a:solid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0.0178300720290874"/>
                </c:manualLayout>
              </c:layout>
              <c:numFmt formatCode="General" sourceLinked="1"/>
              <c:spPr>
                <a:noFill/>
                <a:ln w="3175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rgbClr val="000000">
                          <a:alpha val="100000"/>
                        </a:srgbClr>
                      </a:solid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0376411543287327"/>
                  <c:y val="0.0143907898944675"/>
                </c:manualLayout>
              </c:layout>
              <c:numFmt formatCode="General" sourceLinked="1"/>
              <c:spPr>
                <a:noFill/>
                <a:ln w="3175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rgbClr val="000000">
                          <a:alpha val="100000"/>
                        </a:srgbClr>
                      </a:solid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1"/>
            <c:spPr>
              <a:noFill/>
              <a:ln w="3175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rgbClr val="000000">
                        <a:alpha val="100000"/>
                      </a:srgbClr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[6.28政府网站数据202005.xls]金融存款!$A$3:$A$7</c:f>
              <c:strCache>
                <c:ptCount val="5"/>
                <c:pt idx="0" c:formatCode="@">
                  <c:v>2019年12月</c:v>
                </c:pt>
                <c:pt idx="1" c:formatCode="@">
                  <c:v>2020年2月</c:v>
                </c:pt>
                <c:pt idx="2" c:formatCode="@">
                  <c:v>2020年3月</c:v>
                </c:pt>
                <c:pt idx="3" c:formatCode="@">
                  <c:v>2020年4月</c:v>
                </c:pt>
                <c:pt idx="4" c:formatCode="@">
                  <c:v>2020年5月</c:v>
                </c:pt>
              </c:strCache>
            </c:strRef>
          </c:cat>
          <c:val>
            <c:numRef>
              <c:f>[6.28政府网站数据202005.xls]金融存款!$B$3:$B$7</c:f>
              <c:numCache>
                <c:formatCode>General</c:formatCode>
                <c:ptCount val="5"/>
                <c:pt idx="0">
                  <c:v>4227678</c:v>
                </c:pt>
                <c:pt idx="1">
                  <c:v>4233573</c:v>
                </c:pt>
                <c:pt idx="2">
                  <c:v>4353796</c:v>
                </c:pt>
                <c:pt idx="3">
                  <c:v>4373774</c:v>
                </c:pt>
                <c:pt idx="4">
                  <c:v>4415264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0"/>
        <c:axId val="417942772"/>
        <c:axId val="776210048"/>
      </c:barChart>
      <c:catAx>
        <c:axId val="417942772"/>
        <c:scaling>
          <c:orientation val="minMax"/>
        </c:scaling>
        <c:delete val="0"/>
        <c:axPos val="b"/>
        <c:numFmt formatCode="m&quot;月&quot;d&quot;日&quot;yyyy&quot;年&quot;" sourceLinked="0"/>
        <c:majorTickMark val="in"/>
        <c:minorTickMark val="none"/>
        <c:tickLblPos val="nextTo"/>
        <c:spPr>
          <a:ln w="3175" cap="flat" cmpd="sng" algn="ctr">
            <a:solidFill>
              <a:srgbClr val="000000">
                <a:alpha val="100000"/>
              </a:srgbClr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rgbClr val="000000">
                    <a:alpha val="100000"/>
                  </a:srgbClr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  <c:crossAx val="776210048"/>
        <c:crosses val="autoZero"/>
        <c:auto val="1"/>
        <c:lblAlgn val="ctr"/>
        <c:lblOffset val="100"/>
        <c:noMultiLvlLbl val="0"/>
      </c:catAx>
      <c:valAx>
        <c:axId val="776210048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rgbClr val="000000">
                  <a:alpha val="100000"/>
                </a:srgbClr>
              </a:solidFill>
              <a:prstDash val="solid"/>
              <a:round/>
            </a:ln>
          </c:spPr>
        </c:majorGridlines>
        <c:numFmt formatCode="General" sourceLinked="1"/>
        <c:majorTickMark val="in"/>
        <c:minorTickMark val="none"/>
        <c:tickLblPos val="nextTo"/>
        <c:spPr>
          <a:ln w="3175" cap="flat" cmpd="sng" algn="ctr">
            <a:solidFill>
              <a:schemeClr val="tx1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rgbClr val="000000">
                    <a:alpha val="100000"/>
                  </a:srgbClr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  <c:crossAx val="417942772"/>
        <c:crosses val="autoZero"/>
        <c:crossBetween val="between"/>
      </c:valAx>
      <c:spPr>
        <a:gradFill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0"/>
        </a:gradFill>
        <a:ln w="3175">
          <a:solidFill>
            <a:srgbClr val="808080">
              <a:alpha val="100000"/>
            </a:srgbClr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675"/>
          <c:y val="0.09675"/>
          <c:w val="0.1345"/>
          <c:h val="0.05775"/>
        </c:manualLayout>
      </c:layout>
      <c:overlay val="0"/>
      <c:spPr>
        <a:solidFill>
          <a:sysClr val="window" lastClr="FFFFFF">
            <a:alpha val="0"/>
          </a:sysClr>
        </a:solidFill>
        <a:ln w="3175">
          <a:solidFill>
            <a:sysClr val="window" lastClr="FFFFFF">
              <a:alpha val="0"/>
            </a:sysClr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zh-CN" sz="925" b="0" i="0" u="none" strike="noStrike" kern="1200" baseline="0">
              <a:solidFill>
                <a:srgbClr val="000000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3175" cap="flat" cmpd="sng" algn="ctr">
      <a:solidFill>
        <a:srgbClr val="000000"/>
      </a:solidFill>
      <a:prstDash val="solid"/>
      <a:round/>
    </a:ln>
  </c:spPr>
  <c:txPr>
    <a:bodyPr rot="0" wrap="square" anchor="ctr" anchorCtr="1"/>
    <a:lstStyle/>
    <a:p>
      <a:pPr>
        <a:defRPr lang="zh-CN" sz="1200" b="0" i="0" u="none" strike="noStrike" baseline="0">
          <a:solidFill>
            <a:srgbClr val="000000">
              <a:alpha val="100000"/>
            </a:srgbClr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2020-06-29T08:32:37Z</dcterms:created>
  <dc:creator>Administrator</dc:creator>
  <cp:lastModifiedBy>lucky^_^</cp:lastModifiedBy>
  <dcterms:modified xsi:type="dcterms:W3CDTF">2020-06-29T08:33:56Z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