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2"/>
        </w:numPr>
        <w:spacing w:line="6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hint="default" w:ascii="方正小标宋简体" w:hAnsi="方正小标宋简体" w:eastAsia="方正小标宋简体" w:cs="方正小标宋简体"/>
          <w:color w:val="auto"/>
          <w:sz w:val="44"/>
        </w:rPr>
        <w:t>乳山市市场监督管理局</w:t>
      </w:r>
      <w:bookmarkEnd w:id="0"/>
    </w:p>
    <w:p>
      <w:pPr>
        <w:pStyle w:val="3"/>
        <w:keepNext w:val="0"/>
        <w:numPr>
          <w:ilvl w:val="0"/>
          <w:numId w:val="2"/>
        </w:numPr>
        <w:spacing w:before="0" w:after="0" w:line="640" w:lineRule="exact"/>
        <w:jc w:val="center"/>
        <w:rPr>
          <w:rFonts w:hint="eastAsia" w:eastAsia="方正小标宋简体" w:cs="方正小标宋简体"/>
          <w:color w:val="auto"/>
          <w:sz w:val="44"/>
          <w:szCs w:val="44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/>
        </w:rPr>
        <w:t>行政处罚告知书</w:t>
      </w:r>
      <w:bookmarkEnd w:id="1"/>
    </w:p>
    <w:p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bookmarkStart w:id="2" w:name="tAj_wh"/>
      <w:r>
        <w:rPr>
          <w:rFonts w:hint="default" w:ascii="Times New Roman" w:hAnsi="Times New Roman" w:eastAsia="仿宋_GB2312" w:cs="仿宋"/>
          <w:color w:val="auto"/>
          <w:sz w:val="32"/>
        </w:rPr>
        <w:t>乳市监罚告〔2024〕473号</w:t>
      </w:r>
      <w:bookmarkEnd w:id="2"/>
    </w:p>
    <w:p>
      <w:pPr>
        <w:spacing w:before="157" w:beforeLines="50" w:line="520" w:lineRule="exact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</w:pPr>
      <w:bookmarkStart w:id="3" w:name="CALCULATE—DSR—tAjDsrs_cMc"/>
      <w:r>
        <w:rPr>
          <w:rFonts w:hint="eastAsia" w:ascii="仿宋_GB2312" w:hAnsi="仿宋" w:eastAsia="仿宋_GB2312" w:cs="仿宋"/>
          <w:color w:val="auto"/>
          <w:sz w:val="32"/>
          <w:u w:val="none"/>
        </w:rPr>
        <w:t>黄文飞</w:t>
      </w:r>
      <w:bookmarkEnd w:id="3"/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：</w:t>
      </w:r>
    </w:p>
    <w:p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由本局立案调查的你涉嫌</w:t>
      </w:r>
      <w:bookmarkStart w:id="4" w:name="tAj_cAjmcZywfxw"/>
      <w:r>
        <w:rPr>
          <w:rFonts w:hint="eastAsia" w:ascii="Times New Roman" w:hAnsi="Times New Roman" w:eastAsia="仿宋_GB2312" w:cs="仿宋"/>
          <w:color w:val="auto"/>
          <w:sz w:val="32"/>
          <w:u w:val="none"/>
        </w:rPr>
        <w:t>因犯生产销售假药罪被判处有期徒刑以上刑罚的，终身禁止从事药品生产经营活动</w:t>
      </w:r>
      <w:bookmarkEnd w:id="4"/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一案，已调查终结。依据《中华人民共和国行政处罚法》第四十四条的规定，现将本局拟作出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行政处罚的内容及事实、理由、依据告知如下：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仿宋_GB2312" w:eastAsia="仿宋_GB2312" w:cs="仿宋_GB2312"/>
          <w:bCs/>
          <w:sz w:val="32"/>
          <w:szCs w:val="32"/>
        </w:rPr>
        <w:t>年7月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22</w:t>
      </w:r>
      <w:r>
        <w:rPr>
          <w:rFonts w:hint="eastAsia" w:ascii="Times New Roman" w:hAnsi="仿宋_GB2312" w:eastAsia="仿宋_GB2312" w:cs="仿宋_GB2312"/>
          <w:bCs/>
          <w:sz w:val="32"/>
          <w:szCs w:val="32"/>
        </w:rPr>
        <w:t>日，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乳山市市场监督管理局根据《山东省乳山市人民法院</w:t>
      </w:r>
      <w:r>
        <w:rPr>
          <w:rFonts w:hint="eastAsia" w:ascii="Times New Roman" w:hAnsi="仿宋_GB2312" w:eastAsia="仿宋_GB2312" w:cs="仿宋_GB2312"/>
          <w:bCs/>
          <w:sz w:val="32"/>
          <w:szCs w:val="32"/>
        </w:rPr>
        <w:t>刑事附带民事公益诉讼判决书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》（</w:t>
      </w:r>
      <w:r>
        <w:rPr>
          <w:rFonts w:hint="eastAsia" w:ascii="Times New Roman" w:hAnsi="仿宋_GB2312" w:eastAsia="仿宋_GB2312" w:cs="仿宋_GB2312"/>
          <w:bCs/>
          <w:sz w:val="32"/>
          <w:szCs w:val="32"/>
        </w:rPr>
        <w:t>(2023)鲁1083刑初135号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发现，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因犯生产、销售假药罪，被判处有期徒刑。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涉嫌构成了《中华人民共和国药品管理法》第一百一十八条第一款所指的情形，本局遂于2024年7月23日立案调查。2024年7月23日，我局执法人员在出示执法证件后、依法对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服刑前违法行为发生地进行检查，经查，违法行为发生地为乳山市一品居旅馆，我局执法人员对经营场所进行检查，经查工作人员提供了《营业执照》电子版，及《卫生许可证》副本，登记单位明证为乳山市冯家镇一品居饭店，经营者姜春涛。经了解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已不在此处从事药品生产经营活动，我局执法人员致电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，发现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的联系电话为空号。2024年7月23日我局通过《山东省药品监督管理局行政审批许可系统》查询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在山东省内从事药品生产、经营情况。2024年9月2日，我局执法人员向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寄送询问通知书，告知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到我局接受询问。2024年9月12日，我局收到中国邮政退件，称无法寄送到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处。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因无法联系到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，故无法对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进行询问调查。</w:t>
      </w:r>
    </w:p>
    <w:p>
      <w:pPr>
        <w:spacing w:line="500" w:lineRule="exact"/>
        <w:ind w:firstLine="640" w:firstLineChars="200"/>
        <w:rPr>
          <w:rFonts w:hint="eastAsia"/>
        </w:rPr>
      </w:pPr>
      <w:r>
        <w:rPr>
          <w:rFonts w:hint="eastAsia" w:ascii="Times New Roman" w:hAnsi="仿宋_GB2312" w:eastAsia="仿宋_GB2312" w:cs="仿宋_GB2312"/>
          <w:sz w:val="32"/>
          <w:szCs w:val="32"/>
          <w:lang w:eastAsia="zh-CN"/>
        </w:rPr>
        <w:t>经查，根据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《山东省乳山市人民法院</w:t>
      </w:r>
      <w:r>
        <w:rPr>
          <w:rFonts w:hint="eastAsia" w:ascii="Times New Roman" w:hAnsi="仿宋_GB2312" w:eastAsia="仿宋_GB2312" w:cs="仿宋_GB2312"/>
          <w:bCs/>
          <w:sz w:val="32"/>
          <w:szCs w:val="32"/>
        </w:rPr>
        <w:t>刑事附带民事公益诉讼判决书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》（</w:t>
      </w:r>
      <w:r>
        <w:rPr>
          <w:rFonts w:hint="eastAsia" w:ascii="Times New Roman" w:hAnsi="仿宋_GB2312" w:eastAsia="仿宋_GB2312" w:cs="仿宋_GB2312"/>
          <w:bCs/>
          <w:sz w:val="32"/>
          <w:szCs w:val="32"/>
        </w:rPr>
        <w:t>(2023)鲁1083刑初135号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因犯生产、销售假药罪被乳山市人民法院于2023年8月25日判处有期徒刑一年，并处罚金人民币二万元。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eastAsia="zh-CN"/>
        </w:rPr>
        <w:t>从服刑期满释放至检查之日</w:t>
      </w:r>
      <w:r>
        <w:rPr>
          <w:rFonts w:hint="eastAsia" w:ascii="Times New Roman" w:hAnsi="仿宋_GB2312" w:eastAsia="仿宋_GB2312" w:cs="仿宋_GB2312"/>
          <w:bCs/>
          <w:sz w:val="32"/>
          <w:szCs w:val="32"/>
          <w:lang w:val="en-US" w:eastAsia="zh-CN"/>
        </w:rPr>
        <w:t>未在山东省内从事药品生产、经营活动。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both"/>
        <w:textAlignment w:val="auto"/>
        <w:rPr>
          <w:rFonts w:hint="eastAsia" w:ascii="Times New Roman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从网上购买中药粉、吲哚美辛肠溶片、醋酸泼尼松片等，使用豆浆机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搅拌混合后，以祖传秘方的名义对外出售。经威海市食品药品监督管理局认定，以上产品系假药。本单位认为，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的行为违反了《中华人民共和国药品管理法》第九十八条第一款“禁止生产（包括配制，下同）、销售、使用假药、劣药。”的规定，构成生产、销售假药的行为。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both"/>
        <w:textAlignment w:val="auto"/>
        <w:rPr>
          <w:rFonts w:hint="eastAsia" w:ascii="Times New Roman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在主观上明知所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生产、销售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“祖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传秘方”为假药，仍然向患者出售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，属于情节严重的行为。</w:t>
      </w:r>
      <w:r>
        <w:rPr>
          <w:rFonts w:hint="eastAsia" w:ascii="Times New Roman" w:hAnsi="仿宋_GB2312" w:eastAsia="仿宋_GB2312" w:cs="仿宋_GB2312"/>
          <w:sz w:val="32"/>
          <w:szCs w:val="32"/>
        </w:rPr>
        <w:t xml:space="preserve">      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2023年8月25日，乳山市人民法院对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生产、销售假药的行为作出判处有期徒刑并处罚金、未起获的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违法所得继续追缴上缴国库、扣押机关扣押的物品由扣押机关依法处理、支付惩罚性赔偿金、支付专家意见费用、在主流媒体上公开向社会赔礼道歉的判决，依据</w:t>
      </w:r>
      <w:bookmarkStart w:id="5" w:name="OLE_LINK6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《中华人民共和国行政处罚法》</w:t>
      </w:r>
      <w:bookmarkEnd w:id="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第三十五条“  违法行为构成犯罪，人民法院判处拘役或者有期徒刑时，行政机关已经给予当事人行政拘留的，应当依法折抵相应刑期。违法行为构成犯罪，人民法院判处罚金时，行政机关已经给予当事人罚款的，应当折抵相应罚金；行政机关尚未给予当事人罚款的，不再给予罚款。”的规定，拟不再对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予以罚款。</w:t>
      </w:r>
    </w:p>
    <w:p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依据《中华人民共和国行政处罚法》第九条第（四）项“行政处罚的种类：（四）限制开展生产经营活动、责令停产停业、责令关闭、限制从业；”和第二十八条第一款：“行政机关实施行政处罚时，应当责令当事人改正或者限期改正违法行为。”《中华人民共和国药品管理法》第一百一十八条“生产、销售假药，或者生产、销售劣药且情节严重的，对法定代表人、主要负责人、直接负责的主管人员和其他责任人员，没收违法行为发生期间自本单位所获收入，并处所获收入百分之三十以上三倍以下的罚款，终身禁止从事药品生产经营活动，并可以由公安机关处五日以上十五日以下的拘留。对生产者专门用于生产假药、劣药的原料、辅料、包装材料、生产设备予以没收。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”的规定，</w:t>
      </w:r>
      <w:bookmarkStart w:id="6" w:name="OLE_LINK13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终身禁止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从事药品生产经营活动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依据《中华人民共和国行政处罚法》第四十四条、第四十五条、第六十三条、第六十四条第一项，以及《市场监督管理行政处罚听证办法》第五条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《山东省行政处罚听证程序实施办法》第二条的规定，你（单位）有权进行陈述、申辩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并可以要求听证。自收到本告知书之日起五个工作日内未行使陈述、申辩权，未要求听证的，视为放弃此权利。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</w:pPr>
    </w:p>
    <w:p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 xml:space="preserve">联系人：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lang w:eastAsia="zh-CN"/>
        </w:rPr>
        <w:t>宋英晓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 xml:space="preserve">     联系电话：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lang w:val="en-US" w:eastAsia="zh-CN"/>
        </w:rPr>
        <w:t>0631-6445315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 xml:space="preserve">                 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u w:val="none"/>
        </w:rPr>
        <w:t xml:space="preserve">联系地址：  </w:t>
      </w:r>
      <w:r>
        <w:rPr>
          <w:rFonts w:hint="eastAsia" w:ascii="仿宋_GB2312" w:hAnsi="仿宋" w:eastAsia="仿宋_GB2312" w:cs="仿宋"/>
          <w:color w:val="auto"/>
          <w:sz w:val="32"/>
          <w:szCs w:val="32"/>
          <w:u w:val="none"/>
          <w:lang w:eastAsia="zh-CN"/>
        </w:rPr>
        <w:t>乳山市下初镇朝阳街</w:t>
      </w:r>
      <w:r>
        <w:rPr>
          <w:rFonts w:hint="eastAsia" w:ascii="仿宋_GB2312" w:hAnsi="仿宋" w:eastAsia="仿宋_GB2312" w:cs="仿宋"/>
          <w:color w:val="auto"/>
          <w:sz w:val="32"/>
          <w:szCs w:val="32"/>
          <w:u w:val="none"/>
          <w:lang w:val="en-US" w:eastAsia="zh-CN"/>
        </w:rPr>
        <w:t>58号</w:t>
      </w:r>
      <w:r>
        <w:rPr>
          <w:rFonts w:hint="eastAsia" w:ascii="仿宋_GB2312" w:hAnsi="仿宋" w:eastAsia="仿宋_GB2312" w:cs="仿宋"/>
          <w:color w:val="auto"/>
          <w:sz w:val="32"/>
          <w:szCs w:val="32"/>
          <w:u w:val="none"/>
        </w:rPr>
        <w:t xml:space="preserve">              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u w:val="single"/>
        </w:rPr>
        <w:t xml:space="preserve">             </w:t>
      </w:r>
    </w:p>
    <w:p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color w:val="auto"/>
          <w:sz w:val="32"/>
          <w:szCs w:val="32"/>
        </w:rPr>
      </w:pPr>
    </w:p>
    <w:p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color w:val="auto"/>
          <w:sz w:val="32"/>
          <w:szCs w:val="32"/>
        </w:rPr>
      </w:pPr>
    </w:p>
    <w:p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color w:val="auto"/>
          <w:sz w:val="32"/>
          <w:szCs w:val="32"/>
        </w:rPr>
      </w:pPr>
    </w:p>
    <w:p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bookmarkStart w:id="7" w:name="DYNAMIC—DWXX—tAj_dwmc—0"/>
      <w:r>
        <w:rPr>
          <w:rFonts w:hint="eastAsia" w:ascii="Times New Roman" w:hAnsi="Times New Roman" w:eastAsia="仿宋_GB2312" w:cs="仿宋"/>
          <w:color w:val="auto"/>
          <w:sz w:val="32"/>
        </w:rPr>
        <w:t>乳山市市场监督管理局</w:t>
      </w:r>
      <w:bookmarkEnd w:id="7"/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 xml:space="preserve">    </w:t>
      </w:r>
    </w:p>
    <w:p>
      <w:pPr>
        <w:wordWrap w:val="0"/>
        <w:spacing w:line="520" w:lineRule="exact"/>
        <w:ind w:firstLine="601"/>
        <w:jc w:val="right"/>
        <w:outlineLvl w:val="1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（印 章）</w:t>
      </w:r>
      <w:r>
        <w:rPr>
          <w:rFonts w:hint="default" w:ascii="Times New Roman" w:hAnsi="Times New Roman" w:eastAsia="仿宋_GB2312" w:cs="仿宋"/>
          <w:color w:val="auto"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567" w:firstLine="601"/>
        <w:jc w:val="right"/>
        <w:textAlignment w:val="auto"/>
        <w:rPr>
          <w:rFonts w:hint="eastAsia" w:ascii="仿宋_GB2312" w:hAnsi="Times New Roman" w:eastAsia="仿宋_GB2312" w:cs="仿宋"/>
          <w:color w:val="auto"/>
          <w:sz w:val="32"/>
          <w:szCs w:val="32"/>
          <w:lang w:val="en-US" w:eastAsia="zh-CN"/>
        </w:rPr>
      </w:pPr>
      <w:bookmarkStart w:id="8" w:name="CALCULATE—TIME—NOW"/>
      <w:r>
        <w:rPr>
          <w:rFonts w:hint="eastAsia" w:ascii="仿宋_GB2312" w:hAnsi="Times New Roman" w:eastAsia="仿宋_GB2312" w:cs="仿宋"/>
          <w:color w:val="auto"/>
          <w:sz w:val="32"/>
        </w:rPr>
        <w:t>2024年11月19日</w:t>
      </w:r>
      <w:bookmarkEnd w:id="8"/>
      <w:r>
        <w:rPr>
          <w:rFonts w:hint="eastAsia" w:ascii="仿宋_GB2312" w:hAnsi="Times New Roman" w:eastAsia="仿宋_GB2312" w:cs="仿宋"/>
          <w:color w:val="auto"/>
          <w:sz w:val="32"/>
          <w:szCs w:val="32"/>
          <w:lang w:val="en-US" w:eastAsia="zh-CN"/>
        </w:rPr>
        <w:t xml:space="preserve"> </w:t>
      </w:r>
    </w:p>
    <w:p>
      <w:pPr>
        <w:spacing w:before="157" w:beforeLines="50" w:line="500" w:lineRule="exact"/>
        <w:rPr>
          <w:rFonts w:hint="eastAsia" w:ascii="Times New Roman" w:hAnsi="Times New Roman" w:eastAsia="仿宋_GB2312" w:cs="Mongolian Baiti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95250</wp:posOffset>
                </wp:positionV>
                <wp:extent cx="555053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7.5pt;height:0.05pt;width:437.05pt;mso-position-horizontal:center;z-index:251661312;mso-width-relative:page;mso-height-relative:page;" filled="f" stroked="t" coordsize="21600,21600" o:gfxdata="UEsDBAoAAAAAAIdO4kAAAAAAAAAAAAAAAAAEAAAAZHJzL1BLAwQUAAAACACHTuJA6T30ldUAAAAG&#10;AQAADwAAAGRycy9kb3ducmV2LnhtbE2PzWrDQAyE74G+w6JCb8naIa2D63UIgUIvTUnaB9h4FdvU&#10;qzVe5cd5+iqn9iQ0I0bfFKur79QZh9gGMpDOElBIVXAt1Qa+v96mS1CRLTnbBUIDI0ZYlQ+TwuYu&#10;XGiH5z3XSkIo5tZAw9znWseqQW/jLPRI4h3D4C3LOtTaDfYi4b7T8yR50d62JB8a2+Omwepnf/IG&#10;dpuwzdb94vN9yx/H7HYbsapHY54e0+QVFOOV/47hji/oUArTIZzIRdUZkCIs6rNMcZfZIgV1uAsp&#10;6LLQ//HLX1BLAwQUAAAACACHTuJAYwf2o/YBAADnAwAADgAAAGRycy9lMm9Eb2MueG1srVPNjtMw&#10;EL4j8Q6W7zTtopRV1HQPW5YLgkrAA0wdJ7HkP3ncpn0JXgCJG5w4cudt2H0Mxk7psruXHsjBGXs+&#10;f57v83hxtTea7WRA5WzNZ5MpZ9IK1yjb1fzTx5sXl5xhBNuAdlbW/CCRXy2fP1sMvpIXrne6kYER&#10;icVq8DXvY/RVUaDopQGcOC8tJVsXDESahq5oAgzEbnRxMZ3Oi8GFxgcnJCKtrsYkPzKGcwhd2yoh&#10;V05sjbRxZA1SQyRJ2CuPfJmrbVsp4vu2RRmZrjkpjXmkQyjepLFYLqDqAvheiWMJcE4JjzQZUJYO&#10;PVGtIALbBvWEyigRHLo2ToQzxSgkO0IqZtNH3nzowcushaxGfzId/x+teLdbB6aams85s2Dowm+/&#10;/Pz9+dvdr6803v74zubJpMFjRdhruw7HGfp1SIr3bTDpT1rYPht7OBkr95EJWizLclq+LDkTlJtT&#10;QBzF/VYfML6RzrAU1Fwrm1RDBbu3GEfoX0ha1pYN1Lnl5avECNSDLd09hcaTDrRd3oxOq+ZGaZ22&#10;YOg21zqwHaQ+yN+xhgewdMoKsB9xOZVgUPUSmte2YfHgySFLD4OnGoxsONOS3lGKMjKC0ucgSb62&#10;5EIydrQyRRvXHOg+tj6oricrZrnKlKH7z54dezU12L/zzHT/Pp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k99JXVAAAABgEAAA8AAAAAAAAAAQAgAAAAIgAAAGRycy9kb3ducmV2LnhtbFBLAQIU&#10;ABQAAAAIAIdO4kBjB/aj9gEAAOcDAAAOAAAAAAAAAAEAIAAAACQBAABkcnMvZTJvRG9jLnhtbFBL&#10;BQYAAAAABgAGAFkBAACM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DHm6S+QEAAOUDAAAOAAAAZHJzL2Uyb0RvYy54bWytU82O&#10;0zAQviPxDpbvNG1Ru2zUdA9blguCSsADTB0nseQ/PG7TvgQvgMQNThy579uwPMaOndKF5dIDOThj&#10;z/ib+b4ZL672RrOdDKicrfhkNOZMWuFqZduKf3h/8+wFZxjB1qCdlRU/SORXy6dPFr0v5dR1Ttcy&#10;MAKxWPa+4l2MviwKFJ00gCPnpSVn44KBSNvQFnWAntCNLqbj8bzoXah9cEIi0ulqcPIjYjgH0DWN&#10;EnLlxNZIGwfUIDVEooSd8siXudqmkSK+bRqUkemKE9OYV0pC9iatxXIBZRvAd0ocS4BzSnjEyYCy&#10;lPQEtYIIbBvUP1BGieDQNXEknCkGIlkRYjEZP9LmXQdeZi4kNfqT6Pj/YMWb3TowVVd8xpkFQw2/&#10;+/zj56evv26/0Hr3/RubJZF6jyXFXtt1OO7Qr0NivG+CSX/iwvZZ2MNJWLmPTNDh7GI+nU8pgyDf&#10;ZHqRdS8e7vqA8ZV0hiWj4lrZRBtK2L3GSPko9HdIOtaW9RW/fD6nLgqgGcSPZBhPLNC2+SY6reob&#10;pXWKx9BurnVgO0hTkL/EiVD/CkspVoDdEJddw3x0EuqXtmbx4EkfS8+CpwKMrDnTkl5RsggQyghK&#10;nxNJqbWlCpKsg5DJ2rj6QN3Y+qDajnSY5CqTh7qf6z1OahqvP/cZ6eF1Lu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AMebpL5AQAA5Q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lang w:eastAsia="zh-CN"/>
        </w:rPr>
        <w:t>三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none"/>
        </w:rPr>
        <w:t>份送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达，一份归档，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一份办案机构留存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一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一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MWVjYzZjYjEyN2YwMzA3OTA1YmE4MzY3OWI0OWEifQ=="/>
    <w:docVar w:name="KSO_WPS_MARK_KEY" w:val="02eff6b2-89b6-43be-8709-5834e48f8879"/>
  </w:docVars>
  <w:rsids>
    <w:rsidRoot w:val="5BA419F7"/>
    <w:rsid w:val="01596446"/>
    <w:rsid w:val="01913FB9"/>
    <w:rsid w:val="0826168A"/>
    <w:rsid w:val="099A1FA0"/>
    <w:rsid w:val="0EF97BEC"/>
    <w:rsid w:val="0F3A0857"/>
    <w:rsid w:val="0F7E45C4"/>
    <w:rsid w:val="13D47795"/>
    <w:rsid w:val="143E1E38"/>
    <w:rsid w:val="152E563E"/>
    <w:rsid w:val="1E2A308C"/>
    <w:rsid w:val="1F8D46D8"/>
    <w:rsid w:val="20EF7097"/>
    <w:rsid w:val="21EA27B2"/>
    <w:rsid w:val="23BC3EB3"/>
    <w:rsid w:val="24D95404"/>
    <w:rsid w:val="25507232"/>
    <w:rsid w:val="2DE02DD3"/>
    <w:rsid w:val="2DE10173"/>
    <w:rsid w:val="32413C8F"/>
    <w:rsid w:val="32D76A6C"/>
    <w:rsid w:val="333B6EE8"/>
    <w:rsid w:val="33793162"/>
    <w:rsid w:val="348722BC"/>
    <w:rsid w:val="3A8A0DC9"/>
    <w:rsid w:val="3C244CA0"/>
    <w:rsid w:val="3DBF2620"/>
    <w:rsid w:val="3F5C36FF"/>
    <w:rsid w:val="3FBE01FB"/>
    <w:rsid w:val="3FFF4CEC"/>
    <w:rsid w:val="42845635"/>
    <w:rsid w:val="443A35FD"/>
    <w:rsid w:val="44775C1F"/>
    <w:rsid w:val="496F3588"/>
    <w:rsid w:val="4B3F0159"/>
    <w:rsid w:val="4EDA0F68"/>
    <w:rsid w:val="58FC7EFD"/>
    <w:rsid w:val="5BA419F7"/>
    <w:rsid w:val="5C8F50CD"/>
    <w:rsid w:val="5D7E7967"/>
    <w:rsid w:val="607B2305"/>
    <w:rsid w:val="612E7E8C"/>
    <w:rsid w:val="62741A08"/>
    <w:rsid w:val="65DE7711"/>
    <w:rsid w:val="683B6DE1"/>
    <w:rsid w:val="6A463F7B"/>
    <w:rsid w:val="6DDF8BBA"/>
    <w:rsid w:val="6E2131C3"/>
    <w:rsid w:val="6E7FCB90"/>
    <w:rsid w:val="6FED452A"/>
    <w:rsid w:val="732108F2"/>
    <w:rsid w:val="73227AD9"/>
    <w:rsid w:val="73C0428B"/>
    <w:rsid w:val="756A176A"/>
    <w:rsid w:val="7BA22844"/>
    <w:rsid w:val="7EEE184F"/>
    <w:rsid w:val="7FD7BE73"/>
    <w:rsid w:val="BF965547"/>
    <w:rsid w:val="BFFD87AA"/>
    <w:rsid w:val="D7FF1B27"/>
    <w:rsid w:val="DA76FE71"/>
    <w:rsid w:val="DF9F7CF4"/>
    <w:rsid w:val="DFBFF95F"/>
    <w:rsid w:val="DFF944AD"/>
    <w:rsid w:val="EFFCA455"/>
    <w:rsid w:val="F7EC5959"/>
    <w:rsid w:val="FBFEF6F3"/>
    <w:rsid w:val="FDEF9929"/>
    <w:rsid w:val="FFDEF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1702</Words>
  <Characters>1775</Characters>
  <Lines>0</Lines>
  <Paragraphs>0</Paragraphs>
  <TotalTime>8</TotalTime>
  <ScaleCrop>false</ScaleCrop>
  <LinksUpToDate>false</LinksUpToDate>
  <CharactersWithSpaces>1857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2021-07-27T02:04:00Z</dcterms:created>
  <dc:creator>胖林宝宝噜啦噜～</dc:creator>
  <cp:lastModifiedBy>且为新笺问前愁</cp:lastModifiedBy>
  <cp:lastPrinted>2024-11-19T03:13:48Z</cp:lastPrinted>
  <dcterms:modified xsi:type="dcterms:W3CDTF">2024-11-19T03:14:02Z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A9B6A4DCAEDB4BF4BD99DC67E6D7780C_13</vt:lpwstr>
  </property>
</Properties>
</file>