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</w:rPr>
        <w:t>乳市监罚告〔2024〕473号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3" w:name="CALCULATE—DSR—tAjDsrs_cMc"/>
      <w:r>
        <w:rPr>
          <w:rFonts w:hint="eastAsia" w:ascii="仿宋_GB2312" w:hAnsi="仿宋" w:eastAsia="仿宋_GB2312" w:cs="仿宋"/>
          <w:color w:val="auto"/>
          <w:sz w:val="32"/>
          <w:u w:val="none"/>
        </w:rPr>
        <w:t>黄文飞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由本局立案调查的你涉嫌</w:t>
      </w:r>
      <w:bookmarkStart w:id="4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因犯生产销售假药罪被判处有期徒刑以上刑罚的，终身禁止从事药品生产经营活动</w:t>
      </w:r>
      <w:bookmarkEnd w:id="4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行政处罚的内容及事实、理由、依据告知如下：</w:t>
      </w:r>
    </w:p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202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年7月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22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日，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乳山市市场监督管理局根据《山东省乳山市人民法院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刑事附带民事公益诉讼判决书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》（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(2023)鲁1083刑初135号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）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发现，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因犯生产、销售假药罪，被判处有期徒刑。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涉嫌构成了《中华人民共和国药品管理法》第一百一十八条第一款所指的情形，本局遂于2024年7月23日立案调查。2024年7月23日，我局执法人员在出示执法证件后、依法对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服刑前违法行为发生地进行检查，经查，违法行为发生地为乳山市一品居旅馆，我局执法人员对经营场所进行检查，经查工作人员提供了《营业执照》电子版，及《卫生许可证》副本，登记单位明证为乳山市冯家镇一品居饭店，经营者姜春涛。经了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已不在此处从事药品生产经营活动，我局执法人员致电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，发现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的联系电话为空号。2024年7月23日我局通过《山东省药品监督管理局行政审批许可系统》查询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在山东省内从事药品生产、经营情况。2024年9月2日，我局执法人员向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寄送询问通知书，告知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到我局接受询问。2024年9月12日，我局收到中国邮政退件，称无法寄送到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处。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  <w:lang w:val="en-US" w:eastAsia="zh-CN"/>
        </w:rPr>
        <w:t>因无法联系到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  <w:lang w:val="en-US" w:eastAsia="zh-CN"/>
        </w:rPr>
        <w:t>，故无法对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  <w:lang w:val="en-US" w:eastAsia="zh-CN"/>
        </w:rPr>
        <w:t>进行询问调查。</w:t>
      </w:r>
    </w:p>
    <w:p>
      <w:pPr>
        <w:spacing w:line="500" w:lineRule="exact"/>
        <w:ind w:firstLine="640" w:firstLineChars="200"/>
        <w:rPr>
          <w:rFonts w:hint="eastAsia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经查，根据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《山东省乳山市人民法院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刑事附带民事公益诉讼判决书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》（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(2023)鲁1083刑初135号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）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因犯生产、销售假药罪被乳山市人民法院于2023年8月25日判处有期徒刑一年，并处罚金人民币二万元。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从服刑期满释放至检查之日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未在山东省内从事药品生产、经营活动。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jc w:val="both"/>
        <w:textAlignment w:val="auto"/>
        <w:rPr>
          <w:rFonts w:hint="eastAsia" w:ascii="Times New Roman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从网上购买中药粉、吲哚美辛肠溶片、醋酸泼尼松片等，使用豆浆机</w:t>
      </w:r>
      <w:bookmarkStart w:id="9" w:name="_GoBack"/>
      <w:bookmarkEnd w:id="9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搅拌混合后，以祖传秘方的名义对外出售。经威海市食品药品监督管理局认定，以上产品系假药。本单位认为，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的行为违反了《中华人民共和国药品管理法》第九十八条第一款“禁止生产（包括配制，下同）、销售、使用假药、劣药。”的规定，构成生产、销售假药的行为。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jc w:val="both"/>
        <w:textAlignment w:val="auto"/>
        <w:rPr>
          <w:rFonts w:hint="eastAsia" w:ascii="Times New Roman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在主观上明知所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生产、销售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“祖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传秘方”为假药，仍然向患者出售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，属于情节严重的行为。</w:t>
      </w:r>
      <w:r>
        <w:rPr>
          <w:rFonts w:hint="eastAsia" w:ascii="Times New Roman" w:hAnsi="仿宋_GB2312" w:eastAsia="仿宋_GB2312" w:cs="仿宋_GB2312"/>
          <w:sz w:val="32"/>
          <w:szCs w:val="32"/>
        </w:rPr>
        <w:t xml:space="preserve">      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2023年8月25日，乳山市人民法院对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生产、销售假药的行为作出判处有期徒刑并处罚金、未起获的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违法所得继续追缴上缴国库、扣押机关扣押的物品由扣押机关依法处理、支付惩罚性赔偿金、支付专家意见费用、在主流媒体上公开向社会赔礼道歉的判决，依据</w:t>
      </w:r>
      <w:bookmarkStart w:id="5" w:name="OLE_LINK6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《中华人民共和国行政处罚法》</w:t>
      </w:r>
      <w:bookmarkEnd w:id="5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第三十五条“  违法行为构成犯罪，人民法院判处拘役或者有期徒刑时，行政机关已经给予当事人行政拘留的，应当依法折抵相应刑期。违法行为构成犯罪，人民法院判处罚金时，行政机关已经给予当事人罚款的，应当折抵相应罚金；行政机关尚未给予当事人罚款的，不再给予罚款。”的规定，拟不再对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予以罚款。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依据《中华人民共和国行政处罚法》第九条第（四）项“行政处罚的种类：（四）限制开展生产经营活动、责令停产停业、责令关闭、限制从业；”和第二十八条第一款：“行政机关实施行政处罚时，应当责令当事人改正或者限期改正违法行为。”《中华人民共和国药品管理法》第一百一十八条“生产、销售假药，或者生产、销售劣药且情节严重的，对法定代表人、主要负责人、直接负责的主管人员和其他责任人员，没收违法行为发生期间自本单位所获收入，并处所获收入百分之三十以上三倍以下的罚款，终身禁止从事药品生产经营活动，并可以由公安机关处五日以上十五日以下的拘留。对生产者专门用于生产假药、劣药的原料、辅料、包装材料、生产设备予以没收。</w:t>
      </w:r>
      <w:r>
        <w:rPr>
          <w:rFonts w:hint="eastAsia" w:ascii="仿宋_GB2312" w:hAnsi="仿宋_GB2312" w:eastAsia="仿宋_GB2312" w:cs="仿宋_GB2312"/>
          <w:sz w:val="32"/>
          <w:szCs w:val="32"/>
        </w:rPr>
        <w:t>”的规定，</w:t>
      </w:r>
      <w:bookmarkStart w:id="6" w:name="OLE_LINK13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终身禁止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从事药品生产经营活动</w:t>
      </w:r>
      <w:bookmarkEnd w:id="6"/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《山东省行政处罚听证程序实施办法》第二条的规定，你（单位）有权进行陈述、申辩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并可以要求听证。自收到本告知书之日起五个工作日内未行使陈述、申辩权，未要求听证的，视为放弃此权利。</w:t>
      </w:r>
    </w:p>
    <w:p>
      <w:pPr>
        <w:spacing w:line="52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firstLine="640" w:firstLineChars="200"/>
        <w:rPr>
          <w:rFonts w:ascii="仿宋_GB2312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联系人： 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宋英晓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联系电话：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val="en-US" w:eastAsia="zh-CN"/>
        </w:rPr>
        <w:t>0631-6445315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</w:t>
      </w:r>
    </w:p>
    <w:p>
      <w:pPr>
        <w:spacing w:line="52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shd w:val="pct10" w:color="auto" w:fill="FFFFFF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u w:val="none"/>
        </w:rPr>
        <w:t xml:space="preserve">联系地址：  </w:t>
      </w:r>
      <w:r>
        <w:rPr>
          <w:rFonts w:hint="eastAsia" w:ascii="仿宋_GB2312" w:hAnsi="仿宋" w:eastAsia="仿宋_GB2312" w:cs="仿宋"/>
          <w:color w:val="auto"/>
          <w:sz w:val="32"/>
          <w:szCs w:val="32"/>
          <w:u w:val="none"/>
          <w:lang w:eastAsia="zh-CN"/>
        </w:rPr>
        <w:t>乳山市下初镇朝阳街</w:t>
      </w:r>
      <w:r>
        <w:rPr>
          <w:rFonts w:hint="eastAsia" w:ascii="仿宋_GB2312" w:hAnsi="仿宋" w:eastAsia="仿宋_GB2312" w:cs="仿宋"/>
          <w:color w:val="auto"/>
          <w:sz w:val="32"/>
          <w:szCs w:val="32"/>
          <w:u w:val="none"/>
          <w:lang w:val="en-US" w:eastAsia="zh-CN"/>
        </w:rPr>
        <w:t>58号</w:t>
      </w:r>
      <w:r>
        <w:rPr>
          <w:rFonts w:hint="eastAsia" w:ascii="仿宋_GB2312" w:hAnsi="仿宋" w:eastAsia="仿宋_GB2312" w:cs="仿宋"/>
          <w:color w:val="auto"/>
          <w:sz w:val="32"/>
          <w:szCs w:val="32"/>
          <w:u w:val="none"/>
        </w:rPr>
        <w:t xml:space="preserve">                       </w:t>
      </w:r>
      <w:r>
        <w:rPr>
          <w:rFonts w:hint="eastAsia" w:ascii="仿宋_GB2312" w:hAnsi="仿宋" w:eastAsia="仿宋_GB2312" w:cs="仿宋"/>
          <w:color w:val="auto"/>
          <w:sz w:val="32"/>
          <w:szCs w:val="32"/>
          <w:u w:val="single"/>
        </w:rPr>
        <w:t xml:space="preserve">             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7" w:name="DYNAMIC—DWXX—tAj_dwmc—0"/>
      <w:r>
        <w:rPr>
          <w:rFonts w:hint="eastAsia" w:ascii="Times New Roman" w:hAnsi="Times New Roman" w:eastAsia="仿宋_GB2312" w:cs="仿宋"/>
          <w:color w:val="auto"/>
          <w:sz w:val="32"/>
        </w:rPr>
        <w:t>乳山市市场监督管理局</w:t>
      </w:r>
      <w:bookmarkEnd w:id="7"/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lang w:val="en-US" w:eastAsia="zh-CN"/>
        </w:rPr>
      </w:pPr>
      <w:bookmarkStart w:id="8" w:name="CALCULATE—TIME—NOW"/>
      <w:r>
        <w:rPr>
          <w:rFonts w:hint="eastAsia" w:ascii="仿宋_GB2312" w:hAnsi="Times New Roman" w:eastAsia="仿宋_GB2312" w:cs="仿宋"/>
          <w:color w:val="auto"/>
          <w:sz w:val="32"/>
        </w:rPr>
        <w:t>2024年11月19日</w:t>
      </w:r>
      <w:bookmarkEnd w:id="8"/>
      <w:r>
        <w:rPr>
          <w:rFonts w:hint="eastAsia" w:ascii="仿宋_GB2312" w:hAnsi="Times New Roman" w:eastAsia="仿宋_GB2312" w:cs="仿宋"/>
          <w:color w:val="auto"/>
          <w:sz w:val="32"/>
          <w:szCs w:val="32"/>
          <w:lang w:val="en-US" w:eastAsia="zh-CN"/>
        </w:rPr>
        <w:t xml:space="preserve"> </w:t>
      </w: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本文书一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zMWVjYzZjYjEyN2YwMzA3OTA1YmE4MzY3OWI0OWEifQ=="/>
    <w:docVar w:name="KSO_WPS_MARK_KEY" w:val="02eff6b2-89b6-43be-8709-5834e48f8879"/>
  </w:docVars>
  <w:rsids>
    <w:rsidRoot w:val="5BA419F7"/>
    <w:rsid w:val="01596446"/>
    <w:rsid w:val="01913FB9"/>
    <w:rsid w:val="0826168A"/>
    <w:rsid w:val="099A1FA0"/>
    <w:rsid w:val="0EF97BEC"/>
    <w:rsid w:val="0F3A0857"/>
    <w:rsid w:val="0F7E45C4"/>
    <w:rsid w:val="13D47795"/>
    <w:rsid w:val="143E1E38"/>
    <w:rsid w:val="152E563E"/>
    <w:rsid w:val="1E2A308C"/>
    <w:rsid w:val="1F8D46D8"/>
    <w:rsid w:val="20EF7097"/>
    <w:rsid w:val="21EA27B2"/>
    <w:rsid w:val="23BC3EB3"/>
    <w:rsid w:val="24D95404"/>
    <w:rsid w:val="25507232"/>
    <w:rsid w:val="2DE02DD3"/>
    <w:rsid w:val="2DE10173"/>
    <w:rsid w:val="32413C8F"/>
    <w:rsid w:val="32D76A6C"/>
    <w:rsid w:val="333B6EE8"/>
    <w:rsid w:val="33793162"/>
    <w:rsid w:val="348722BC"/>
    <w:rsid w:val="3A8A0DC9"/>
    <w:rsid w:val="3C244CA0"/>
    <w:rsid w:val="3DBF2620"/>
    <w:rsid w:val="3F5C36FF"/>
    <w:rsid w:val="3FBE01FB"/>
    <w:rsid w:val="3FFF4CEC"/>
    <w:rsid w:val="42845635"/>
    <w:rsid w:val="443A35FD"/>
    <w:rsid w:val="44775C1F"/>
    <w:rsid w:val="496F3588"/>
    <w:rsid w:val="4B3F0159"/>
    <w:rsid w:val="4EDA0F68"/>
    <w:rsid w:val="58FC7EFD"/>
    <w:rsid w:val="5BA419F7"/>
    <w:rsid w:val="5C8F50CD"/>
    <w:rsid w:val="5D7E7967"/>
    <w:rsid w:val="607B2305"/>
    <w:rsid w:val="612E7E8C"/>
    <w:rsid w:val="62741A08"/>
    <w:rsid w:val="65DE7711"/>
    <w:rsid w:val="683B6DE1"/>
    <w:rsid w:val="6A463F7B"/>
    <w:rsid w:val="6DDF8BBA"/>
    <w:rsid w:val="6E2131C3"/>
    <w:rsid w:val="6E7FCB90"/>
    <w:rsid w:val="6FED452A"/>
    <w:rsid w:val="732108F2"/>
    <w:rsid w:val="73227AD9"/>
    <w:rsid w:val="73C0428B"/>
    <w:rsid w:val="756A176A"/>
    <w:rsid w:val="7BA22844"/>
    <w:rsid w:val="7EEE184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unhideWhenUsed/>
    <w:qFormat/>
    <w:uiPriority w:val="99"/>
    <w:pPr>
      <w:snapToGrid w:val="0"/>
      <w:jc w:val="left"/>
    </w:pPr>
    <w:rPr>
      <w:sz w:val="18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1702</Words>
  <Characters>1775</Characters>
  <Lines>0</Lines>
  <Paragraphs>0</Paragraphs>
  <TotalTime>8</TotalTime>
  <ScaleCrop>false</ScaleCrop>
  <LinksUpToDate>false</LinksUpToDate>
  <CharactersWithSpaces>1857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且为新笺问前愁</cp:lastModifiedBy>
  <cp:lastPrinted>2024-11-19T03:13:48Z</cp:lastPrinted>
  <dcterms:modified xsi:type="dcterms:W3CDTF">2024-11-19T03:14:02Z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A9B6A4DCAEDB4BF4BD99DC67E6D7780C_13</vt:lpwstr>
  </property>
</Properties>
</file>