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172A5C">
      <w:pPr>
        <w:keepNext w:val="0"/>
        <w:keepLines w:val="0"/>
        <w:pageBreakBefore w:val="0"/>
        <w:widowControl/>
        <w:suppressLineNumbers w:val="0"/>
        <w:kinsoku/>
        <w:topLinePunct w:val="0"/>
        <w:bidi w:val="0"/>
        <w:spacing w:line="420" w:lineRule="auto"/>
        <w:jc w:val="left"/>
        <w:rPr>
          <w:rFonts w:hint="eastAsia" w:ascii="微软雅黑" w:hAnsi="微软雅黑" w:eastAsia="微软雅黑" w:cs="微软雅黑"/>
          <w:b w:val="0"/>
          <w:bCs/>
          <w:sz w:val="24"/>
          <w:szCs w:val="24"/>
          <w:lang w:val="en-US" w:eastAsia="zh-CN"/>
        </w:rPr>
      </w:pPr>
      <w:r>
        <w:rPr>
          <w:rFonts w:hint="eastAsia" w:ascii="微软雅黑" w:hAnsi="微软雅黑" w:eastAsia="微软雅黑" w:cs="微软雅黑"/>
          <w:b w:val="0"/>
          <w:bCs/>
          <w:sz w:val="24"/>
          <w:szCs w:val="24"/>
          <w:lang w:val="en-US" w:eastAsia="zh-CN"/>
        </w:rPr>
        <w:t>附件3</w:t>
      </w:r>
    </w:p>
    <w:p w14:paraId="19A77A15">
      <w:pPr>
        <w:keepNext w:val="0"/>
        <w:keepLines w:val="0"/>
        <w:pageBreakBefore w:val="0"/>
        <w:widowControl/>
        <w:suppressLineNumbers w:val="0"/>
        <w:kinsoku/>
        <w:topLinePunct w:val="0"/>
        <w:bidi w:val="0"/>
        <w:spacing w:line="420" w:lineRule="auto"/>
        <w:jc w:val="center"/>
        <w:rPr>
          <w:rFonts w:hint="eastAsia" w:ascii="微软雅黑" w:hAnsi="微软雅黑" w:eastAsia="微软雅黑" w:cs="微软雅黑"/>
          <w:color w:val="000000"/>
          <w:kern w:val="0"/>
          <w:sz w:val="24"/>
          <w:szCs w:val="24"/>
          <w:lang w:val="en-US" w:eastAsia="zh-CN" w:bidi="ar"/>
        </w:rPr>
      </w:pPr>
      <w:r>
        <w:rPr>
          <w:rFonts w:hint="eastAsia" w:ascii="微软雅黑" w:hAnsi="微软雅黑" w:eastAsia="微软雅黑" w:cs="微软雅黑"/>
          <w:color w:val="000000"/>
          <w:kern w:val="0"/>
          <w:sz w:val="24"/>
          <w:szCs w:val="24"/>
          <w:lang w:val="en-US" w:eastAsia="zh-CN" w:bidi="ar"/>
        </w:rPr>
        <w:t>乳山市基准地价用途修正系数表</w:t>
      </w:r>
    </w:p>
    <w:p w14:paraId="26846954">
      <w:pPr>
        <w:keepNext w:val="0"/>
        <w:keepLines w:val="0"/>
        <w:pageBreakBefore w:val="0"/>
        <w:widowControl/>
        <w:suppressLineNumbers w:val="0"/>
        <w:kinsoku/>
        <w:topLinePunct w:val="0"/>
        <w:bidi w:val="0"/>
        <w:spacing w:line="420" w:lineRule="auto"/>
        <w:jc w:val="center"/>
        <w:rPr>
          <w:rFonts w:hint="eastAsia" w:ascii="微软雅黑" w:hAnsi="微软雅黑" w:eastAsia="微软雅黑" w:cs="微软雅黑"/>
          <w:color w:val="000000"/>
          <w:kern w:val="0"/>
          <w:sz w:val="24"/>
          <w:szCs w:val="24"/>
          <w:lang w:val="en-US" w:eastAsia="zh-CN" w:bidi="ar"/>
        </w:rPr>
      </w:pPr>
    </w:p>
    <w:tbl>
      <w:tblPr>
        <w:tblStyle w:val="9"/>
        <w:tblW w:w="514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07"/>
        <w:gridCol w:w="904"/>
        <w:gridCol w:w="1211"/>
        <w:gridCol w:w="4200"/>
        <w:gridCol w:w="1406"/>
        <w:gridCol w:w="803"/>
      </w:tblGrid>
      <w:tr w14:paraId="71F56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blHeader/>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42E3FD6">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spacing w:val="-11"/>
                <w:kern w:val="0"/>
                <w:sz w:val="24"/>
                <w:szCs w:val="24"/>
                <w:u w:val="none"/>
                <w:lang w:val="en-US" w:eastAsia="zh-CN" w:bidi="ar"/>
              </w:rPr>
              <w:t>本表用途依据《国土空间调查、规划、用途管制用地用海分类指南》</w:t>
            </w:r>
          </w:p>
        </w:tc>
      </w:tr>
      <w:tr w14:paraId="062D8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blHeader/>
        </w:trPr>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3A1C4">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spacing w:val="-23"/>
                <w:kern w:val="0"/>
                <w:sz w:val="24"/>
                <w:szCs w:val="24"/>
                <w:u w:val="none"/>
                <w:lang w:val="en-US" w:eastAsia="zh-CN" w:bidi="ar"/>
              </w:rPr>
              <w:t>一级类</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0D3741">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代码</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549C4E">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二级类</w:t>
            </w:r>
            <w:r>
              <w:rPr>
                <w:rFonts w:hint="eastAsia" w:ascii="微软雅黑" w:hAnsi="微软雅黑" w:eastAsia="微软雅黑" w:cs="微软雅黑"/>
                <w:i w:val="0"/>
                <w:iCs w:val="0"/>
                <w:color w:val="000000"/>
                <w:spacing w:val="-20"/>
                <w:kern w:val="0"/>
                <w:sz w:val="24"/>
                <w:szCs w:val="24"/>
                <w:u w:val="none"/>
                <w:lang w:val="en-US" w:eastAsia="zh-CN" w:bidi="ar"/>
              </w:rPr>
              <w:t>（三级类）</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3AA0B">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含义</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137711">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修正基准</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1E4DE8">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修正系数</w:t>
            </w:r>
          </w:p>
        </w:tc>
      </w:tr>
      <w:tr w14:paraId="5BA82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F6447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08公用管理与公用服务用地</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733CED">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0801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7F147">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机关团体用地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59A86C">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指党政机关、人民团体及其相关直属机构、派出机构和直属事业单位的办公及附属设施用地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402E14">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83648F">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33911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FE59DD">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9907A">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0802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1AE36">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科研用地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C487FE">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指科研机构及其科研设施、企业科学研究和研发设施用地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45B15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29922D">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3F080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35D1FF">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4D0D7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0803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27229">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文化用地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574839">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指图书、展览等公共文化活动设施用地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F6BF47">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11794">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77A01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FA056B">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CD6CC2">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spacing w:val="-6"/>
                <w:kern w:val="0"/>
                <w:sz w:val="24"/>
                <w:szCs w:val="24"/>
                <w:u w:val="none"/>
                <w:lang w:val="en-US" w:eastAsia="zh-CN" w:bidi="ar"/>
              </w:rPr>
              <w:t>080301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E971D2">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图书与展览用地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4B93C">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指公共图书馆、博物馆、科技馆、公共美术馆、纪念馆、规划建设展览馆等设施用地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3F03A6">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2032A">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4BE09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8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78F90D">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CD995E">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spacing w:val="-6"/>
                <w:kern w:val="0"/>
                <w:sz w:val="24"/>
                <w:szCs w:val="24"/>
                <w:u w:val="none"/>
                <w:lang w:val="en-US" w:eastAsia="zh-CN" w:bidi="ar"/>
              </w:rPr>
              <w:t>080302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00C0B">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文化活动用地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C2CB2">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指文化馆（群众艺术馆）、文化站、工人文化宫、青少年宫（青少年活动中心）、妇女儿童活动中心（儿童活动中心）、老年活动中心、综合文化活动中心、公共剧场等设施用地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4C43A">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DC0EF6">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51C06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90A85D">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633E6D">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0804</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E7149D">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教育用地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BB61E9">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指高等教育、中等职业教育、中小学教育、幼儿园、特殊教育设施等用地，包括为学校配建的独立地段的学生生活用地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B78A7">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829BD1">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4DF1CB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9512D0">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2B23D">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spacing w:val="-6"/>
                <w:kern w:val="0"/>
                <w:sz w:val="24"/>
                <w:szCs w:val="24"/>
                <w:u w:val="none"/>
                <w:lang w:val="en-US" w:eastAsia="zh-CN" w:bidi="ar"/>
              </w:rPr>
              <w:t>080401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2DF160">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高等教育用地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758CCB">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指大学、学院、高等职业学校、高等专科学校、成人高校等高等学校用地，包括军事院校用地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B64F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CEF962">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4BD54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1"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34EC9F">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E75B29">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spacing w:val="-6"/>
                <w:kern w:val="0"/>
                <w:sz w:val="24"/>
                <w:szCs w:val="24"/>
                <w:u w:val="none"/>
                <w:lang w:val="en-US" w:eastAsia="zh-CN" w:bidi="ar"/>
              </w:rPr>
              <w:t>080402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88813">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中等职业教育用地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3B2192">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指普通中等专业学校、成人中等专业学校、职业高中、技工学校等用地，不包括附属于普通中学内的职业高中用地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685D4E">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B26E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4A44DA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AE2C8B">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0391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080403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6E674C">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中小学用地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E7F499">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指小学、初级中学、高级中学、九年一贯制学校、完全中学、十二年一贯制学校用地，包括职业初中、成人中小学、附属于普通中学内的职业高中用地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175E0">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56A3CD">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37C338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E7CFF8">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72729">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080404</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987029">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幼儿园用地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F86E18">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指幼儿园用地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CF90C4">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7CB7D8">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20C54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6"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441122">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7D2891">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080405</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10084">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其他教育用地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EC890">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指除以上之外的教育用地，包括特殊教育学校、专门学校（工读学校）用地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9603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7288F">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7A8AD5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5"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13D04E">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A139B6">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0805</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0A8F8">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体育用地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8F0B4">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指体育场馆、体育训练基地、溜冰场、跳伞场、摩托车场、射击场，以及水上运动的陆域部分等用地，不包括学校、企事业、军队等机构内部专用的体育设施用地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1E5424">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3B02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2344DA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250DFE">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90DAA">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080501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28F0D">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体育场馆用地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C1470B">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指室内外体育运动用地，包括体育场馆、游泳场馆、大中型多功能运动场地、全民健身中心等用地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CBEC41">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D419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74A36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0BD981">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08C701">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080502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38ABF3">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体育训练用地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CD9B2E">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指为体育运动专设的训练基地用地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5D08F">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BF57FB">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47218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C9C330">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137F0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0806</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92C0E2">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医疗卫生用地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78FD86">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指医疗、预防、保健、护理、康复、急救、安宁疗护等用地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D52C19">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00F1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4F976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A09612">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7619F2">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080601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8B49C">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医院用地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70243">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指综合医院、中医医院、中西医结合医院、民族医医院、各类专科医院、护理院等用地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C1F409">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A665C1">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347D4E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A022AA">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DC5DCB">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080602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B4BD8">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基层医疗卫生设施用地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8DBD3D">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指社区卫生服务中心、乡镇（街道）卫生院等用地，不包括社区卫生服务站、农村卫生服务站、村卫生室、门诊部、诊所（医务室）等用地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985F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6BDA0C">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3E2E1C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70F43F">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2AACC">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080603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D4039F">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公共卫生用地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A85F81">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指疾病预防控制中心、妇幼保健院、急救中心（站）、采供血设施等用地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C10E2F">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7F9E7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6C30C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B5EAE1">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650E27">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0807</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BD6E7">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社会福利用地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656812">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指为老年人、儿童及残疾人等提供社会福利和慈善服务的设施用地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3A4219">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D4251">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617C5B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863D33">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25EAD">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080701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8BC451">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老年人社会福利用地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40BD9A">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指为老年人提供居住、康复、保健等服务的养老院、敬老院、养护院等机构养老设施用地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896E9D">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EE76AD">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7D6B3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C3BFEF">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5DC75B">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080702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25016">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儿童社会福利用地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AD9360">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指为孤儿、农村留守儿童、困境儿童等特殊儿童群体提供居住、抚养、照护等服务的儿童福利院、孤儿院、未成年人救助保护中心等设施用地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54D0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70978">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67790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32D02C">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36322E">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080703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50C59">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残疾人社会福利用地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39087">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指为残疾人提供居住、康复、护养等服务的残疾人福利院、残疾人康复中心、残疾人综合服务中心等设施用地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CC08B0">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C6470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58AA4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BD1BA9">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37F61B">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080704</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B1E00">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其他社会福利用地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E6127E">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指除以上之外的社会福利设施用地，包括救助管理站等设施用地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77D5E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20"/>
                <w:kern w:val="0"/>
                <w:sz w:val="24"/>
                <w:szCs w:val="24"/>
                <w:u w:val="none"/>
                <w:lang w:val="en-US" w:eastAsia="zh-CN" w:bidi="ar"/>
              </w:rPr>
            </w:pPr>
            <w:r>
              <w:rPr>
                <w:rFonts w:hint="eastAsia" w:ascii="微软雅黑" w:hAnsi="微软雅黑" w:eastAsia="微软雅黑" w:cs="微软雅黑"/>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20FEA">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55F7E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C92D8E">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09商业服务业用地</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B8EE6">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0901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69A0B">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商业用地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7C47F">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指零售商业、批发市场及餐饮、旅馆及公用设施营业网点等服务业用地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F8C0E">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kern w:val="0"/>
                <w:sz w:val="24"/>
                <w:szCs w:val="24"/>
                <w:u w:val="none"/>
                <w:lang w:val="en-US" w:eastAsia="zh-CN" w:bidi="ar"/>
              </w:rPr>
            </w:pPr>
            <w:r>
              <w:rPr>
                <w:rFonts w:hint="eastAsia" w:ascii="微软雅黑" w:hAnsi="微软雅黑" w:eastAsia="微软雅黑" w:cs="微软雅黑"/>
                <w:i w:val="0"/>
                <w:iCs w:val="0"/>
                <w:color w:val="000000"/>
                <w:kern w:val="0"/>
                <w:sz w:val="24"/>
                <w:szCs w:val="24"/>
                <w:u w:val="none"/>
                <w:lang w:val="en-US" w:eastAsia="zh-CN" w:bidi="ar"/>
              </w:rPr>
              <w:t>商服用地</w:t>
            </w:r>
          </w:p>
          <w:p w14:paraId="2BF7DC1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16C250">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62982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CEC1B3">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BAC8A2">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090101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63C47">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零售商业用地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50EBD">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指商铺、商场、超市、服装及小商品市场等用地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2EEF1">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kern w:val="0"/>
                <w:sz w:val="24"/>
                <w:szCs w:val="24"/>
                <w:u w:val="none"/>
                <w:lang w:val="en-US" w:eastAsia="zh-CN" w:bidi="ar"/>
              </w:rPr>
            </w:pPr>
            <w:r>
              <w:rPr>
                <w:rFonts w:hint="eastAsia" w:ascii="微软雅黑" w:hAnsi="微软雅黑" w:eastAsia="微软雅黑" w:cs="微软雅黑"/>
                <w:i w:val="0"/>
                <w:iCs w:val="0"/>
                <w:color w:val="000000"/>
                <w:kern w:val="0"/>
                <w:sz w:val="24"/>
                <w:szCs w:val="24"/>
                <w:u w:val="none"/>
                <w:lang w:val="en-US" w:eastAsia="zh-CN" w:bidi="ar"/>
              </w:rPr>
              <w:t>商服用地</w:t>
            </w:r>
          </w:p>
          <w:p w14:paraId="2EAF1A88">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C5CFF">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218793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B56216">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E1399">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090102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CF0328">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批发市场用地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744ACA">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指以批发功能为主的市场用地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98CF1">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kern w:val="0"/>
                <w:sz w:val="24"/>
                <w:szCs w:val="24"/>
                <w:u w:val="none"/>
                <w:lang w:val="en-US" w:eastAsia="zh-CN" w:bidi="ar"/>
              </w:rPr>
            </w:pPr>
            <w:r>
              <w:rPr>
                <w:rFonts w:hint="eastAsia" w:ascii="微软雅黑" w:hAnsi="微软雅黑" w:eastAsia="微软雅黑" w:cs="微软雅黑"/>
                <w:i w:val="0"/>
                <w:iCs w:val="0"/>
                <w:color w:val="000000"/>
                <w:kern w:val="0"/>
                <w:sz w:val="24"/>
                <w:szCs w:val="24"/>
                <w:u w:val="none"/>
                <w:lang w:val="en-US" w:eastAsia="zh-CN" w:bidi="ar"/>
              </w:rPr>
              <w:t>商服用地</w:t>
            </w:r>
          </w:p>
          <w:p w14:paraId="0BF7E20D">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2849AA">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b w:val="0"/>
                <w:bCs w:val="0"/>
                <w:i w:val="0"/>
                <w:iCs w:val="0"/>
                <w:color w:val="000000"/>
                <w:sz w:val="24"/>
                <w:szCs w:val="24"/>
                <w:u w:val="none"/>
              </w:rPr>
            </w:pPr>
            <w:r>
              <w:rPr>
                <w:rFonts w:hint="eastAsia" w:ascii="微软雅黑" w:hAnsi="微软雅黑" w:eastAsia="微软雅黑" w:cs="微软雅黑"/>
                <w:b w:val="0"/>
                <w:bCs w:val="0"/>
                <w:i w:val="0"/>
                <w:iCs w:val="0"/>
                <w:color w:val="000000"/>
                <w:kern w:val="0"/>
                <w:sz w:val="24"/>
                <w:szCs w:val="24"/>
                <w:u w:val="none"/>
                <w:lang w:val="en-US" w:eastAsia="zh-CN" w:bidi="ar"/>
              </w:rPr>
              <w:t xml:space="preserve">0.8 </w:t>
            </w:r>
          </w:p>
        </w:tc>
      </w:tr>
      <w:tr w14:paraId="174D89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A38747">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5088E">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090103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4C88D">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餐饮用地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BC10D">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指饭店、餐厅、酒吧等用地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CDF92">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kern w:val="0"/>
                <w:sz w:val="24"/>
                <w:szCs w:val="24"/>
                <w:u w:val="none"/>
                <w:lang w:val="en-US" w:eastAsia="zh-CN" w:bidi="ar"/>
              </w:rPr>
            </w:pPr>
            <w:r>
              <w:rPr>
                <w:rFonts w:hint="eastAsia" w:ascii="微软雅黑" w:hAnsi="微软雅黑" w:eastAsia="微软雅黑" w:cs="微软雅黑"/>
                <w:i w:val="0"/>
                <w:iCs w:val="0"/>
                <w:color w:val="000000"/>
                <w:kern w:val="0"/>
                <w:sz w:val="24"/>
                <w:szCs w:val="24"/>
                <w:u w:val="none"/>
                <w:lang w:val="en-US" w:eastAsia="zh-CN" w:bidi="ar"/>
              </w:rPr>
              <w:t>商服用地</w:t>
            </w:r>
          </w:p>
          <w:p w14:paraId="3BB02B6B">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9AB88">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b w:val="0"/>
                <w:bCs w:val="0"/>
                <w:i w:val="0"/>
                <w:iCs w:val="0"/>
                <w:color w:val="000000"/>
                <w:sz w:val="24"/>
                <w:szCs w:val="24"/>
                <w:u w:val="none"/>
              </w:rPr>
            </w:pPr>
            <w:r>
              <w:rPr>
                <w:rFonts w:hint="eastAsia" w:ascii="微软雅黑" w:hAnsi="微软雅黑" w:eastAsia="微软雅黑" w:cs="微软雅黑"/>
                <w:b w:val="0"/>
                <w:bCs w:val="0"/>
                <w:i w:val="0"/>
                <w:iCs w:val="0"/>
                <w:color w:val="000000"/>
                <w:kern w:val="0"/>
                <w:sz w:val="24"/>
                <w:szCs w:val="24"/>
                <w:u w:val="none"/>
                <w:lang w:val="en-US" w:eastAsia="zh-CN" w:bidi="ar"/>
              </w:rPr>
              <w:t xml:space="preserve">1.0 </w:t>
            </w:r>
          </w:p>
        </w:tc>
      </w:tr>
      <w:tr w14:paraId="6EE5C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996503">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8F3EB0">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090104</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C10AB">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旅馆用地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FE6C0C">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指宾馆、旅馆、招待所、服务型公寓、有住宿功能的度假村等用地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8EF3E">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kern w:val="0"/>
                <w:sz w:val="24"/>
                <w:szCs w:val="24"/>
                <w:u w:val="none"/>
                <w:lang w:val="en-US" w:eastAsia="zh-CN" w:bidi="ar"/>
              </w:rPr>
            </w:pPr>
            <w:r>
              <w:rPr>
                <w:rFonts w:hint="eastAsia" w:ascii="微软雅黑" w:hAnsi="微软雅黑" w:eastAsia="微软雅黑" w:cs="微软雅黑"/>
                <w:i w:val="0"/>
                <w:iCs w:val="0"/>
                <w:color w:val="000000"/>
                <w:kern w:val="0"/>
                <w:sz w:val="24"/>
                <w:szCs w:val="24"/>
                <w:u w:val="none"/>
                <w:lang w:val="en-US" w:eastAsia="zh-CN" w:bidi="ar"/>
              </w:rPr>
              <w:t>商服用地</w:t>
            </w:r>
          </w:p>
          <w:p w14:paraId="5B1480FD">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77D04A">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b w:val="0"/>
                <w:bCs w:val="0"/>
                <w:i w:val="0"/>
                <w:iCs w:val="0"/>
                <w:color w:val="000000"/>
                <w:sz w:val="24"/>
                <w:szCs w:val="24"/>
                <w:u w:val="none"/>
              </w:rPr>
            </w:pPr>
            <w:r>
              <w:rPr>
                <w:rFonts w:hint="eastAsia" w:ascii="微软雅黑" w:hAnsi="微软雅黑" w:eastAsia="微软雅黑" w:cs="微软雅黑"/>
                <w:b w:val="0"/>
                <w:bCs w:val="0"/>
                <w:i w:val="0"/>
                <w:iCs w:val="0"/>
                <w:color w:val="000000"/>
                <w:kern w:val="0"/>
                <w:sz w:val="24"/>
                <w:szCs w:val="24"/>
                <w:u w:val="none"/>
                <w:lang w:val="en-US" w:eastAsia="zh-CN" w:bidi="ar"/>
              </w:rPr>
              <w:t xml:space="preserve">1.0 </w:t>
            </w:r>
          </w:p>
        </w:tc>
      </w:tr>
      <w:tr w14:paraId="3BDAE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8024D5">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A361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090105</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DF574">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公用设施营业网点用地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D3884F">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指零售加油、加气、充换电站用地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D9D61D">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kern w:val="0"/>
                <w:sz w:val="24"/>
                <w:szCs w:val="24"/>
                <w:u w:val="none"/>
                <w:lang w:val="en-US" w:eastAsia="zh-CN" w:bidi="ar"/>
              </w:rPr>
            </w:pPr>
            <w:r>
              <w:rPr>
                <w:rFonts w:hint="eastAsia" w:ascii="微软雅黑" w:hAnsi="微软雅黑" w:eastAsia="微软雅黑" w:cs="微软雅黑"/>
                <w:i w:val="0"/>
                <w:iCs w:val="0"/>
                <w:color w:val="000000"/>
                <w:kern w:val="0"/>
                <w:sz w:val="24"/>
                <w:szCs w:val="24"/>
                <w:u w:val="none"/>
                <w:lang w:val="en-US" w:eastAsia="zh-CN" w:bidi="ar"/>
              </w:rPr>
              <w:t>商服用地</w:t>
            </w:r>
          </w:p>
          <w:p w14:paraId="3BE9F86C">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18C144">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b w:val="0"/>
                <w:bCs w:val="0"/>
                <w:i w:val="0"/>
                <w:iCs w:val="0"/>
                <w:color w:val="000000"/>
                <w:sz w:val="24"/>
                <w:szCs w:val="24"/>
                <w:u w:val="none"/>
              </w:rPr>
            </w:pPr>
            <w:r>
              <w:rPr>
                <w:rFonts w:hint="eastAsia" w:ascii="微软雅黑" w:hAnsi="微软雅黑" w:eastAsia="微软雅黑" w:cs="微软雅黑"/>
                <w:b w:val="0"/>
                <w:bCs w:val="0"/>
                <w:i w:val="0"/>
                <w:iCs w:val="0"/>
                <w:color w:val="000000"/>
                <w:kern w:val="0"/>
                <w:sz w:val="24"/>
                <w:szCs w:val="24"/>
                <w:u w:val="none"/>
                <w:lang w:val="en-US" w:eastAsia="zh-CN" w:bidi="ar"/>
              </w:rPr>
              <w:t>3.0</w:t>
            </w:r>
          </w:p>
        </w:tc>
      </w:tr>
      <w:tr w14:paraId="2A28E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44CA38">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F46D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090105</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813AF">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公用设施</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营业网点用地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2CA2D8">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指电信、邮政、供水、燃气、供电、供热等公用设施营业网点用地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89C5B">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kern w:val="0"/>
                <w:sz w:val="24"/>
                <w:szCs w:val="24"/>
                <w:u w:val="none"/>
                <w:lang w:val="en-US" w:eastAsia="zh-CN" w:bidi="ar"/>
              </w:rPr>
            </w:pPr>
            <w:r>
              <w:rPr>
                <w:rFonts w:hint="eastAsia" w:ascii="微软雅黑" w:hAnsi="微软雅黑" w:eastAsia="微软雅黑" w:cs="微软雅黑"/>
                <w:i w:val="0"/>
                <w:iCs w:val="0"/>
                <w:color w:val="000000"/>
                <w:kern w:val="0"/>
                <w:sz w:val="24"/>
                <w:szCs w:val="24"/>
                <w:u w:val="none"/>
                <w:lang w:val="en-US" w:eastAsia="zh-CN" w:bidi="ar"/>
              </w:rPr>
              <w:t>商服用地</w:t>
            </w:r>
          </w:p>
          <w:p w14:paraId="02A5ECDB">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17351F">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b w:val="0"/>
                <w:bCs w:val="0"/>
                <w:i w:val="0"/>
                <w:iCs w:val="0"/>
                <w:color w:val="000000"/>
                <w:sz w:val="24"/>
                <w:szCs w:val="24"/>
                <w:u w:val="none"/>
              </w:rPr>
            </w:pPr>
            <w:r>
              <w:rPr>
                <w:rFonts w:hint="eastAsia" w:ascii="微软雅黑" w:hAnsi="微软雅黑" w:eastAsia="微软雅黑" w:cs="微软雅黑"/>
                <w:b w:val="0"/>
                <w:bCs w:val="0"/>
                <w:i w:val="0"/>
                <w:iCs w:val="0"/>
                <w:color w:val="000000"/>
                <w:kern w:val="0"/>
                <w:sz w:val="24"/>
                <w:szCs w:val="24"/>
                <w:u w:val="none"/>
                <w:lang w:val="en-US" w:eastAsia="zh-CN" w:bidi="ar"/>
              </w:rPr>
              <w:t xml:space="preserve">1.0 </w:t>
            </w:r>
          </w:p>
        </w:tc>
      </w:tr>
      <w:tr w14:paraId="120B0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405FC8">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961C12">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0902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188D18">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商务金融用地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EA7F19">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指金融保险、艺术传媒、设计、技术服务、物流管理中心等综合性办公用地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EC1D0">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kern w:val="0"/>
                <w:sz w:val="24"/>
                <w:szCs w:val="24"/>
                <w:u w:val="none"/>
                <w:lang w:val="en-US" w:eastAsia="zh-CN" w:bidi="ar"/>
              </w:rPr>
            </w:pPr>
            <w:r>
              <w:rPr>
                <w:rFonts w:hint="eastAsia" w:ascii="微软雅黑" w:hAnsi="微软雅黑" w:eastAsia="微软雅黑" w:cs="微软雅黑"/>
                <w:i w:val="0"/>
                <w:iCs w:val="0"/>
                <w:color w:val="000000"/>
                <w:kern w:val="0"/>
                <w:sz w:val="24"/>
                <w:szCs w:val="24"/>
                <w:u w:val="none"/>
                <w:lang w:val="en-US" w:eastAsia="zh-CN" w:bidi="ar"/>
              </w:rPr>
              <w:t>商服用地</w:t>
            </w:r>
          </w:p>
          <w:p w14:paraId="091EA5A4">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8253D">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b w:val="0"/>
                <w:bCs w:val="0"/>
                <w:i w:val="0"/>
                <w:iCs w:val="0"/>
                <w:color w:val="000000"/>
                <w:sz w:val="24"/>
                <w:szCs w:val="24"/>
                <w:u w:val="none"/>
              </w:rPr>
            </w:pPr>
            <w:r>
              <w:rPr>
                <w:rFonts w:hint="eastAsia" w:ascii="微软雅黑" w:hAnsi="微软雅黑" w:eastAsia="微软雅黑" w:cs="微软雅黑"/>
                <w:b w:val="0"/>
                <w:bCs w:val="0"/>
                <w:i w:val="0"/>
                <w:iCs w:val="0"/>
                <w:color w:val="000000"/>
                <w:kern w:val="0"/>
                <w:sz w:val="24"/>
                <w:szCs w:val="24"/>
                <w:u w:val="none"/>
                <w:lang w:val="en-US" w:eastAsia="zh-CN" w:bidi="ar"/>
              </w:rPr>
              <w:t xml:space="preserve">1.0 </w:t>
            </w:r>
          </w:p>
        </w:tc>
      </w:tr>
      <w:tr w14:paraId="56CF4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402F1A">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A95314">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0903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00D03C">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娱乐用地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2AEF8">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指剧院、音乐厅、电影院、歌舞厅、网吧以及绿地率小于65%的大型游乐等设施用地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10191">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kern w:val="0"/>
                <w:sz w:val="24"/>
                <w:szCs w:val="24"/>
                <w:u w:val="none"/>
                <w:lang w:val="en-US" w:eastAsia="zh-CN" w:bidi="ar"/>
              </w:rPr>
            </w:pPr>
            <w:r>
              <w:rPr>
                <w:rFonts w:hint="eastAsia" w:ascii="微软雅黑" w:hAnsi="微软雅黑" w:eastAsia="微软雅黑" w:cs="微软雅黑"/>
                <w:i w:val="0"/>
                <w:iCs w:val="0"/>
                <w:color w:val="000000"/>
                <w:kern w:val="0"/>
                <w:sz w:val="24"/>
                <w:szCs w:val="24"/>
                <w:u w:val="none"/>
                <w:lang w:val="en-US" w:eastAsia="zh-CN" w:bidi="ar"/>
              </w:rPr>
              <w:t>商服用地</w:t>
            </w:r>
          </w:p>
          <w:p w14:paraId="7DDEE3A6">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CD71F">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5855D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8F3D6B">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7CA117">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0904</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B1D0F">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其他商业</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服务业用地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95CC54">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除以上之外的商业服务业用地，包括高尔夫练习场、赛马场、以观光娱乐为目的的直升机停机坪等通用航空、汽车维修站以及宠物医院、洗车场、洗染店、照相馆、理发美容店、洗浴场所、废旧物资回收站、机动车、电子产品和日用产品修理网点、物流营业网点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971EE">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kern w:val="0"/>
                <w:sz w:val="24"/>
                <w:szCs w:val="24"/>
                <w:u w:val="none"/>
                <w:lang w:val="en-US" w:eastAsia="zh-CN" w:bidi="ar"/>
              </w:rPr>
            </w:pPr>
            <w:r>
              <w:rPr>
                <w:rFonts w:hint="eastAsia" w:ascii="微软雅黑" w:hAnsi="微软雅黑" w:eastAsia="微软雅黑" w:cs="微软雅黑"/>
                <w:i w:val="0"/>
                <w:iCs w:val="0"/>
                <w:color w:val="000000"/>
                <w:kern w:val="0"/>
                <w:sz w:val="24"/>
                <w:szCs w:val="24"/>
                <w:u w:val="none"/>
                <w:lang w:val="en-US" w:eastAsia="zh-CN" w:bidi="ar"/>
              </w:rPr>
              <w:t>商服用地</w:t>
            </w:r>
          </w:p>
          <w:p w14:paraId="6DA5DC2F">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2DE68">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0BA7E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4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89203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10工矿用地</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C54FD">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1001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26F44D">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工业用地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29F1AF">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指工矿企业的生产车间、装备修理、自用库房及其附属设施用地，包括专用铁路、码头和附属道路、停车场等用地，包括工业生产</w:t>
            </w:r>
            <w:r>
              <w:rPr>
                <w:rStyle w:val="14"/>
                <w:rFonts w:hint="eastAsia" w:ascii="微软雅黑" w:hAnsi="微软雅黑" w:eastAsia="微软雅黑" w:cs="微软雅黑"/>
                <w:sz w:val="24"/>
                <w:szCs w:val="24"/>
                <w:lang w:val="en-US" w:eastAsia="zh-CN" w:bidi="ar"/>
              </w:rPr>
              <w:t>必须的</w:t>
            </w:r>
            <w:r>
              <w:rPr>
                <w:rFonts w:hint="eastAsia" w:ascii="微软雅黑" w:hAnsi="微软雅黑" w:eastAsia="微软雅黑" w:cs="微软雅黑"/>
                <w:i w:val="0"/>
                <w:iCs w:val="0"/>
                <w:color w:val="000000"/>
                <w:kern w:val="0"/>
                <w:sz w:val="24"/>
                <w:szCs w:val="24"/>
                <w:u w:val="none"/>
                <w:lang w:val="en-US" w:eastAsia="zh-CN" w:bidi="ar"/>
              </w:rPr>
              <w:t>研发、设计、测试、中试用地，不包括采矿用地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84CD1">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6B1F0">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37D2E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6F47F9">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127268">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100101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460E8">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一类工业用地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BEB04">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指对居住和公共环境基本无干扰、污染和安全隐患，布局无特殊控制要求的工业用地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F0B6C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B6E046">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74412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515095">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25EAC">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spacing w:val="-6"/>
                <w:kern w:val="0"/>
                <w:sz w:val="24"/>
                <w:szCs w:val="24"/>
                <w:u w:val="none"/>
                <w:lang w:val="en-US" w:eastAsia="zh-CN" w:bidi="ar"/>
              </w:rPr>
              <w:t>100102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05AB42">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二类工业用地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C04C78">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指对居住和公共环境有一定干扰、污染和安全隐患，不可布局于居住区和公共设施集中区内的工业用地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AFA04">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40C36">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6CF40A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E00F23">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695CD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spacing w:val="-6"/>
                <w:kern w:val="0"/>
                <w:sz w:val="24"/>
                <w:szCs w:val="24"/>
                <w:u w:val="none"/>
                <w:lang w:val="en-US" w:eastAsia="zh-CN" w:bidi="ar"/>
              </w:rPr>
              <w:t>100103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7AFC6">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三类工业用地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6D8370">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指对居住和公共环境有严重干扰、污染和安全隐患，布局有防护、隔离要求的工业用地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4BF024">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77881">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4F6B3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13A38E">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D47289">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1002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4078E9">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采矿用地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9816A5">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指采矿、采石、采砂（沙）场，砖瓦窑等地面生产用地及排土（石）、尾矿堆放用地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030E01">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768786">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724D9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CB78A8">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7FFAB">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1003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BAA165">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盐田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BF32F0">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指用于以自然蒸发方式进行盐业生产的用地，包括晒盐场所、盐池及附属设施用地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86572">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EDD0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36E77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2D4B9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11仓储用地</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60961">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1101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D53CFD">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物流仓储用地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419CC">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指国家和省级战略性储备库以外，城镇、村庄用于物资存储、中转、配送等设施用地，包括附属设施、道路、停车场等用地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99D049">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F6D92F">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21B2D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A544CB">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598F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110101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DC5DF">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一类物流仓储用地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D9671">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指对居住和公共环境基本无干扰、污染和安全隐患，布局无特殊控制要求的物流仓储用地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52983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6B107">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0F150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49DA75">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D8828B">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pacing w:val="-6"/>
                <w:kern w:val="0"/>
                <w:sz w:val="24"/>
                <w:szCs w:val="24"/>
                <w:u w:val="none"/>
                <w:lang w:val="en-US" w:eastAsia="zh-CN" w:bidi="ar"/>
              </w:rPr>
            </w:pPr>
            <w:r>
              <w:rPr>
                <w:rFonts w:hint="eastAsia" w:ascii="微软雅黑" w:hAnsi="微软雅黑" w:eastAsia="微软雅黑" w:cs="微软雅黑"/>
                <w:i w:val="0"/>
                <w:iCs w:val="0"/>
                <w:color w:val="000000"/>
                <w:spacing w:val="-6"/>
                <w:kern w:val="0"/>
                <w:sz w:val="24"/>
                <w:szCs w:val="24"/>
                <w:u w:val="none"/>
                <w:lang w:val="en-US" w:eastAsia="zh-CN" w:bidi="ar"/>
              </w:rPr>
              <w:t>110102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72549">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二类物流仓储用地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00F899">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指对居住和公共环境有一定干扰、污染和安全隐患，不可布局于居住区和公共设施集中区内的物流仓储用地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2A09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5451AA">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val="0"/>
                <w:bCs w:val="0"/>
                <w:i w:val="0"/>
                <w:iCs w:val="0"/>
                <w:color w:val="000000"/>
                <w:kern w:val="0"/>
                <w:sz w:val="24"/>
                <w:szCs w:val="24"/>
                <w:u w:val="none"/>
                <w:lang w:val="en-US" w:eastAsia="zh-CN" w:bidi="ar"/>
              </w:rPr>
              <w:t xml:space="preserve">1.1 </w:t>
            </w:r>
          </w:p>
        </w:tc>
      </w:tr>
      <w:tr w14:paraId="0D9ED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8F8E2A">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CD9A5B">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spacing w:val="-6"/>
                <w:kern w:val="0"/>
                <w:sz w:val="24"/>
                <w:szCs w:val="24"/>
                <w:u w:val="none"/>
                <w:lang w:val="en-US" w:eastAsia="zh-CN" w:bidi="ar"/>
              </w:rPr>
              <w:t>110103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C2E46">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三类物流仓储用地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851C6F">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指用于存放易燃、易爆和剧毒等危险品，布局有防护、隔离要求的物流仓储用地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88D5A">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CFA2BA">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val="0"/>
                <w:bCs w:val="0"/>
                <w:i w:val="0"/>
                <w:iCs w:val="0"/>
                <w:color w:val="000000"/>
                <w:kern w:val="0"/>
                <w:sz w:val="24"/>
                <w:szCs w:val="24"/>
                <w:u w:val="none"/>
                <w:lang w:val="en-US" w:eastAsia="zh-CN" w:bidi="ar"/>
              </w:rPr>
              <w:t>1.2</w:t>
            </w:r>
            <w:r>
              <w:rPr>
                <w:rFonts w:hint="eastAsia" w:ascii="微软雅黑" w:hAnsi="微软雅黑" w:eastAsia="微软雅黑" w:cs="微软雅黑"/>
                <w:b/>
                <w:bCs/>
                <w:i w:val="0"/>
                <w:iCs w:val="0"/>
                <w:color w:val="000000"/>
                <w:kern w:val="0"/>
                <w:sz w:val="24"/>
                <w:szCs w:val="24"/>
                <w:u w:val="none"/>
                <w:lang w:val="en-US" w:eastAsia="zh-CN" w:bidi="ar"/>
              </w:rPr>
              <w:t xml:space="preserve"> </w:t>
            </w:r>
          </w:p>
        </w:tc>
      </w:tr>
      <w:tr w14:paraId="49AA4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137BCD">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90D15F">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1102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ACAF23">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储备库用地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3DA30C">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指国家和省级的粮食、棉花、石油等战略性储备库用地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B9F8B">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48ECE">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79601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1B6379">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12交通运输用地</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005B1">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1201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F762A">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铁路用地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66AAD8">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指铁路编组站、轨道线路（</w:t>
            </w:r>
            <w:r>
              <w:rPr>
                <w:rStyle w:val="14"/>
                <w:rFonts w:hint="eastAsia" w:ascii="微软雅黑" w:hAnsi="微软雅黑" w:eastAsia="微软雅黑" w:cs="微软雅黑"/>
                <w:sz w:val="24"/>
                <w:szCs w:val="24"/>
                <w:lang w:val="en-US" w:eastAsia="zh-CN" w:bidi="ar"/>
              </w:rPr>
              <w:t>含</w:t>
            </w:r>
            <w:r>
              <w:rPr>
                <w:rFonts w:hint="eastAsia" w:ascii="微软雅黑" w:hAnsi="微软雅黑" w:eastAsia="微软雅黑" w:cs="微软雅黑"/>
                <w:i w:val="0"/>
                <w:iCs w:val="0"/>
                <w:color w:val="000000"/>
                <w:kern w:val="0"/>
                <w:sz w:val="24"/>
                <w:szCs w:val="24"/>
                <w:u w:val="none"/>
                <w:lang w:val="en-US" w:eastAsia="zh-CN" w:bidi="ar"/>
              </w:rPr>
              <w:t>城际轨道）等用地，不包括铁路客货运站等交通场站用地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53F2E">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33D39">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728D8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13BE84">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B7A29B">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1202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AFE28">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公路用地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309C1">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指国道、省道、县道和乡道用地及附属设施用地，不包括已纳入城镇集中连片建成区，发挥城镇内部道路功能的路段，以及公路长途客货运站等交通场站用地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6D8F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01474">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5235D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99C2F4">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669D2">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1203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D3F9B">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机场用地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FA6112">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指民用及军民合用的机场用地，包括飞行区、航站区等用地，不包括净空控制范围内的其他用地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1ACB10">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5230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3FD344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216085">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7E3F9">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1204</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F0B9D9">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港口码头用地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FCB2D">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指海港和河港的陆域部分，包括用于堆场、货运码头及其他港口设施的用地，不包括港口客运码头等交通场站用地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B207BD">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DB18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0D48E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1706FA">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B5A5B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1205</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E16BA">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管道运输用地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87A99">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指运输矿石、石油和天然气等地面管道运输用地，地下管道运输规定的地面控制范围内的用地应按其地面实际用途归类</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ED4F39">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A0B67">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5724B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221F63">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11949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1206</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FA1487">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城市轨道交通用地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A7A88F">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指独立占地的城市轨道交通地面以上部分的线路、站点用地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0EC9E">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CB1B0">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3CB7FE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4E5EEA">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539F9B">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1207</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DDECA7">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城镇村道路用地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1EB00C">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指城镇、村庄范围内公用道路及行道树用地，包括快速路、主干路、次干路、支路、专用人行道和非机动车道等用地，包括其交叉口用地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FCD2AB">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9DDEE">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1458B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1E3F54">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F0F5D6">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1208</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2A583">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交通场站用地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ADC4A">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指交通服务设施用地，不包括交通指挥中心、交通队等行政办公设施用地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E07B06">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F7074">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144990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7EFDCB">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9878B">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spacing w:val="-6"/>
                <w:kern w:val="0"/>
                <w:sz w:val="24"/>
                <w:szCs w:val="24"/>
                <w:u w:val="none"/>
                <w:lang w:val="en-US" w:eastAsia="zh-CN" w:bidi="ar"/>
              </w:rPr>
              <w:t>120801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0957F">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对外交通场站用地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40ACF7">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指铁路客货运站、公路长途客运站、港口客运码头及其附属设施用地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D9798">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311B8">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78606A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D65AA5">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D38CC">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spacing w:val="-6"/>
                <w:kern w:val="0"/>
                <w:sz w:val="24"/>
                <w:szCs w:val="24"/>
                <w:u w:val="none"/>
                <w:lang w:val="en-US" w:eastAsia="zh-CN" w:bidi="ar"/>
              </w:rPr>
              <w:t>120802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BFAC5">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公共交通场站用地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88CF7">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指城市轨道交通车辆基地及附属设施，公共汽（电）</w:t>
            </w:r>
            <w:r>
              <w:rPr>
                <w:rStyle w:val="14"/>
                <w:rFonts w:hint="eastAsia" w:ascii="微软雅黑" w:hAnsi="微软雅黑" w:eastAsia="微软雅黑" w:cs="微软雅黑"/>
                <w:sz w:val="24"/>
                <w:szCs w:val="24"/>
                <w:lang w:val="en-US" w:eastAsia="zh-CN" w:bidi="ar"/>
              </w:rPr>
              <w:t>车</w:t>
            </w:r>
            <w:r>
              <w:rPr>
                <w:rFonts w:hint="eastAsia" w:ascii="微软雅黑" w:hAnsi="微软雅黑" w:eastAsia="微软雅黑" w:cs="微软雅黑"/>
                <w:i w:val="0"/>
                <w:iCs w:val="0"/>
                <w:color w:val="000000"/>
                <w:kern w:val="0"/>
                <w:sz w:val="24"/>
                <w:szCs w:val="24"/>
                <w:u w:val="none"/>
                <w:lang w:val="en-US" w:eastAsia="zh-CN" w:bidi="ar"/>
              </w:rPr>
              <w:t>首末站、停车场（库）、保养场，出租汽车场站设施等用地，以及轮渡、缆车、索道等的地面部分及其附属设施用地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EC3210">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4AEF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1BCBE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9EE84D">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973C1C">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spacing w:val="-6"/>
                <w:kern w:val="0"/>
                <w:sz w:val="24"/>
                <w:szCs w:val="24"/>
                <w:u w:val="none"/>
                <w:lang w:val="en-US" w:eastAsia="zh-CN" w:bidi="ar"/>
              </w:rPr>
              <w:t>120803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015FBE">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社会停车场用地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E4DAB">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指独立占地的公共停车场和停车库用地（</w:t>
            </w:r>
            <w:r>
              <w:rPr>
                <w:rStyle w:val="14"/>
                <w:rFonts w:hint="eastAsia" w:ascii="微软雅黑" w:hAnsi="微软雅黑" w:eastAsia="微软雅黑" w:cs="微软雅黑"/>
                <w:sz w:val="24"/>
                <w:szCs w:val="24"/>
                <w:lang w:val="en-US" w:eastAsia="zh-CN" w:bidi="ar"/>
              </w:rPr>
              <w:t>含</w:t>
            </w:r>
            <w:r>
              <w:rPr>
                <w:rFonts w:hint="eastAsia" w:ascii="微软雅黑" w:hAnsi="微软雅黑" w:eastAsia="微软雅黑" w:cs="微软雅黑"/>
                <w:i w:val="0"/>
                <w:iCs w:val="0"/>
                <w:color w:val="000000"/>
                <w:kern w:val="0"/>
                <w:sz w:val="24"/>
                <w:szCs w:val="24"/>
                <w:u w:val="none"/>
                <w:lang w:val="en-US" w:eastAsia="zh-CN" w:bidi="ar"/>
              </w:rPr>
              <w:t>设有充电桩的社会停车场），不包括其他建设用地配建的停车场和停车库用地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A62AE2">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125B2">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7C8780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F31CFD">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30F58">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1209</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63038">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其他交通设施用地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D1F1AD">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指除以上之外的交通设施用地，包括教练场等用地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41561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DEB3E">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3F78B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B68F90">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13公用设施用地</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A69AE9">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1301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D0D70">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供水用地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40F44E">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指取水设施、供水厂、再生水厂、加压泵站、高位水池等设施用地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50859">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B7611">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7D2AC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FDC1F4">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29F1BE">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1302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7B584">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排水用地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54FFE">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指雨水泵站、污水泵站、污水处理、污泥处理厂等设施及其附属的构筑物用地，不包括排水河渠用地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FA5488">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13F11">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6246E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180388">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34EBC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1303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293510">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供电用地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94D81A">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指变电站、开关站、环网柜等设施用地，不包括电厂、可再生能源发电等工业用地。高压走廊下规定的控制范围内的用地应按其地面实际用途归类</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D5A6FE">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CC0FD">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77F924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9027C3">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F0E54">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1304</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939B0">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供燃气用地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8D2E31">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指分输站、调压站、门站、供气站、储配站、气化站、灌瓶站和地面输气管</w:t>
            </w:r>
            <w:r>
              <w:rPr>
                <w:rStyle w:val="14"/>
                <w:rFonts w:hint="eastAsia" w:ascii="微软雅黑" w:hAnsi="微软雅黑" w:eastAsia="微软雅黑" w:cs="微软雅黑"/>
                <w:sz w:val="24"/>
                <w:szCs w:val="24"/>
                <w:lang w:val="en-US" w:eastAsia="zh-CN" w:bidi="ar"/>
              </w:rPr>
              <w:t>廊</w:t>
            </w:r>
            <w:r>
              <w:rPr>
                <w:rFonts w:hint="eastAsia" w:ascii="微软雅黑" w:hAnsi="微软雅黑" w:eastAsia="微软雅黑" w:cs="微软雅黑"/>
                <w:i w:val="0"/>
                <w:iCs w:val="0"/>
                <w:color w:val="000000"/>
                <w:kern w:val="0"/>
                <w:sz w:val="24"/>
                <w:szCs w:val="24"/>
                <w:u w:val="none"/>
                <w:lang w:val="en-US" w:eastAsia="zh-CN" w:bidi="ar"/>
              </w:rPr>
              <w:t>等设施用地，不包括制气厂等工业用地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00CCB2">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A58AE6">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1E9FF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664E24">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7BC3C0">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1305</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0F7DF5">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供热用地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7A18CD">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指集中供热厂、换热站、区域能源站、分布式能源站和地面输热管</w:t>
            </w:r>
            <w:r>
              <w:rPr>
                <w:rStyle w:val="14"/>
                <w:rFonts w:hint="eastAsia" w:ascii="微软雅黑" w:hAnsi="微软雅黑" w:eastAsia="微软雅黑" w:cs="微软雅黑"/>
                <w:sz w:val="24"/>
                <w:szCs w:val="24"/>
                <w:lang w:val="en-US" w:eastAsia="zh-CN" w:bidi="ar"/>
              </w:rPr>
              <w:t>廊</w:t>
            </w:r>
            <w:r>
              <w:rPr>
                <w:rFonts w:hint="eastAsia" w:ascii="微软雅黑" w:hAnsi="微软雅黑" w:eastAsia="微软雅黑" w:cs="微软雅黑"/>
                <w:i w:val="0"/>
                <w:iCs w:val="0"/>
                <w:color w:val="000000"/>
                <w:kern w:val="0"/>
                <w:sz w:val="24"/>
                <w:szCs w:val="24"/>
                <w:u w:val="none"/>
                <w:lang w:val="en-US" w:eastAsia="zh-CN" w:bidi="ar"/>
              </w:rPr>
              <w:t>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A07748">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84E7E">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683F3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697AED">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FB07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1306</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8D7584">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通信用地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BC92C">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指通信铁塔、基站、卫星地球站、海缆登陆站、电信局、微波站、中继站等设施用地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31A8D0">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C6FCB">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6B48A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CB574D">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DA79BC">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1307</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9E5DB">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邮政用地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879D5">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指邮政中心局、邮政支局（所）、邮件处理中心等设施用地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728D9">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82AEF0">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1F1BC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3"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960EEC">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5B1FA">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1308</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038EF">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广播电视设施用地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7088E">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指广播电视的发射、传输和监测设施用地，包括无线电收信区、发信区以及广播电视发射台、转播台、差转台、监测站等设施用地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F30577">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DC0E70">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7CA17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2"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1CF413">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748EFA">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1309</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C6C9C">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环卫用地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0B8D0">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指生活垃圾、医疗垃圾、危险废物处理和处置，以及垃圾转运、公厕、车辆清洗、环卫车辆停放修理等设施用地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0613F0">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7499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75F9E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50023D">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F69B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1310</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97804">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消防用地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943F0">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指消防站、消防通信及指挥训练中心等设施用地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B6CCA">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73F0E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4F0B54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9"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3E4B46">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E4B467">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1311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26102C">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水工设施用地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82D9D6">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指人工修建的闸、坝、</w:t>
            </w:r>
            <w:r>
              <w:rPr>
                <w:rStyle w:val="14"/>
                <w:rFonts w:hint="eastAsia" w:ascii="微软雅黑" w:hAnsi="微软雅黑" w:eastAsia="微软雅黑" w:cs="微软雅黑"/>
                <w:sz w:val="24"/>
                <w:szCs w:val="24"/>
                <w:lang w:val="en-US" w:eastAsia="zh-CN" w:bidi="ar"/>
              </w:rPr>
              <w:t>堤</w:t>
            </w:r>
            <w:r>
              <w:rPr>
                <w:rFonts w:hint="eastAsia" w:ascii="微软雅黑" w:hAnsi="微软雅黑" w:eastAsia="微软雅黑" w:cs="微软雅黑"/>
                <w:i w:val="0"/>
                <w:iCs w:val="0"/>
                <w:color w:val="000000"/>
                <w:kern w:val="0"/>
                <w:sz w:val="24"/>
                <w:szCs w:val="24"/>
                <w:u w:val="none"/>
                <w:lang w:val="en-US" w:eastAsia="zh-CN" w:bidi="ar"/>
              </w:rPr>
              <w:t>林路、水电厂房、扬水站等常水位岸线以上的建（构）筑物用地，包括防洪堤、防洪枢纽、排洪沟（渠）等设施用地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542295">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4EAF6A">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2F192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67A1B2">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E5264A">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1312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B8EB9">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其他公用设施用地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59615">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指除以上之外的公用设施用地，包括施工、养护、维修等设施用地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CD99CA">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98FCB">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37488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7" w:hRule="atLeast"/>
        </w:trPr>
        <w:tc>
          <w:tcPr>
            <w:tcW w:w="4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B859A8">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14绿地与开敞空间用地</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061CD9">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1401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1E3A1">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公园绿地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04A85">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指向公众开放，以游憩为主要功能，兼具生态、景观、文教、体育和应急避险等功能，有一定服务设施的公园和绿地，包括综合公园、社区公园、专类公园和游园等</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2922CA">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D1027">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2B591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F7C4A2">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E9252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1402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FA96A">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防护绿地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54C972">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指具有卫生、隔离、安全、生态防护功能，游人不宜进入的绿地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237F0">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F2E940">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23350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9FF041">
            <w:pPr>
              <w:keepNext w:val="0"/>
              <w:keepLines w:val="0"/>
              <w:pageBreakBefore w:val="0"/>
              <w:kinsoku/>
              <w:topLinePunct w:val="0"/>
              <w:bidi w:val="0"/>
              <w:spacing w:line="420" w:lineRule="auto"/>
              <w:jc w:val="center"/>
              <w:rPr>
                <w:rFonts w:hint="eastAsia" w:ascii="微软雅黑" w:hAnsi="微软雅黑" w:eastAsia="微软雅黑" w:cs="微软雅黑"/>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E1263">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1403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AD8462">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广场用地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7F8A31">
            <w:pPr>
              <w:keepNext w:val="0"/>
              <w:keepLines w:val="0"/>
              <w:pageBreakBefore w:val="0"/>
              <w:widowControl/>
              <w:suppressLineNumbers w:val="0"/>
              <w:kinsoku/>
              <w:topLinePunct w:val="0"/>
              <w:bidi w:val="0"/>
              <w:spacing w:line="420" w:lineRule="auto"/>
              <w:jc w:val="both"/>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指以游憩、健身、纪念、集会和避险等功能为主的公共活动场地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CF2F8">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工矿用地</w:t>
            </w:r>
            <w:r>
              <w:rPr>
                <w:rFonts w:hint="eastAsia" w:ascii="微软雅黑" w:hAnsi="微软雅黑" w:eastAsia="微软雅黑" w:cs="微软雅黑"/>
                <w:i w:val="0"/>
                <w:iCs w:val="0"/>
                <w:color w:val="000000"/>
                <w:kern w:val="0"/>
                <w:sz w:val="24"/>
                <w:szCs w:val="24"/>
                <w:u w:val="none"/>
                <w:lang w:val="en-US" w:eastAsia="zh-CN" w:bidi="ar"/>
              </w:rPr>
              <w:br w:type="textWrapping"/>
            </w:r>
            <w:r>
              <w:rPr>
                <w:rFonts w:hint="eastAsia" w:ascii="微软雅黑" w:hAnsi="微软雅黑" w:eastAsia="微软雅黑" w:cs="微软雅黑"/>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3F667">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r w14:paraId="69FCD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F22FAD">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15特殊用地</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3313F">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1506</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5E6E9">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殡葬用地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349D22">
            <w:pPr>
              <w:keepNext w:val="0"/>
              <w:keepLines w:val="0"/>
              <w:pageBreakBefore w:val="0"/>
              <w:widowControl/>
              <w:suppressLineNumbers w:val="0"/>
              <w:kinsoku/>
              <w:topLinePunct w:val="0"/>
              <w:bidi w:val="0"/>
              <w:spacing w:line="420" w:lineRule="auto"/>
              <w:jc w:val="left"/>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指殡仪馆、火葬场、骨灰存放处和陵园、墓地等用地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D25598">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9F94F">
            <w:pPr>
              <w:keepNext w:val="0"/>
              <w:keepLines w:val="0"/>
              <w:pageBreakBefore w:val="0"/>
              <w:widowControl/>
              <w:suppressLineNumbers w:val="0"/>
              <w:kinsoku/>
              <w:topLinePunct w:val="0"/>
              <w:bidi w:val="0"/>
              <w:spacing w:line="420" w:lineRule="auto"/>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lang w:val="en-US" w:eastAsia="zh-CN" w:bidi="ar"/>
              </w:rPr>
              <w:t xml:space="preserve">1.0 </w:t>
            </w:r>
          </w:p>
        </w:tc>
      </w:tr>
    </w:tbl>
    <w:p w14:paraId="55E7AA19">
      <w:pPr>
        <w:keepNext w:val="0"/>
        <w:keepLines w:val="0"/>
        <w:pageBreakBefore w:val="0"/>
        <w:widowControl w:val="0"/>
        <w:tabs>
          <w:tab w:val="left" w:pos="1050"/>
          <w:tab w:val="left" w:pos="3570"/>
        </w:tabs>
        <w:kinsoku/>
        <w:wordWrap/>
        <w:overflowPunct/>
        <w:topLinePunct w:val="0"/>
        <w:autoSpaceDE/>
        <w:autoSpaceDN/>
        <w:bidi w:val="0"/>
        <w:adjustRightInd/>
        <w:snapToGrid/>
        <w:spacing w:line="420" w:lineRule="auto"/>
        <w:jc w:val="both"/>
        <w:textAlignment w:val="auto"/>
        <w:rPr>
          <w:rFonts w:hint="eastAsia" w:ascii="微软雅黑" w:hAnsi="微软雅黑" w:eastAsia="微软雅黑" w:cs="微软雅黑"/>
          <w:spacing w:val="9"/>
          <w:sz w:val="24"/>
          <w:szCs w:val="24"/>
        </w:rPr>
      </w:pPr>
    </w:p>
    <w:p w14:paraId="690C13CE">
      <w:bookmarkStart w:id="0" w:name="_GoBack"/>
      <w:bookmarkEnd w:id="0"/>
    </w:p>
    <w:sectPr>
      <w:footerReference r:id="rId3" w:type="default"/>
      <w:pgSz w:w="11906" w:h="16838"/>
      <w:pgMar w:top="2098" w:right="1531" w:bottom="1984" w:left="1531" w:header="851" w:footer="1531" w:gutter="0"/>
      <w:pgBorders>
        <w:top w:val="none" w:sz="0" w:space="0"/>
        <w:left w:val="none" w:sz="0" w:space="0"/>
        <w:bottom w:val="none" w:sz="0" w:space="0"/>
        <w:right w:val="none" w:sz="0" w:space="0"/>
      </w:pgBorders>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9413DB">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861892">
                          <w:pPr>
                            <w:pStyle w:val="6"/>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5861892">
                    <w:pPr>
                      <w:pStyle w:val="6"/>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7FD5E53"/>
    <w:rsid w:val="37FD5E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10">
    <w:name w:val="Default Paragraph Font"/>
    <w:semiHidden/>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pPr>
  </w:style>
  <w:style w:type="paragraph" w:styleId="3">
    <w:name w:val="Body Text"/>
    <w:basedOn w:val="1"/>
    <w:qFormat/>
    <w:uiPriority w:val="0"/>
    <w:pPr>
      <w:spacing w:after="120"/>
    </w:pPr>
  </w:style>
  <w:style w:type="paragraph" w:styleId="4">
    <w:name w:val="Body Text Indent"/>
    <w:basedOn w:val="1"/>
    <w:next w:val="2"/>
    <w:qFormat/>
    <w:uiPriority w:val="0"/>
    <w:pPr>
      <w:spacing w:after="120"/>
      <w:ind w:left="420" w:leftChars="200"/>
    </w:pPr>
    <w:rPr>
      <w:rFonts w:hint="eastAsia"/>
    </w:rPr>
  </w:style>
  <w:style w:type="paragraph" w:styleId="5">
    <w:name w:val="Plain Text"/>
    <w:basedOn w:val="1"/>
    <w:qFormat/>
    <w:uiPriority w:val="0"/>
    <w:pPr>
      <w:widowControl/>
      <w:overflowPunct w:val="0"/>
      <w:autoSpaceDE w:val="0"/>
      <w:autoSpaceDN w:val="0"/>
      <w:adjustRightInd w:val="0"/>
      <w:jc w:val="left"/>
      <w:textAlignment w:val="baseline"/>
    </w:pPr>
    <w:rPr>
      <w:rFonts w:ascii="宋体" w:hAnsi="Courier New" w:eastAsia="宋体"/>
      <w:sz w:val="21"/>
      <w:lang w:val="en-GB" w:eastAsia="zh-CN" w:bidi="ar-SA"/>
    </w:rPr>
  </w:style>
  <w:style w:type="paragraph" w:styleId="6">
    <w:name w:val="footer"/>
    <w:basedOn w:val="1"/>
    <w:qFormat/>
    <w:uiPriority w:val="0"/>
    <w:pPr>
      <w:tabs>
        <w:tab w:val="center" w:pos="4153"/>
        <w:tab w:val="right" w:pos="8306"/>
      </w:tabs>
      <w:snapToGrid w:val="0"/>
      <w:jc w:val="left"/>
    </w:pPr>
    <w:rPr>
      <w:sz w:val="18"/>
    </w:rPr>
  </w:style>
  <w:style w:type="paragraph" w:styleId="7">
    <w:name w:val="Normal (Web)"/>
    <w:basedOn w:val="1"/>
    <w:qFormat/>
    <w:uiPriority w:val="0"/>
    <w:pPr>
      <w:widowControl/>
      <w:spacing w:before="100" w:beforeLines="0" w:beforeAutospacing="1" w:after="100" w:afterLines="0" w:afterAutospacing="1"/>
      <w:jc w:val="left"/>
    </w:pPr>
    <w:rPr>
      <w:rFonts w:ascii="宋体" w:hAnsi="宋体" w:cs="宋体"/>
      <w:color w:val="000000"/>
      <w:kern w:val="0"/>
      <w:sz w:val="24"/>
    </w:rPr>
  </w:style>
  <w:style w:type="paragraph" w:styleId="8">
    <w:name w:val="Body Text First Indent 2"/>
    <w:basedOn w:val="4"/>
    <w:next w:val="1"/>
    <w:qFormat/>
    <w:uiPriority w:val="0"/>
    <w:pPr>
      <w:ind w:firstLine="420" w:firstLineChars="200"/>
    </w:pPr>
  </w:style>
  <w:style w:type="character" w:customStyle="1" w:styleId="11">
    <w:name w:val="font21"/>
    <w:basedOn w:val="10"/>
    <w:qFormat/>
    <w:uiPriority w:val="0"/>
    <w:rPr>
      <w:rFonts w:hint="eastAsia" w:ascii="仿宋" w:hAnsi="仿宋" w:eastAsia="仿宋" w:cs="仿宋"/>
      <w:color w:val="000000"/>
      <w:sz w:val="28"/>
      <w:szCs w:val="28"/>
      <w:u w:val="none"/>
    </w:rPr>
  </w:style>
  <w:style w:type="paragraph" w:customStyle="1" w:styleId="12">
    <w:name w:val="Plain Text"/>
    <w:basedOn w:val="1"/>
    <w:qFormat/>
    <w:uiPriority w:val="0"/>
    <w:rPr>
      <w:rFonts w:ascii="宋体" w:hAnsi="Courier New" w:eastAsia="宋体" w:cs="Times New Roman"/>
      <w:szCs w:val="20"/>
    </w:rPr>
  </w:style>
  <w:style w:type="paragraph" w:customStyle="1" w:styleId="13">
    <w:name w:val="纯文本1"/>
    <w:basedOn w:val="1"/>
    <w:qFormat/>
    <w:uiPriority w:val="0"/>
    <w:rPr>
      <w:rFonts w:ascii="宋体" w:hAnsi="Courier New"/>
      <w:szCs w:val="20"/>
    </w:rPr>
  </w:style>
  <w:style w:type="character" w:customStyle="1" w:styleId="14">
    <w:name w:val="font41"/>
    <w:basedOn w:val="10"/>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2025-01-11T00:55:00Z</dcterms:created>
  <dc:creator>Z</dc:creator>
  <cp:lastModifiedBy>Z</cp:lastModifiedBy>
  <dcterms:modified xsi:type="dcterms:W3CDTF">2025-01-11T00:55:38Z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4B23E6AD6F7C40F1A0F668EBC9FF76AD_11</vt:lpwstr>
  </property>
  <property fmtid="{D5CDD505-2E9C-101B-9397-08002B2CF9AE}" pid="4" name="KSOTemplateDocerSaveRecord">
    <vt:lpwstr>eyJoZGlkIjoiOTkyM2RjOTVjMjVmNzhlN2RiZTk0ZGM5ZGNjZWYzOGEiLCJ1c2VySWQiOiIzNDQzOTMzNDMifQ==</vt:lpwstr>
  </property>
</Properties>
</file>